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9002A8C" w:rsidR="00515A76" w:rsidRPr="0013588D" w:rsidRDefault="0051677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1677B">
              <w:rPr>
                <w:rFonts w:ascii="Calibri" w:hAnsi="Calibri" w:cs="Calibri"/>
                <w:b/>
                <w:sz w:val="24"/>
                <w:szCs w:val="24"/>
              </w:rPr>
              <w:t>Veronika Adamcová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14F0BB0" w:rsidR="00515A76" w:rsidRPr="0013588D" w:rsidRDefault="0051677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1677B">
              <w:rPr>
                <w:rFonts w:ascii="Calibri" w:hAnsi="Calibri" w:cs="Calibri"/>
                <w:b/>
                <w:sz w:val="24"/>
                <w:szCs w:val="24"/>
              </w:rPr>
              <w:t>Marketingová komunikace vybraného podniku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8FD090D" w:rsidR="00303FEA" w:rsidRPr="00303FEA" w:rsidRDefault="0051677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23DFC11C" w:rsidR="00515A76" w:rsidRPr="0013588D" w:rsidRDefault="00501A6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9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24.6pt;height:163.2pt" o:ole="">
            <v:imagedata r:id="rId7" o:title=""/>
          </v:shape>
          <o:OLEObject Type="Embed" ProgID="Excel.Sheet.8" ShapeID="_x0000_i1042" DrawAspect="Content" ObjectID="_1794919356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5F024463" w:rsidR="008242D2" w:rsidRDefault="00AF00D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Oproti původní verzi práce teoretická část textu doznala jistého zlepšení, ale stále se tematicky vyčerpává v obecných popisech konceptů marketingové komunikace, aniž by příliš cílila na specifika rodinných firem. Tam, kde autorka mluví o rodinných podnicích, tak činí spíše formou vlastních úvah bez podkladu v odborné literatuře. </w:t>
      </w:r>
    </w:p>
    <w:p w14:paraId="621ED25F" w14:textId="41D60F61" w:rsidR="005247ED" w:rsidRDefault="005247E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Třebaže byl vzorek limitován podmínkami sběru dat, je pro výzkum 135 respondentů vcelku neimpresivní číslo. </w:t>
      </w:r>
    </w:p>
    <w:p w14:paraId="71BC7935" w14:textId="61DA051E" w:rsidR="005247ED" w:rsidRDefault="005247E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Nerozumím logice zařazení kapitoly 5 – proč se v práci prvně mluví o rozpočtu obchodu a teprve pak je obchod představen?</w:t>
      </w:r>
    </w:p>
    <w:p w14:paraId="351C2551" w14:textId="020D6303" w:rsidR="00501A66" w:rsidRDefault="00501A6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 (spíš průzkum) je značně </w:t>
      </w:r>
      <w:proofErr w:type="spellStart"/>
      <w:r>
        <w:rPr>
          <w:rFonts w:ascii="Calibri" w:hAnsi="Calibri" w:cs="Calibri"/>
          <w:sz w:val="24"/>
          <w:szCs w:val="24"/>
        </w:rPr>
        <w:t>podinterpretovaný</w:t>
      </w:r>
      <w:proofErr w:type="spellEnd"/>
      <w:r>
        <w:rPr>
          <w:rFonts w:ascii="Calibri" w:hAnsi="Calibri" w:cs="Calibri"/>
          <w:sz w:val="24"/>
          <w:szCs w:val="24"/>
        </w:rPr>
        <w:t>, není zřejmé, co a jak je vyvozeno ze zjištění, ale zejména jak se ze zjištěných dat usuzuje na zodpovězení výzkumných otázek.</w:t>
      </w:r>
    </w:p>
    <w:p w14:paraId="5CDE6533" w14:textId="24896761" w:rsidR="00AF00D6" w:rsidRDefault="00AF00D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hlediska kvality zdrojů, autorka využívá i takové, které lze těžko označit za odborné, navíc některé kapitoly nechává zcela bez citace.</w:t>
      </w:r>
    </w:p>
    <w:p w14:paraId="23E6F0F7" w14:textId="5F3498A3" w:rsidR="008242D2" w:rsidRDefault="00AF00D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Práci značně shazuje její formální úprava. Od špatně zarovnaných textů,</w:t>
      </w:r>
      <w:r w:rsidR="00157261">
        <w:rPr>
          <w:rFonts w:ascii="Calibri" w:hAnsi="Calibri" w:cs="Calibri"/>
          <w:sz w:val="24"/>
          <w:szCs w:val="24"/>
        </w:rPr>
        <w:t xml:space="preserve"> překlepů,</w:t>
      </w:r>
      <w:r>
        <w:rPr>
          <w:rFonts w:ascii="Calibri" w:hAnsi="Calibri" w:cs="Calibri"/>
          <w:sz w:val="24"/>
          <w:szCs w:val="24"/>
        </w:rPr>
        <w:t xml:space="preserve"> chyb v interpunkci, stylistických neobratností až po hrubé gramatické chyby je práce na hraně přijatelnosti.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A0E9725" w14:textId="5451D755" w:rsidR="008242D2" w:rsidRDefault="0051677B" w:rsidP="0051677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1677B">
        <w:rPr>
          <w:rFonts w:ascii="Calibri" w:hAnsi="Calibri" w:cs="Calibri"/>
          <w:sz w:val="24"/>
          <w:szCs w:val="24"/>
        </w:rPr>
        <w:t>Bez otázek.</w:t>
      </w:r>
    </w:p>
    <w:p w14:paraId="50244CF0" w14:textId="77777777" w:rsidR="00501A66" w:rsidRPr="0051677B" w:rsidRDefault="00501A66" w:rsidP="00501A66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9926272" w14:textId="6F7BA3D4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51677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55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1677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Jedná se však o shodu s dřívější, neobhájenou verzí práce, a proto v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edoucí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51677B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493E6BE6" w14:textId="77777777" w:rsidR="0051677B" w:rsidRDefault="0051677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777C7F1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1677B">
        <w:rPr>
          <w:rFonts w:ascii="Calibri" w:hAnsi="Calibri" w:cs="Calibri"/>
          <w:b/>
          <w:bCs/>
          <w:sz w:val="24"/>
          <w:szCs w:val="24"/>
        </w:rPr>
        <w:t>05. 12. 2024</w:t>
      </w:r>
      <w:r w:rsidR="0051677B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51677B">
        <w:rPr>
          <w:rFonts w:ascii="Calibri" w:hAnsi="Calibri" w:cs="Calibri"/>
          <w:b/>
          <w:sz w:val="24"/>
          <w:szCs w:val="24"/>
        </w:rPr>
        <w:t>Michal Stránský,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85BED" w14:textId="77777777" w:rsidR="00393581" w:rsidRDefault="00393581">
      <w:r>
        <w:separator/>
      </w:r>
    </w:p>
  </w:endnote>
  <w:endnote w:type="continuationSeparator" w:id="0">
    <w:p w14:paraId="4A6FFF85" w14:textId="77777777" w:rsidR="00393581" w:rsidRDefault="0039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E8A46" w14:textId="77777777" w:rsidR="00393581" w:rsidRDefault="00393581">
      <w:r>
        <w:separator/>
      </w:r>
    </w:p>
  </w:footnote>
  <w:footnote w:type="continuationSeparator" w:id="0">
    <w:p w14:paraId="455B22F8" w14:textId="77777777" w:rsidR="00393581" w:rsidRDefault="0039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69799">
    <w:abstractNumId w:val="0"/>
  </w:num>
  <w:num w:numId="2" w16cid:durableId="208538514">
    <w:abstractNumId w:val="3"/>
  </w:num>
  <w:num w:numId="3" w16cid:durableId="1179537197">
    <w:abstractNumId w:val="1"/>
  </w:num>
  <w:num w:numId="4" w16cid:durableId="526792441">
    <w:abstractNumId w:val="4"/>
  </w:num>
  <w:num w:numId="5" w16cid:durableId="51676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7261"/>
    <w:rsid w:val="00171E88"/>
    <w:rsid w:val="001827B1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36C0"/>
    <w:rsid w:val="00275E4F"/>
    <w:rsid w:val="002768AA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3581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1A66"/>
    <w:rsid w:val="00502910"/>
    <w:rsid w:val="00507C7B"/>
    <w:rsid w:val="00511645"/>
    <w:rsid w:val="00515A76"/>
    <w:rsid w:val="00516452"/>
    <w:rsid w:val="0051677B"/>
    <w:rsid w:val="00520C6A"/>
    <w:rsid w:val="00521837"/>
    <w:rsid w:val="005247ED"/>
    <w:rsid w:val="005317DB"/>
    <w:rsid w:val="00581EDF"/>
    <w:rsid w:val="005820B2"/>
    <w:rsid w:val="005934FB"/>
    <w:rsid w:val="00595345"/>
    <w:rsid w:val="005975B0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00D6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5</cp:revision>
  <cp:lastPrinted>2010-04-15T13:27:00Z</cp:lastPrinted>
  <dcterms:created xsi:type="dcterms:W3CDTF">2024-03-07T09:39:00Z</dcterms:created>
  <dcterms:modified xsi:type="dcterms:W3CDTF">2024-12-05T14:56:00Z</dcterms:modified>
</cp:coreProperties>
</file>