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B30395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24C4A">
        <w:rPr>
          <w:rFonts w:asciiTheme="minorHAnsi" w:hAnsiTheme="minorHAnsi" w:cstheme="minorHAnsi"/>
          <w:sz w:val="22"/>
          <w:szCs w:val="22"/>
        </w:rPr>
        <w:t xml:space="preserve">Marek </w:t>
      </w:r>
      <w:proofErr w:type="spellStart"/>
      <w:r w:rsidR="00724C4A">
        <w:rPr>
          <w:rFonts w:asciiTheme="minorHAnsi" w:hAnsiTheme="minorHAnsi" w:cstheme="minorHAnsi"/>
          <w:sz w:val="22"/>
          <w:szCs w:val="22"/>
        </w:rPr>
        <w:t>Zuzaník</w:t>
      </w:r>
      <w:proofErr w:type="spellEnd"/>
    </w:p>
    <w:p w14:paraId="50B2CD2F" w14:textId="77777777" w:rsidR="0012683D" w:rsidRDefault="00025BF3" w:rsidP="0012683D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2683D">
        <w:rPr>
          <w:rFonts w:asciiTheme="minorHAnsi" w:hAnsiTheme="minorHAnsi" w:cstheme="minorHAnsi"/>
          <w:sz w:val="22"/>
          <w:szCs w:val="22"/>
        </w:rPr>
        <w:t>doc. Ing. Zuzana Dohnalová, Ph.D.</w:t>
      </w:r>
    </w:p>
    <w:p w14:paraId="05C5954D" w14:textId="1EB8056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2683D">
        <w:rPr>
          <w:rFonts w:cstheme="minorHAnsi"/>
        </w:rPr>
        <w:t>Analýz</w:t>
      </w:r>
      <w:r w:rsidR="00966F2C">
        <w:rPr>
          <w:rFonts w:cstheme="minorHAnsi"/>
        </w:rPr>
        <w:t>a</w:t>
      </w:r>
      <w:bookmarkStart w:id="0" w:name="_GoBack"/>
      <w:bookmarkEnd w:id="0"/>
      <w:r w:rsidR="0012683D">
        <w:rPr>
          <w:rFonts w:cstheme="minorHAnsi"/>
        </w:rPr>
        <w:t xml:space="preserve"> motivace zaměstnanců vybraného úřadu s rozšířenou působností</w:t>
      </w:r>
    </w:p>
    <w:p w14:paraId="07FD52EA" w14:textId="37289E3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2683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C73A11" w:rsidR="000E094A" w:rsidRDefault="00632B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FB2C7BF" w14:textId="43B42110" w:rsidR="0012683D" w:rsidRDefault="0012683D" w:rsidP="0012683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Autor bakalářské práce si jako h</w:t>
            </w:r>
            <w:r w:rsidRPr="00EE2666">
              <w:rPr>
                <w:rFonts w:cstheme="minorHAnsi"/>
              </w:rPr>
              <w:t>lavní cíl</w:t>
            </w:r>
            <w:r>
              <w:rPr>
                <w:rFonts w:cstheme="minorHAnsi"/>
              </w:rPr>
              <w:t xml:space="preserve"> stanovuje</w:t>
            </w:r>
            <w:r w:rsidRPr="00EE26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zhodnotit, zda vybraný úřad správně a dostatečně motivuje své zaměstnance. Zhodnocení pracovní vztahů na vybraném pracovišti bylo stanoveno jako dílčí cil bakalářské práce. Takto formulované cíle lze považovat za jasné a srozumitelné, odpovídající zadání bakalářské práce. </w:t>
            </w:r>
          </w:p>
          <w:p w14:paraId="05E6B5AA" w14:textId="620149E5" w:rsidR="000E094A" w:rsidRPr="000E094A" w:rsidRDefault="001268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Jako metodický nástroj řešení bakalářské práce autor uvádí analýzu současného stavu </w:t>
            </w:r>
            <w:r w:rsidR="00632BA0">
              <w:rPr>
                <w:rFonts w:cstheme="minorHAnsi"/>
              </w:rPr>
              <w:t>na pracovišti formou dotazníkového šetření a osobního rozhovoru. Podrobnější metodický popis autor neuvádí, a to ve smyslu jaké zdroje dat budou v práci využívány.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CB6180" w:rsidR="000E094A" w:rsidRDefault="00B801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1CB5742D" w:rsidR="000E094A" w:rsidRPr="000E094A" w:rsidRDefault="0028243B" w:rsidP="0028243B">
            <w:pPr>
              <w:rPr>
                <w:rFonts w:cstheme="minorHAnsi"/>
              </w:rPr>
            </w:pPr>
            <w:r w:rsidRPr="00EE2666">
              <w:rPr>
                <w:rFonts w:cstheme="minorHAnsi"/>
              </w:rPr>
              <w:t>Teoretická část práce je zaměřena na definici základních pojmů z</w:t>
            </w:r>
            <w:r>
              <w:rPr>
                <w:rFonts w:cstheme="minorHAnsi"/>
              </w:rPr>
              <w:t> </w:t>
            </w:r>
            <w:r w:rsidRPr="00EE2666">
              <w:rPr>
                <w:rFonts w:cstheme="minorHAnsi"/>
              </w:rPr>
              <w:t>oblasti</w:t>
            </w:r>
            <w:r>
              <w:rPr>
                <w:rFonts w:cstheme="minorHAnsi"/>
              </w:rPr>
              <w:t xml:space="preserve"> pojetí motivace, stimulace a základní motivační teorie.  Dále řízení lidských zdrojů a nástrojům motivace. </w:t>
            </w:r>
            <w:r w:rsidRPr="004954E8">
              <w:rPr>
                <w:rFonts w:cstheme="minorHAnsi"/>
              </w:rPr>
              <w:t xml:space="preserve">Literární rešerše byla provedena v souladu s řešeným tématem </w:t>
            </w:r>
            <w:r>
              <w:rPr>
                <w:rFonts w:cstheme="minorHAnsi"/>
              </w:rPr>
              <w:t xml:space="preserve">bakalářské </w:t>
            </w:r>
            <w:r w:rsidRPr="004954E8">
              <w:rPr>
                <w:rFonts w:cstheme="minorHAnsi"/>
              </w:rPr>
              <w:t>práce. Použité zdroje jsou řádně citovány.</w:t>
            </w:r>
            <w:r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1736EC1" w:rsidR="000E094A" w:rsidRDefault="00B801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27B5321" w14:textId="7A979517" w:rsidR="000E094A" w:rsidRPr="000E094A" w:rsidRDefault="002824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je členěna do pěti kapitol. V úvodu je představen anonymní úřad s rozšířenou působností. </w:t>
            </w:r>
            <w:r w:rsidR="00A31FAE">
              <w:rPr>
                <w:rFonts w:cstheme="minorHAnsi"/>
              </w:rPr>
              <w:t>Na str. 41 v tabulce 4 je uvedeno, že počet zaměstnanců od roku 2021 roste, rovněž rostou i finanční prostředky na platy a samotný plat rovněž roste a fluktuace zaměstnanců taky roste. Jak by se dal tento jev vysvětlit? Dále byla</w:t>
            </w:r>
            <w:r>
              <w:rPr>
                <w:rFonts w:cstheme="minorHAnsi"/>
              </w:rPr>
              <w:t xml:space="preserve"> provedena analýza finanční situace daného úřadu s cílem zjistit, zda a v jaké velikosti má úřad finanční zdroje určené pro motivaci a stimulaci svých pracovníků. </w:t>
            </w:r>
            <w:r w:rsidR="00A31FAE">
              <w:rPr>
                <w:rFonts w:cstheme="minorHAnsi"/>
              </w:rPr>
              <w:t xml:space="preserve">Podle údajů z tabulky finanční prostředky na benefity mají rostoucí tendenci.   </w:t>
            </w:r>
            <w:r>
              <w:rPr>
                <w:rFonts w:cstheme="minorHAnsi"/>
              </w:rPr>
              <w:t xml:space="preserve">Byla provedena rovněž analýza stávajícího stavu zaměstnaneckých benefitů. </w:t>
            </w:r>
            <w:r w:rsidR="000D7D13">
              <w:rPr>
                <w:rFonts w:cstheme="minorHAnsi"/>
              </w:rPr>
              <w:t xml:space="preserve">Na straně 45 jsou stravenky uvedeny jako benefit. Zde nastává otázka, zda jsou stravenky benefitem nebo nárokovou složkou, nebo obojí? Dále bylo v praktické části provedeno výzkumné šetření, a to formou osobního rozhovoru a dotazníkového šetření. Za ocenění stojí formulace hypotéz a jejich následné testování.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5DE8614" w:rsidR="000E094A" w:rsidRDefault="00B801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A166478" w14:textId="0A529ED2" w:rsidR="000E094A" w:rsidRPr="000E094A" w:rsidRDefault="00E13A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provedených analýz a výzkumného šetření jsou v bakalářské práci formulovány návrhy a doporučení. Hovoří se zde, mimo jiné, o lepší komunikaci a zpětné vazbě. Je zde navrženo zřízení </w:t>
            </w:r>
            <w:r w:rsidR="00730DC0">
              <w:rPr>
                <w:rFonts w:cstheme="minorHAnsi"/>
              </w:rPr>
              <w:t xml:space="preserve">anonymní schránky a také obměna benefitů. </w:t>
            </w:r>
            <w:r w:rsidR="00B801C1">
              <w:rPr>
                <w:rFonts w:cstheme="minorHAnsi"/>
              </w:rPr>
              <w:t>Byly uvedené návrhy konzultovány s dotyčným úřadem?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764603A" w:rsidR="000E094A" w:rsidRDefault="00632B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6C03600" w14:textId="77777777" w:rsidR="0012683D" w:rsidRDefault="0012683D" w:rsidP="001268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bakalářská práce zpracovaná přehledně, v logické návaznosti. Použité zdroje jsou citovány.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D72552" w:rsidR="009C7318" w:rsidRDefault="00632B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12683D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C8904" w14:textId="77777777" w:rsidR="0012683D" w:rsidRPr="000E094A" w:rsidRDefault="0012683D" w:rsidP="001268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Bakalářská práce splňuje požadavky na kvalifikační práci. Svým obsahem navazuje na zadání bakalářské práce.</w:t>
            </w:r>
          </w:p>
          <w:p w14:paraId="48116865" w14:textId="77777777" w:rsidR="0012683D" w:rsidRPr="000E094A" w:rsidRDefault="0012683D" w:rsidP="001268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12683D" w:rsidRPr="000E094A" w:rsidRDefault="0012683D" w:rsidP="001268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C263922" w:rsidR="009C7318" w:rsidRDefault="000D7D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41 v tabulce 4 je uvedeno, že počet zaměstnanců od roku 2021 roste, rovněž rostou i finanční prostředky na platy a samotný plat rovněž roste a fluktuace zaměstnanců taky roste. Jak by se dalo vysvětlit, že za finančně pozitivní situace fluktuace pracovníků roste?</w:t>
      </w:r>
    </w:p>
    <w:p w14:paraId="55DA52BC" w14:textId="2FEFBB63" w:rsidR="005C4ACA" w:rsidRDefault="00E13AA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13AA4">
        <w:rPr>
          <w:rFonts w:cstheme="minorHAnsi"/>
        </w:rPr>
        <w:t>Na straně 45 jsou stravenky uvedeny jako benefit. Zde nastává otázka, zda jsou stravenky benefitem nebo nárokovou složkou, nebo obojí?</w:t>
      </w:r>
    </w:p>
    <w:p w14:paraId="1991DEDB" w14:textId="04CA8011" w:rsidR="005C4ACA" w:rsidRDefault="00E13AA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Návratnost dotazníků byla 31, 25 %. Jaký je důvod nezájmů ostatních respondentů o účast v dotazníkovém šetření?</w:t>
      </w:r>
    </w:p>
    <w:p w14:paraId="0FD96435" w14:textId="35C5E064" w:rsidR="00B801C1" w:rsidRPr="00B801C1" w:rsidRDefault="00B801C1" w:rsidP="00B801C1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 w:rsidRPr="00B801C1">
        <w:rPr>
          <w:rFonts w:cstheme="minorHAnsi"/>
        </w:rPr>
        <w:t>Byly návrhy</w:t>
      </w:r>
      <w:r>
        <w:rPr>
          <w:rFonts w:cstheme="minorHAnsi"/>
        </w:rPr>
        <w:t xml:space="preserve"> benefitů </w:t>
      </w:r>
      <w:r w:rsidRPr="00B801C1">
        <w:rPr>
          <w:rFonts w:cstheme="minorHAnsi"/>
        </w:rPr>
        <w:t>konzultovány s dotyčným úřadem?</w:t>
      </w:r>
    </w:p>
    <w:p w14:paraId="679FB4A3" w14:textId="77777777" w:rsidR="00B801C1" w:rsidRPr="005C4ACA" w:rsidRDefault="00B801C1" w:rsidP="00B801C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EF1B6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801C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801C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C32C4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801C1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D7D13"/>
    <w:rsid w:val="000E094A"/>
    <w:rsid w:val="00112356"/>
    <w:rsid w:val="0012683D"/>
    <w:rsid w:val="0024258E"/>
    <w:rsid w:val="0028243B"/>
    <w:rsid w:val="0029651C"/>
    <w:rsid w:val="004D378C"/>
    <w:rsid w:val="005843D5"/>
    <w:rsid w:val="005A3B4A"/>
    <w:rsid w:val="005C4ACA"/>
    <w:rsid w:val="00632BA0"/>
    <w:rsid w:val="0067082B"/>
    <w:rsid w:val="00694399"/>
    <w:rsid w:val="00724C4A"/>
    <w:rsid w:val="00730DC0"/>
    <w:rsid w:val="0073639B"/>
    <w:rsid w:val="007553A6"/>
    <w:rsid w:val="007F1BC8"/>
    <w:rsid w:val="0085398A"/>
    <w:rsid w:val="008B781B"/>
    <w:rsid w:val="00966F2C"/>
    <w:rsid w:val="00974EA2"/>
    <w:rsid w:val="00987B93"/>
    <w:rsid w:val="009C322A"/>
    <w:rsid w:val="009C7318"/>
    <w:rsid w:val="00A31FAE"/>
    <w:rsid w:val="00A40E93"/>
    <w:rsid w:val="00A7527E"/>
    <w:rsid w:val="00B14451"/>
    <w:rsid w:val="00B801C1"/>
    <w:rsid w:val="00BA16DD"/>
    <w:rsid w:val="00C27492"/>
    <w:rsid w:val="00CA34A9"/>
    <w:rsid w:val="00CD12C3"/>
    <w:rsid w:val="00CE55BD"/>
    <w:rsid w:val="00DC7D52"/>
    <w:rsid w:val="00E13AA4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581cfee2-c630-4554-92b2-68787b9159cf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750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Dohnalová</cp:lastModifiedBy>
  <cp:revision>4</cp:revision>
  <cp:lastPrinted>2022-03-14T11:55:00Z</cp:lastPrinted>
  <dcterms:created xsi:type="dcterms:W3CDTF">2024-05-29T08:41:00Z</dcterms:created>
  <dcterms:modified xsi:type="dcterms:W3CDTF">2024-05-31T09:22:00Z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