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Dohnanská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rizikového chování 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96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6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57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A57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56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7564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237E" w:rsidRPr="00C50B27" w:rsidRDefault="00C6237E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675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300D36">
              <w:rPr>
                <w:sz w:val="22"/>
                <w:szCs w:val="22"/>
              </w:rPr>
              <w:t>problematiku</w:t>
            </w:r>
            <w:r>
              <w:rPr>
                <w:sz w:val="22"/>
                <w:szCs w:val="22"/>
              </w:rPr>
              <w:t xml:space="preserve"> rizikového chování středoškolské mládeže</w:t>
            </w:r>
            <w:r w:rsidR="00300D36">
              <w:rPr>
                <w:sz w:val="22"/>
                <w:szCs w:val="22"/>
              </w:rPr>
              <w:t>, což je v kontextu sociální pedagogiky významné téma.</w:t>
            </w:r>
          </w:p>
          <w:p w:rsidR="00B411DB" w:rsidRDefault="000A57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poskytuje základní přehled o problematice rizikového chování, specifikuje formy rizikového chování s ohledem na obecné vymezení příčin, představuje vývojové období adolescence </w:t>
            </w:r>
            <w:r w:rsidR="00C6237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zaměřuje se také na prevenci rizikového chování. Ocenila bych větší míru konfrontace poznatků, informace z jednoho zdroje jsou vždy předkládány ve větším celku. Kapitola zaměřená na příčiny rizikového chování mohla být v</w:t>
            </w:r>
            <w:r w:rsidR="00C6237E">
              <w:rPr>
                <w:sz w:val="22"/>
                <w:szCs w:val="22"/>
              </w:rPr>
              <w:t>íce rozpracována (kapitola 1.2) a</w:t>
            </w:r>
            <w:r>
              <w:rPr>
                <w:sz w:val="22"/>
                <w:szCs w:val="22"/>
              </w:rPr>
              <w:t xml:space="preserve"> kapitola zaměřená na charakteristiku adolescence mohla být více propojená s rizikovými faktory (např. místo faktorů ovlivňujících vývoj dítěte mohla být kapitola zaměřená na faktory ovlivňující rizikové chování). </w:t>
            </w:r>
          </w:p>
          <w:p w:rsidR="00B411DB" w:rsidRDefault="0067564C" w:rsidP="00C62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výzkumná část, zejména promyšlená metodologie výzkumu, snaha o reprezentativní výběr a zjištěné závěry. Oceňuji volbu standardizovaného nástroje. Výsledky jsou vyhodnoceny v souladu s metodikou pro vyhodnocení (až na výpočet </w:t>
            </w:r>
            <w:r w:rsidR="00C6237E">
              <w:rPr>
                <w:sz w:val="22"/>
                <w:szCs w:val="22"/>
              </w:rPr>
              <w:t xml:space="preserve">průměrů jednotlivých položek, viz </w:t>
            </w:r>
            <w:r>
              <w:rPr>
                <w:sz w:val="22"/>
                <w:szCs w:val="22"/>
              </w:rPr>
              <w:t xml:space="preserve">Tabulka 12 a 13), u těchto výsledků stačilo uvést četnosti odpovědí. Interpretace je spíše shrnutím, v této části mohly být výsledky konfrontovány s literaturou nebo </w:t>
            </w:r>
            <w:r w:rsidR="00C6237E">
              <w:rPr>
                <w:sz w:val="22"/>
                <w:szCs w:val="22"/>
              </w:rPr>
              <w:t>se mohla autorka zamýšlet nad vysvětlením</w:t>
            </w:r>
            <w:r>
              <w:rPr>
                <w:sz w:val="22"/>
                <w:szCs w:val="22"/>
              </w:rPr>
              <w:t xml:space="preserve"> </w:t>
            </w:r>
            <w:r w:rsidR="00C6237E">
              <w:rPr>
                <w:sz w:val="22"/>
                <w:szCs w:val="22"/>
              </w:rPr>
              <w:t xml:space="preserve">zjištěných </w:t>
            </w:r>
            <w:r>
              <w:rPr>
                <w:sz w:val="22"/>
                <w:szCs w:val="22"/>
              </w:rPr>
              <w:t>výsledků. Je škoda, že tato část je poměrně stručná a s</w:t>
            </w:r>
            <w:r w:rsidR="00C623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výsledky</w:t>
            </w:r>
            <w:r w:rsidR="00C6237E">
              <w:rPr>
                <w:sz w:val="22"/>
                <w:szCs w:val="22"/>
              </w:rPr>
              <w:t xml:space="preserve"> už se</w:t>
            </w:r>
            <w:r>
              <w:rPr>
                <w:sz w:val="22"/>
                <w:szCs w:val="22"/>
              </w:rPr>
              <w:t xml:space="preserve"> dále nepra</w:t>
            </w:r>
            <w:r w:rsidR="00C6237E">
              <w:rPr>
                <w:sz w:val="22"/>
                <w:szCs w:val="22"/>
              </w:rPr>
              <w:t>cuje (nebo neporovnává naznačené</w:t>
            </w:r>
            <w:r>
              <w:rPr>
                <w:sz w:val="22"/>
                <w:szCs w:val="22"/>
              </w:rPr>
              <w:t xml:space="preserve"> rozdíly mezi typem střední školy). Přesto však práce podává ucelený pohled na problematiku a </w:t>
            </w:r>
            <w:r w:rsidR="00C6237E">
              <w:rPr>
                <w:sz w:val="22"/>
                <w:szCs w:val="22"/>
              </w:rPr>
              <w:t xml:space="preserve">přináší </w:t>
            </w:r>
            <w:r>
              <w:rPr>
                <w:sz w:val="22"/>
                <w:szCs w:val="22"/>
              </w:rPr>
              <w:t xml:space="preserve">řadu podnětných zjištění. </w:t>
            </w:r>
          </w:p>
          <w:p w:rsidR="00C6237E" w:rsidRDefault="00C6237E" w:rsidP="00C62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velmi dobře a doporučuji k obhajobě. </w:t>
            </w:r>
          </w:p>
          <w:p w:rsidR="00C6237E" w:rsidRPr="00C50B27" w:rsidRDefault="00C6237E" w:rsidP="00C6237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6237E" w:rsidRDefault="00C6237E" w:rsidP="00362AB0">
            <w:pPr>
              <w:rPr>
                <w:b/>
                <w:sz w:val="22"/>
                <w:szCs w:val="22"/>
              </w:rPr>
            </w:pPr>
          </w:p>
          <w:p w:rsidR="0067564C" w:rsidRPr="0067564C" w:rsidRDefault="0067564C" w:rsidP="006756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564C">
              <w:rPr>
                <w:sz w:val="22"/>
                <w:szCs w:val="22"/>
              </w:rPr>
              <w:t>Vysvětlete, jaký způsobem by bylo možné ověřit rozdíly ve výskytu rizikového chování podle typu střední školy?</w:t>
            </w:r>
          </w:p>
          <w:p w:rsidR="0067564C" w:rsidRDefault="0067564C" w:rsidP="006756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odůvodnit volbu výzkumu. </w:t>
            </w:r>
          </w:p>
          <w:p w:rsidR="00B411DB" w:rsidRDefault="00300D3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Navrhněte konkrétní doporučení. </w:t>
            </w:r>
          </w:p>
          <w:p w:rsidR="00C6237E" w:rsidRPr="00300D36" w:rsidRDefault="00C6237E" w:rsidP="00C6237E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564C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564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02" w:rsidRDefault="00823D02">
      <w:r>
        <w:separator/>
      </w:r>
    </w:p>
  </w:endnote>
  <w:endnote w:type="continuationSeparator" w:id="0">
    <w:p w:rsidR="00823D02" w:rsidRDefault="0082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02" w:rsidRDefault="00823D02">
      <w:r>
        <w:separator/>
      </w:r>
    </w:p>
  </w:footnote>
  <w:footnote w:type="continuationSeparator" w:id="0">
    <w:p w:rsidR="00823D02" w:rsidRDefault="00823D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80AB3"/>
    <w:multiLevelType w:val="hybridMultilevel"/>
    <w:tmpl w:val="DB7E2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8"/>
    <w:rsid w:val="000A578E"/>
    <w:rsid w:val="000E2C47"/>
    <w:rsid w:val="00300D36"/>
    <w:rsid w:val="00362AB0"/>
    <w:rsid w:val="003F5DA2"/>
    <w:rsid w:val="00512982"/>
    <w:rsid w:val="00514664"/>
    <w:rsid w:val="00526D47"/>
    <w:rsid w:val="0055255D"/>
    <w:rsid w:val="005C219A"/>
    <w:rsid w:val="0067564C"/>
    <w:rsid w:val="006847E2"/>
    <w:rsid w:val="00730C1A"/>
    <w:rsid w:val="00823D02"/>
    <w:rsid w:val="00834807"/>
    <w:rsid w:val="009463F7"/>
    <w:rsid w:val="00996898"/>
    <w:rsid w:val="00B411DB"/>
    <w:rsid w:val="00BA3203"/>
    <w:rsid w:val="00C03D7D"/>
    <w:rsid w:val="00C50B27"/>
    <w:rsid w:val="00C6237E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9802"/>
  <w15:chartTrackingRefBased/>
  <w15:docId w15:val="{01A69525-ABED-4F23-B623-5605412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38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</cp:revision>
  <cp:lastPrinted>2012-04-25T08:21:00Z</cp:lastPrinted>
  <dcterms:created xsi:type="dcterms:W3CDTF">2024-05-07T07:11:00Z</dcterms:created>
  <dcterms:modified xsi:type="dcterms:W3CDTF">2024-05-07T12:05:00Z</dcterms:modified>
</cp:coreProperties>
</file>