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6E61DE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2162">
        <w:rPr>
          <w:rFonts w:asciiTheme="minorHAnsi" w:hAnsiTheme="minorHAnsi" w:cstheme="minorHAnsi"/>
          <w:sz w:val="22"/>
          <w:szCs w:val="22"/>
        </w:rPr>
        <w:t xml:space="preserve">Bc. </w:t>
      </w:r>
      <w:bookmarkStart w:id="0" w:name="_GoBack"/>
      <w:bookmarkEnd w:id="0"/>
      <w:r w:rsidR="00F93689">
        <w:rPr>
          <w:rFonts w:asciiTheme="minorHAnsi" w:hAnsiTheme="minorHAnsi" w:cstheme="minorHAnsi"/>
          <w:sz w:val="22"/>
          <w:szCs w:val="22"/>
        </w:rPr>
        <w:t>Vojtěch Cuberek</w:t>
      </w:r>
    </w:p>
    <w:p w14:paraId="00D6BB86" w14:textId="224DEC5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93689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4B4E130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93689">
        <w:rPr>
          <w:rFonts w:cstheme="minorHAnsi"/>
        </w:rPr>
        <w:t>Projekt na zlepšení systému přijímání zaměstnanců ve vybrané společnosti</w:t>
      </w:r>
    </w:p>
    <w:p w14:paraId="35028D0F" w14:textId="79FA6E8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368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E8C792" w:rsidR="000E094A" w:rsidRDefault="00F936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3B40C19" w14:textId="77777777" w:rsidR="00F93689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07D0276E" w:rsidR="008B781B" w:rsidRPr="000E094A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jsou formulovány srozumitelně a jsou v souladu s tématem práce. Metody pro zpracování práce jsou vymezeny na s. 11-12. Jsou popsány srozumitelně a jsou pro naplnění cílů vhodné.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9A549A" w:rsidR="000E094A" w:rsidRDefault="00F936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886EABE" w:rsidR="000E094A" w:rsidRPr="000E094A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 teoretické části práce je v souladu s řešeným tématem. Je formulován vhodným způsobem. Jednotlivé kapitoly na sebe logicky navazují. Způsob citování odpovídá požadované citační normě. Teoretická část vychází z dostatečného počtu zdrojů a ty jsou podle mne zvoleny vhodně. V seznamu použité literatury nechybí zahraniční zdroje. Oceňuji, že nechybí shrnutí teoretické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D5AD7D" w:rsidR="000E094A" w:rsidRDefault="00C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5AEACF1" w:rsidR="000E094A" w:rsidRPr="000E094A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 a vhodným způsobem je aplikuje. Analýza indikuje dů</w:t>
            </w:r>
            <w:r w:rsidR="00C5191F">
              <w:rPr>
                <w:rFonts w:cstheme="minorHAnsi"/>
              </w:rPr>
              <w:t>kladnou obeznámenost autora s procesem přijímání zaměstnanců a souvisejícími tématy v dané organizaci. Obsahuje informace o personálním úseku, o zaměstnancích, o personálním marketingu zaměřeném na přilákání zájemců o práci, hodnocení zaměstnavatele na vybraných personálních serverech, popis a zhodnocení dílčích procesů spojených s přijímáním zaměstnanců. Cenné je podle mne i dotazníkové šetření mezi zaměstnanci, kteří do společnosti nastoupili v posledních 4 měsících. Postup při realizaci dotazníkového šetření je dostatečně popsán. Jeho vyhodnocení pokládám za adekvátní. Oceňuji, že ani v tomto případě nechybí shrnutí analytických poznatků. Závěry pokládám za podložené. Celkově náročnost sběru dat a jejich zpracování odpovídá mému očekávání u diplomové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32B7D0" w:rsidR="000E094A" w:rsidRDefault="00673F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6DADBCE" w:rsidR="000E094A" w:rsidRPr="000E094A" w:rsidRDefault="00673F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předchozí části práce a výsledky analýz. Návrhy</w:t>
            </w:r>
            <w:r w:rsidR="003A675D">
              <w:rPr>
                <w:rFonts w:cstheme="minorHAnsi"/>
              </w:rPr>
              <w:t xml:space="preserve"> klíčových činností</w:t>
            </w:r>
            <w:r>
              <w:rPr>
                <w:rFonts w:cstheme="minorHAnsi"/>
              </w:rPr>
              <w:t xml:space="preserve"> jsou podloženy odpovídajícími argumenty.</w:t>
            </w:r>
            <w:r w:rsidR="003A675D">
              <w:rPr>
                <w:rFonts w:cstheme="minorHAnsi"/>
              </w:rPr>
              <w:t xml:space="preserve"> Nechybí matice odpovědností, nákladová analýza, časový harmonogram projektu, analýza kritické cesty, ani riziková analýza. Zmíněné dílčí analýzy jsou zpracovány kvalitně.</w:t>
            </w:r>
            <w:r>
              <w:rPr>
                <w:rFonts w:cstheme="minorHAnsi"/>
              </w:rPr>
              <w:t xml:space="preserve"> </w:t>
            </w:r>
            <w:r w:rsidR="003A675D">
              <w:rPr>
                <w:rFonts w:cstheme="minorHAnsi"/>
              </w:rPr>
              <w:t>Samotný projekt může být podle mého názoru pro organizaci přínosný. Domnívám se, že c</w:t>
            </w:r>
            <w:r>
              <w:rPr>
                <w:rFonts w:cstheme="minorHAnsi"/>
              </w:rPr>
              <w:t>íle diplomové práce byly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F33D0C" w:rsidR="000E094A" w:rsidRDefault="00C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8A535C1" w:rsidR="000E094A" w:rsidRPr="000E094A" w:rsidRDefault="00C519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logicky provázaná. </w:t>
            </w:r>
            <w:r w:rsidR="00673F76">
              <w:rPr>
                <w:rFonts w:cstheme="minorHAnsi"/>
              </w:rPr>
              <w:t>Použitá t</w:t>
            </w:r>
            <w:r>
              <w:rPr>
                <w:rFonts w:cstheme="minorHAnsi"/>
              </w:rPr>
              <w:t>erminologie je podle mne správná. Předepsaná norma citování je dodržena. Práce má odpovídající jazykovou a grafickou úroveň. Překlepy</w:t>
            </w:r>
            <w:r w:rsidR="00673F7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méně šťastné gramatické formulace </w:t>
            </w:r>
            <w:r w:rsidR="00673F76">
              <w:rPr>
                <w:rFonts w:cstheme="minorHAnsi"/>
              </w:rPr>
              <w:t xml:space="preserve">a drobné chyby formálního charakteru </w:t>
            </w:r>
            <w:r>
              <w:rPr>
                <w:rFonts w:cstheme="minorHAnsi"/>
              </w:rPr>
              <w:t>se objevují ojediněle</w:t>
            </w:r>
            <w:r w:rsidR="00673F76">
              <w:rPr>
                <w:rFonts w:cstheme="minorHAnsi"/>
              </w:rPr>
              <w:t>, např. na s. 12 je uvedeno „V této tabulce…“, ale není jasné, o kterou tabulku jde, u Tab. 10 (s. 101) není uvedený zdroj.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ADC21F" w:rsidR="009C7318" w:rsidRDefault="00673F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C70855B" w:rsidR="00386EEB" w:rsidRPr="000E094A" w:rsidRDefault="00673F7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diplomovou práci pokládám za velmi kvalitní. Autor prokázal obeznámenost s řešeným tématem, schopnost aplikace znalostí pro analýzu daného personálního procesu a jeho vyhodnocení i schopnost navrhnout projekt pro zlepšení současného stavu.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7DE5BDE" w:rsidR="009C7318" w:rsidRDefault="00673F7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se v projektu rozhodl zaměřit právě na sociální síť </w:t>
      </w:r>
      <w:proofErr w:type="spellStart"/>
      <w:proofErr w:type="gramStart"/>
      <w:r>
        <w:rPr>
          <w:rFonts w:cstheme="minorHAnsi"/>
        </w:rPr>
        <w:t>LinkedIn</w:t>
      </w:r>
      <w:proofErr w:type="spellEnd"/>
      <w:proofErr w:type="gramEnd"/>
      <w:r>
        <w:rPr>
          <w:rFonts w:cstheme="minorHAnsi"/>
        </w:rPr>
        <w:t xml:space="preserve"> a ne na </w:t>
      </w:r>
      <w:proofErr w:type="spellStart"/>
      <w:r>
        <w:rPr>
          <w:rFonts w:cstheme="minorHAnsi"/>
        </w:rPr>
        <w:t>Instagram</w:t>
      </w:r>
      <w:proofErr w:type="spellEnd"/>
      <w:r>
        <w:rPr>
          <w:rFonts w:cstheme="minorHAnsi"/>
        </w:rPr>
        <w:t>, který je u mladší demografické skupiny podle informací na s. 61 populárnější?</w:t>
      </w:r>
    </w:p>
    <w:p w14:paraId="55DA52BC" w14:textId="20A59664" w:rsidR="005C4ACA" w:rsidRDefault="003A675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rozumíte pod pojmem „pozitivní energie“? (reakce na text na s. 91)</w:t>
      </w:r>
    </w:p>
    <w:p w14:paraId="1991DEDB" w14:textId="28D484C3" w:rsidR="005C4ACA" w:rsidRPr="005C4ACA" w:rsidRDefault="003A675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 jakými výzvami jste se při zpracovávání diplomové práce potýkal? Co Vám pomohlo je překonat?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EC30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3F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3F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B79C6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73F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68B251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73F76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wNTe0MDEzNDA0M7BQ0lEKTi0uzszPAykwqgUAEJAKpCwAAAA="/>
  </w:docVars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3A675D"/>
    <w:rsid w:val="004D378C"/>
    <w:rsid w:val="005C4ACA"/>
    <w:rsid w:val="0067082B"/>
    <w:rsid w:val="00673F76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5191F"/>
    <w:rsid w:val="00CA34A9"/>
    <w:rsid w:val="00CC5272"/>
    <w:rsid w:val="00CD12C3"/>
    <w:rsid w:val="00DC7D52"/>
    <w:rsid w:val="00E22423"/>
    <w:rsid w:val="00E60843"/>
    <w:rsid w:val="00EF1720"/>
    <w:rsid w:val="00F93689"/>
    <w:rsid w:val="00FC2852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F1C93-6C33-4FB1-8A04-9AFDC5051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8a432d0-6a18-4b4e-b941-c41239099df8"/>
    <ds:schemaRef ds:uri="1d15c0d2-593a-4097-9533-3285f80f41a1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2024-05-13T07:38:00Z</dcterms:created>
  <dcterms:modified xsi:type="dcterms:W3CDTF">2024-05-13T07:40:00Z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