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598C47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53604">
        <w:rPr>
          <w:rFonts w:asciiTheme="minorHAnsi" w:hAnsiTheme="minorHAnsi" w:cstheme="minorHAnsi"/>
          <w:sz w:val="22"/>
          <w:szCs w:val="22"/>
        </w:rPr>
        <w:t>Bc. Gabriela Grydilová</w:t>
      </w:r>
    </w:p>
    <w:p w14:paraId="00D6BB86" w14:textId="53EFB1C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53604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09E4DE65" w14:textId="55FA1847" w:rsidR="0073639B" w:rsidRDefault="0073639B" w:rsidP="00953604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53604" w:rsidRPr="00953604">
        <w:rPr>
          <w:rFonts w:cstheme="minorHAnsi"/>
        </w:rPr>
        <w:t>Inovace ve světě auditu: Využití umělé inteligence</w:t>
      </w:r>
      <w:r w:rsidR="00953604">
        <w:rPr>
          <w:rFonts w:cstheme="minorHAnsi"/>
        </w:rPr>
        <w:t xml:space="preserve"> a</w:t>
      </w:r>
      <w:r w:rsidR="00953604" w:rsidRPr="00953604">
        <w:rPr>
          <w:rFonts w:cstheme="minorHAnsi"/>
        </w:rPr>
        <w:t xml:space="preserve"> data </w:t>
      </w:r>
      <w:proofErr w:type="spellStart"/>
      <w:r w:rsidR="00953604" w:rsidRPr="00953604">
        <w:rPr>
          <w:rFonts w:cstheme="minorHAnsi"/>
        </w:rPr>
        <w:t>miningu</w:t>
      </w:r>
      <w:proofErr w:type="spellEnd"/>
      <w:r w:rsidR="00953604" w:rsidRPr="00953604">
        <w:rPr>
          <w:rFonts w:cstheme="minorHAnsi"/>
        </w:rPr>
        <w:t xml:space="preserve"> pro zlepšení auditních procesů</w:t>
      </w:r>
    </w:p>
    <w:p w14:paraId="35028D0F" w14:textId="7FFC4F3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5360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7BAE21C" w:rsidR="000E094A" w:rsidRDefault="009536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485FD9A5" w:rsidR="008B781B" w:rsidRPr="008B781B" w:rsidRDefault="0095360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Jedná se o velmi atraktivní a aktuální téma. Cíle práce a použité metody jsou jasně formulovány. Zvolené metody a postupy jsou vhodné pro řešení dané problematiky. Oceňuji snahu o zkoumání problematiky, která ještě není tolik prozkoumána a její zpracování tak představuje výzvu.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1E4EA9D" w:rsidR="000E094A" w:rsidRDefault="001C65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79CB40DC" w:rsidR="008B781B" w:rsidRPr="008B781B" w:rsidRDefault="0095360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Rozsah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 w:rsidR="008E6C95">
              <w:rPr>
                <w:rFonts w:cstheme="minorHAnsi"/>
                <w:i/>
                <w:sz w:val="20"/>
              </w:rPr>
              <w:t>e</w:t>
            </w:r>
            <w:r>
              <w:rPr>
                <w:rFonts w:cstheme="minorHAnsi"/>
                <w:i/>
                <w:sz w:val="20"/>
              </w:rPr>
              <w:t xml:space="preserve"> je dostatečný, celkový počet zdrojů jak </w:t>
            </w:r>
            <w:r w:rsidR="001C65C8">
              <w:rPr>
                <w:rFonts w:cstheme="minorHAnsi"/>
                <w:i/>
                <w:sz w:val="20"/>
              </w:rPr>
              <w:t>lokálních,</w:t>
            </w:r>
            <w:r>
              <w:rPr>
                <w:rFonts w:cstheme="minorHAnsi"/>
                <w:i/>
                <w:sz w:val="20"/>
              </w:rPr>
              <w:t xml:space="preserve"> tak mezinárodních také, občas dochází k rep</w:t>
            </w:r>
            <w:r w:rsidR="001C65C8">
              <w:rPr>
                <w:rFonts w:cstheme="minorHAnsi"/>
                <w:i/>
                <w:sz w:val="20"/>
              </w:rPr>
              <w:t>e</w:t>
            </w:r>
            <w:r>
              <w:rPr>
                <w:rFonts w:cstheme="minorHAnsi"/>
                <w:i/>
                <w:sz w:val="20"/>
              </w:rPr>
              <w:t>ti</w:t>
            </w:r>
            <w:r w:rsidR="001C65C8">
              <w:rPr>
                <w:rFonts w:cstheme="minorHAnsi"/>
                <w:i/>
                <w:sz w:val="20"/>
              </w:rPr>
              <w:t>ci</w:t>
            </w:r>
            <w:r>
              <w:rPr>
                <w:rFonts w:cstheme="minorHAnsi"/>
                <w:i/>
                <w:sz w:val="20"/>
              </w:rPr>
              <w:t xml:space="preserve"> použitých zrodů v jednotlivých </w:t>
            </w:r>
            <w:r w:rsidR="001C65C8">
              <w:rPr>
                <w:rFonts w:cstheme="minorHAnsi"/>
                <w:i/>
                <w:sz w:val="20"/>
              </w:rPr>
              <w:t>kapitolách,</w:t>
            </w:r>
            <w:r>
              <w:rPr>
                <w:rFonts w:cstheme="minorHAnsi"/>
                <w:i/>
                <w:sz w:val="20"/>
              </w:rPr>
              <w:t xml:space="preserve"> ale nejedná se o kritický problém. V kontextu této práce bych asi ocenil rozsáhlejší debatu o moderních </w:t>
            </w:r>
            <w:r w:rsidR="001C65C8">
              <w:rPr>
                <w:rFonts w:cstheme="minorHAnsi"/>
                <w:i/>
                <w:sz w:val="20"/>
              </w:rPr>
              <w:t>technologiích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1C65C8">
              <w:rPr>
                <w:rFonts w:cstheme="minorHAnsi"/>
                <w:i/>
                <w:sz w:val="20"/>
              </w:rPr>
              <w:t>aktuálně využívaných</w:t>
            </w:r>
            <w:r>
              <w:rPr>
                <w:rFonts w:cstheme="minorHAnsi"/>
                <w:i/>
                <w:sz w:val="20"/>
              </w:rPr>
              <w:t xml:space="preserve"> v</w:t>
            </w:r>
            <w:r w:rsidR="001C65C8">
              <w:rPr>
                <w:rFonts w:cstheme="minorHAnsi"/>
                <w:i/>
                <w:sz w:val="20"/>
              </w:rPr>
              <w:t> </w:t>
            </w:r>
            <w:r>
              <w:rPr>
                <w:rFonts w:cstheme="minorHAnsi"/>
                <w:i/>
                <w:sz w:val="20"/>
              </w:rPr>
              <w:t>auditu</w:t>
            </w:r>
            <w:r w:rsidR="001C65C8">
              <w:rPr>
                <w:rFonts w:cstheme="minorHAnsi"/>
                <w:i/>
                <w:sz w:val="20"/>
              </w:rPr>
              <w:t xml:space="preserve">. Citace jsou zpracovány v pořádku dle norem.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611F0C7" w:rsidR="000E094A" w:rsidRDefault="001C65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3FBA6CA" w:rsidR="008B781B" w:rsidRDefault="001C65C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Analytická část navazuje na teoretickou část a zaměřuje se na posouzení aktuálních technologických trendů ve světě a dále pak na vyhodnocení realizovaného dotazníkového šetření. Proces je adekvátně popsán, i když by neškolilo detailnější informování o provedeném dotazníkovém šetření, konkrétně o procesu sestavení dotazníku jako takového.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A42E86B" w:rsidR="000E094A" w:rsidRDefault="007011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46D61115" w:rsidR="000E094A" w:rsidRPr="000E094A" w:rsidRDefault="001C65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V oblasti doporučení není úplně jasně viditelná provázanost identifikovaných příležitostí a hrozeb v projektové části a výstupů analytické části.</w:t>
            </w:r>
            <w:r w:rsidR="007011C8">
              <w:rPr>
                <w:rFonts w:cstheme="minorHAnsi"/>
                <w:i/>
                <w:sz w:val="20"/>
              </w:rPr>
              <w:t xml:space="preserve"> Navrhovaná řešení jsou smysluplná, i když obecnější. U některých je viditelný pokus o praktické vyhodnocení přínosů/úspor/nákladů, což oceňuji, protože u měření efektivity implementace nových systémových řešení to bývá častý praktický problém.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84D6D72" w:rsidR="000E094A" w:rsidRDefault="007011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8D73B14" w:rsidR="004D378C" w:rsidRPr="008B781B" w:rsidRDefault="007011C8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 formální stránce je v práce v souhrnu v pořádku, občas se ale objevují problémy, které kazí celkový dojem z práce. Například lze uvést názvy některých tabulek v angličtině, či například nezarovnaní některých odstavců do bloku.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DE71C19" w:rsidR="009C7318" w:rsidRDefault="007011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A08E84F" w:rsidR="00386EEB" w:rsidRPr="000E094A" w:rsidRDefault="007011C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Obecně jde o standartní práci, co se týká kvality zpracování a náročnosti sběru a vyhodnocení dat. Velkým plusem je pak aktuálnost a neprozkoumanost tohoto tématu, což pozvedá práci o stupínek výše.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F5678F7" w:rsidR="009C7318" w:rsidRDefault="007011C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jste sestavila dotazník a vytvořila pro něj otázky?</w:t>
      </w:r>
    </w:p>
    <w:p w14:paraId="1991DEDB" w14:textId="38E19845" w:rsidR="005C4ACA" w:rsidRPr="007011C8" w:rsidRDefault="007011C8" w:rsidP="007011C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vidíte rizika používání umělé inteligence pro auditory a auditní profesi?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49731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011C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011C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694645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011C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AA5784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011C8">
            <w:rPr>
              <w:rFonts w:cstheme="minorHAnsi"/>
            </w:rPr>
            <w:t>16.05.2024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1C65C8"/>
    <w:rsid w:val="0024258E"/>
    <w:rsid w:val="0029651C"/>
    <w:rsid w:val="002D6FF7"/>
    <w:rsid w:val="00366C75"/>
    <w:rsid w:val="00386EEB"/>
    <w:rsid w:val="003A2041"/>
    <w:rsid w:val="004D378C"/>
    <w:rsid w:val="005C4ACA"/>
    <w:rsid w:val="0067082B"/>
    <w:rsid w:val="00694399"/>
    <w:rsid w:val="006C4198"/>
    <w:rsid w:val="007011C8"/>
    <w:rsid w:val="0073639B"/>
    <w:rsid w:val="007553A6"/>
    <w:rsid w:val="0085398A"/>
    <w:rsid w:val="008B781B"/>
    <w:rsid w:val="008E2072"/>
    <w:rsid w:val="008E6C95"/>
    <w:rsid w:val="009424A9"/>
    <w:rsid w:val="00953604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www.w3.org/XML/1998/namespace"/>
    <ds:schemaRef ds:uri="91f26e49-f70c-446a-af9a-0186764ea1fa"/>
    <ds:schemaRef ds:uri="http://purl.org/dc/terms/"/>
    <ds:schemaRef ds:uri="http://purl.org/dc/dcmitype/"/>
    <ds:schemaRef ds:uri="http://schemas.microsoft.com/office/2006/documentManagement/types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2896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2</cp:revision>
  <cp:lastPrinted>2022-03-14T11:55:00Z</cp:lastPrinted>
  <dcterms:created xsi:type="dcterms:W3CDTF">2024-05-16T14:27:00Z</dcterms:created>
  <dcterms:modified xsi:type="dcterms:W3CDTF">2024-05-16T14:27:00Z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