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E13A990" w14:textId="77777777" w:rsidTr="00C50B27">
        <w:tc>
          <w:tcPr>
            <w:tcW w:w="9828" w:type="dxa"/>
            <w:gridSpan w:val="9"/>
          </w:tcPr>
          <w:p w14:paraId="73B47C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567A42" w14:textId="77777777" w:rsidTr="00C50B27">
        <w:tc>
          <w:tcPr>
            <w:tcW w:w="2808" w:type="dxa"/>
          </w:tcPr>
          <w:p w14:paraId="035CF8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0C60FBD" w14:textId="3569BB2A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Lysoněk</w:t>
            </w:r>
          </w:p>
        </w:tc>
      </w:tr>
      <w:tr w:rsidR="006847E2" w:rsidRPr="00C50B27" w14:paraId="20D2A454" w14:textId="77777777" w:rsidTr="00C50B27">
        <w:tc>
          <w:tcPr>
            <w:tcW w:w="2808" w:type="dxa"/>
          </w:tcPr>
          <w:p w14:paraId="359D23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865B4B6" w14:textId="60B02740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Angažovanost žáků středních škol budoucích pomáhajících profesí v procesu učení se</w:t>
            </w:r>
          </w:p>
        </w:tc>
      </w:tr>
      <w:tr w:rsidR="006847E2" w:rsidRPr="00C50B27" w14:paraId="41178EFB" w14:textId="77777777" w:rsidTr="00C50B27">
        <w:tc>
          <w:tcPr>
            <w:tcW w:w="2808" w:type="dxa"/>
          </w:tcPr>
          <w:p w14:paraId="4BF6E7CE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5A27BA01" w14:textId="75AA2BAD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8E63DE5" w14:textId="77777777" w:rsidTr="00C50B27">
        <w:tc>
          <w:tcPr>
            <w:tcW w:w="2808" w:type="dxa"/>
          </w:tcPr>
          <w:p w14:paraId="3FD50C20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B3EF267" w14:textId="6C5369D4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4B8B292" w14:textId="77777777" w:rsidTr="00C50B27">
        <w:tc>
          <w:tcPr>
            <w:tcW w:w="2808" w:type="dxa"/>
          </w:tcPr>
          <w:p w14:paraId="63E16A5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9BA220A" w14:textId="2E2AB251" w:rsidR="006847E2" w:rsidRPr="00C50B27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F6A6B0E" w14:textId="77777777" w:rsidTr="00C50B27">
        <w:tc>
          <w:tcPr>
            <w:tcW w:w="2808" w:type="dxa"/>
            <w:vAlign w:val="center"/>
          </w:tcPr>
          <w:p w14:paraId="4CA77C2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5053D53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26828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892DD35" w14:textId="77777777" w:rsidTr="00C50B27">
        <w:tc>
          <w:tcPr>
            <w:tcW w:w="9828" w:type="dxa"/>
            <w:gridSpan w:val="9"/>
            <w:shd w:val="clear" w:color="auto" w:fill="A6A6A6"/>
          </w:tcPr>
          <w:p w14:paraId="4099D52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FB8E5D7" w14:textId="77777777" w:rsidTr="00C50B27">
        <w:tc>
          <w:tcPr>
            <w:tcW w:w="6791" w:type="dxa"/>
            <w:gridSpan w:val="3"/>
          </w:tcPr>
          <w:p w14:paraId="653D22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557F5F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83390D" w14:textId="47FA84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309665" w14:textId="4308E9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065F09" w14:textId="25B59B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8948B" w14:textId="7ADA59D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E75BC9" w14:textId="3707965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C6CD91" w14:textId="77777777" w:rsidTr="00C50B27">
        <w:tc>
          <w:tcPr>
            <w:tcW w:w="6791" w:type="dxa"/>
            <w:gridSpan w:val="3"/>
          </w:tcPr>
          <w:p w14:paraId="03564F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12D5A40" w14:textId="7C9BCE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EC06D7" w14:textId="2A1B83CB" w:rsidR="006847E2" w:rsidRPr="00C50B27" w:rsidRDefault="00A812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CF4BC8" w14:textId="5FA057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9B2427" w14:textId="06E42E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C6C69B" w14:textId="255347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BE0B5E" w14:textId="391F0A9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E92FB6" w14:textId="77777777" w:rsidTr="00C50B27">
        <w:tc>
          <w:tcPr>
            <w:tcW w:w="6791" w:type="dxa"/>
            <w:gridSpan w:val="3"/>
          </w:tcPr>
          <w:p w14:paraId="17C92B44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B8D7F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E58D41C" w14:textId="317BFA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CDFFAD" w14:textId="7838AE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D670F5" w14:textId="326217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B82A12" w14:textId="07ADD2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329774" w14:textId="76E699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4ADF2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DD8192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4DCEAC3" w14:textId="77777777" w:rsidTr="00C50B27">
        <w:tc>
          <w:tcPr>
            <w:tcW w:w="6791" w:type="dxa"/>
            <w:gridSpan w:val="3"/>
          </w:tcPr>
          <w:p w14:paraId="616025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098DC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5514C8" w14:textId="6F27A2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0B2602" w14:textId="373E614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BDDD09" w14:textId="76019F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D598F5" w14:textId="6BC169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59BE0E" w14:textId="70C90B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67B790D" w14:textId="77777777" w:rsidTr="00C50B27">
        <w:tc>
          <w:tcPr>
            <w:tcW w:w="6791" w:type="dxa"/>
            <w:gridSpan w:val="3"/>
          </w:tcPr>
          <w:p w14:paraId="6A27263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AF1CA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8F709E8" w14:textId="56E761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43E286" w14:textId="7FB828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55EEF8" w14:textId="18C604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BD7417" w14:textId="1C0221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1B6196" w14:textId="5E9BD9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70A990D" w14:textId="77777777" w:rsidTr="00C50B27">
        <w:tc>
          <w:tcPr>
            <w:tcW w:w="6791" w:type="dxa"/>
            <w:gridSpan w:val="3"/>
          </w:tcPr>
          <w:p w14:paraId="79DFE57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D72650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89AF8A4" w14:textId="3840BA4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417468" w14:textId="75361E9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1BA8E6" w14:textId="5765BDF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67C8" w14:textId="0A681E7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9309D" w14:textId="0586409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5BDDB3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C9E736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C512512" w14:textId="77777777" w:rsidTr="00C50B27">
        <w:tc>
          <w:tcPr>
            <w:tcW w:w="6791" w:type="dxa"/>
            <w:gridSpan w:val="3"/>
          </w:tcPr>
          <w:p w14:paraId="5F8F613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A91301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EEF4D54" w14:textId="67559D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68155" w14:textId="0DC55B8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4C7058" w14:textId="1C7D4B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ED156" w14:textId="578B7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31A344" w14:textId="263843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0E3098A" w14:textId="77777777" w:rsidTr="00C50B27">
        <w:tc>
          <w:tcPr>
            <w:tcW w:w="6791" w:type="dxa"/>
            <w:gridSpan w:val="3"/>
          </w:tcPr>
          <w:p w14:paraId="4007F45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C3473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420E43" w14:textId="7A4389A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2A0DF6" w14:textId="4D5969F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66663D" w14:textId="691107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6D2421" w14:textId="585FAA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FC41B" w14:textId="5A7F15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32F749" w14:textId="77777777" w:rsidTr="00C50B27">
        <w:tc>
          <w:tcPr>
            <w:tcW w:w="6791" w:type="dxa"/>
            <w:gridSpan w:val="3"/>
          </w:tcPr>
          <w:p w14:paraId="30F1C2C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5CA4F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61103E" w14:textId="000A16B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928E4" w14:textId="4F6566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626ACD" w14:textId="445015E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A8083F" w14:textId="3C3124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51478E" w14:textId="0C0523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B2555D0" w14:textId="77777777" w:rsidTr="00C50B27">
        <w:tc>
          <w:tcPr>
            <w:tcW w:w="6791" w:type="dxa"/>
            <w:gridSpan w:val="3"/>
          </w:tcPr>
          <w:p w14:paraId="3345B08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391A1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F44F00" w14:textId="174FFA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879515" w14:textId="1047388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6F178D" w14:textId="0077D5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E75CA8" w14:textId="2A0798A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DA6A1A" w14:textId="1E1516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11EEA1B" w14:textId="77777777" w:rsidTr="00B411DB">
        <w:tc>
          <w:tcPr>
            <w:tcW w:w="9828" w:type="dxa"/>
            <w:gridSpan w:val="9"/>
            <w:shd w:val="clear" w:color="auto" w:fill="A6A6A6"/>
          </w:tcPr>
          <w:p w14:paraId="7259FBD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3ADF6D7" w14:textId="77777777" w:rsidTr="00C50B27">
        <w:tc>
          <w:tcPr>
            <w:tcW w:w="6791" w:type="dxa"/>
            <w:gridSpan w:val="3"/>
          </w:tcPr>
          <w:p w14:paraId="1A07CB7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815CD9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77D80D3" w14:textId="27EA5B0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C3E1C9" w14:textId="06CAAA0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9B9D2A1" w14:textId="7300F52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D258EE" w14:textId="3185BF1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AA98A0" w14:textId="72513C5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228FC7" w14:textId="77777777" w:rsidTr="00C50B27">
        <w:tc>
          <w:tcPr>
            <w:tcW w:w="6791" w:type="dxa"/>
            <w:gridSpan w:val="3"/>
          </w:tcPr>
          <w:p w14:paraId="43E338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F09A7A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71163F" w14:textId="753FE0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F364A" w14:textId="5FEBD4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82B90F" w14:textId="40BAF8E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0237CF" w14:textId="2872372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823E55A" w14:textId="64B254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1635D9" w14:textId="77777777" w:rsidTr="00C50B27">
        <w:tc>
          <w:tcPr>
            <w:tcW w:w="9828" w:type="dxa"/>
            <w:gridSpan w:val="9"/>
          </w:tcPr>
          <w:p w14:paraId="4CF2963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BC99F23" w14:textId="23ED9314" w:rsidR="00B411DB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tématem angažovanosti středoškoláků v procesu učení se, což je téma poměrně ojedinělé (zvláště v souvislosti se žáky budoucích pomáhajících profesí) a přitom velmi hodnotné. Předloženou práci považuji za velmi zdařilou (teoretickou i praktickou část). Teoretická část pracuje se všemi podstatnými konstrukty (které na sebe navazují) a navíc poměrně zdařile konfrontuje poznatky mezi sebou. Oceňuji hloubku informací (nejen předložení základních informací). </w:t>
            </w:r>
          </w:p>
          <w:p w14:paraId="0CDC99C0" w14:textId="582DDD73" w:rsidR="00356193" w:rsidRDefault="00356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Pozitivně hodnotím také výzkumnou část, která je zpracována pečlivě a srozumitelně. Ocenit lze zvolenou výzkumnou techniku (český překlad dotazníku, který může sloužit pro další využití) a také rozsáhlý výzkumný soubor vybraný pomocí náhodného stratifikovaného výběru. Vyhodnocení výsledků je v souladu se zvolenou metodikou a je prezentováno</w:t>
            </w:r>
            <w:r w:rsidR="00A81289">
              <w:rPr>
                <w:sz w:val="22"/>
                <w:szCs w:val="22"/>
              </w:rPr>
              <w:t xml:space="preserve"> srozumitelně. U dílčích oblastí by bylo vhodnější předložit souhrnné výsledky v jedné tabulce (odpovědi na dílčí otázky), výsledky by byly o něco přehlednější. Zdařilé je samotné shrnutí a také doporučení pro praxi, které vychází z konkrétních výsledků. Oceňuji také to, že jsou výsledky předloženy zvlášť pro chlapce a dívky a také pro jednotlivé obory. Práce přináší řadu podnětných zjištění. </w:t>
            </w:r>
          </w:p>
          <w:p w14:paraId="757CBC4A" w14:textId="0050B05A" w:rsidR="00B411DB" w:rsidRDefault="00A812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hodnotím výborně a doporučuji k obhajobě. </w:t>
            </w:r>
          </w:p>
          <w:p w14:paraId="4D504FE7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EF8ED6D" w14:textId="77777777" w:rsidTr="00C50B27">
        <w:tc>
          <w:tcPr>
            <w:tcW w:w="9828" w:type="dxa"/>
            <w:gridSpan w:val="9"/>
          </w:tcPr>
          <w:p w14:paraId="781C9301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2E86CEC" w14:textId="77777777" w:rsidR="00A81289" w:rsidRPr="00C50B27" w:rsidRDefault="00A81289" w:rsidP="00362AB0">
            <w:pPr>
              <w:rPr>
                <w:b/>
                <w:sz w:val="22"/>
                <w:szCs w:val="22"/>
              </w:rPr>
            </w:pPr>
          </w:p>
          <w:p w14:paraId="7B409102" w14:textId="74159799" w:rsidR="00B411DB" w:rsidRDefault="00A81289" w:rsidP="00A812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vnější faktory mohou ovlivňovat angažovanost žáků v procesu učení se?</w:t>
            </w:r>
          </w:p>
          <w:p w14:paraId="30899D11" w14:textId="1EFD68A9" w:rsidR="00B411DB" w:rsidRPr="00A81289" w:rsidRDefault="00A81289" w:rsidP="00A812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volbu cílové skupiny (budoucí pomáhající profese) s ohledem na realizovaný výzkum. </w:t>
            </w:r>
          </w:p>
          <w:p w14:paraId="0D01893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F19D86E" w14:textId="77777777" w:rsidTr="00C50B27">
        <w:tc>
          <w:tcPr>
            <w:tcW w:w="6791" w:type="dxa"/>
            <w:gridSpan w:val="3"/>
          </w:tcPr>
          <w:p w14:paraId="7EB9332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1EC67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53BA3DE" w14:textId="1F86992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C0A2C33" w14:textId="3F118E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D4E9558" w14:textId="52F2938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AC40B44" w14:textId="35DBF9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F0EF51" w14:textId="49A765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BED9308" w14:textId="77777777" w:rsidTr="00C50B27">
        <w:tc>
          <w:tcPr>
            <w:tcW w:w="4068" w:type="dxa"/>
            <w:gridSpan w:val="2"/>
            <w:vAlign w:val="center"/>
          </w:tcPr>
          <w:p w14:paraId="2D90E448" w14:textId="55315F2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1289">
              <w:rPr>
                <w:sz w:val="22"/>
                <w:szCs w:val="22"/>
              </w:rPr>
              <w:t xml:space="preserve"> 7. 5. 2024</w:t>
            </w:r>
          </w:p>
        </w:tc>
        <w:tc>
          <w:tcPr>
            <w:tcW w:w="5760" w:type="dxa"/>
            <w:gridSpan w:val="7"/>
            <w:vAlign w:val="center"/>
          </w:tcPr>
          <w:p w14:paraId="2A925C59" w14:textId="4F8B890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128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14:paraId="742E656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0167" w14:textId="77777777" w:rsidR="00946BBF" w:rsidRDefault="00946BBF">
      <w:r>
        <w:separator/>
      </w:r>
    </w:p>
  </w:endnote>
  <w:endnote w:type="continuationSeparator" w:id="0">
    <w:p w14:paraId="3B60BA14" w14:textId="77777777" w:rsidR="00946BBF" w:rsidRDefault="0094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5606" w14:textId="77777777" w:rsidR="00946BBF" w:rsidRDefault="00946BBF">
      <w:r>
        <w:separator/>
      </w:r>
    </w:p>
  </w:footnote>
  <w:footnote w:type="continuationSeparator" w:id="0">
    <w:p w14:paraId="21651293" w14:textId="77777777" w:rsidR="00946BBF" w:rsidRDefault="00946BBF">
      <w:r>
        <w:continuationSeparator/>
      </w:r>
    </w:p>
  </w:footnote>
  <w:footnote w:id="1">
    <w:p w14:paraId="332D95B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D5840"/>
    <w:multiLevelType w:val="hybridMultilevel"/>
    <w:tmpl w:val="F2AC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93"/>
    <w:rsid w:val="00154F27"/>
    <w:rsid w:val="0021256F"/>
    <w:rsid w:val="00356193"/>
    <w:rsid w:val="00362AB0"/>
    <w:rsid w:val="003F5DA2"/>
    <w:rsid w:val="00512982"/>
    <w:rsid w:val="00526D47"/>
    <w:rsid w:val="0055255D"/>
    <w:rsid w:val="005C219A"/>
    <w:rsid w:val="005C62A6"/>
    <w:rsid w:val="006847E2"/>
    <w:rsid w:val="007553A2"/>
    <w:rsid w:val="008614B3"/>
    <w:rsid w:val="00946BBF"/>
    <w:rsid w:val="009A27D5"/>
    <w:rsid w:val="00A81289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1AD"/>
  <w15:docId w15:val="{1E9EEB52-5802-CF43-87BB-ADBFAD2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ya/Desktop/POSUDEK%20OPONENTA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BAKALÁŘSKÉ PRÁCE_2022.dotx</Template>
  <TotalTime>20</TotalTime>
  <Pages>1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dc:description/>
  <cp:lastModifiedBy>Karla Hrbáčková</cp:lastModifiedBy>
  <cp:revision>1</cp:revision>
  <cp:lastPrinted>2012-04-25T08:21:00Z</cp:lastPrinted>
  <dcterms:created xsi:type="dcterms:W3CDTF">2024-05-08T16:09:00Z</dcterms:created>
  <dcterms:modified xsi:type="dcterms:W3CDTF">2024-05-08T16:37:00Z</dcterms:modified>
</cp:coreProperties>
</file>