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D15FE1" w:rsidP="00362AB0">
            <w:pPr>
              <w:rPr>
                <w:sz w:val="22"/>
                <w:szCs w:val="22"/>
              </w:rPr>
            </w:pPr>
            <w:r>
              <w:rPr>
                <w:sz w:val="22"/>
                <w:szCs w:val="22"/>
              </w:rPr>
              <w:t>Stanislava Janská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D15FE1" w:rsidRDefault="00D15FE1" w:rsidP="00362AB0">
            <w:pPr>
              <w:rPr>
                <w:sz w:val="22"/>
                <w:szCs w:val="22"/>
              </w:rPr>
            </w:pPr>
            <w:r w:rsidRPr="00D15FE1">
              <w:rPr>
                <w:sz w:val="22"/>
                <w:szCs w:val="22"/>
              </w:rPr>
              <w:t xml:space="preserve">Možnosti využití </w:t>
            </w:r>
            <w:proofErr w:type="spellStart"/>
            <w:r w:rsidRPr="00D15FE1">
              <w:rPr>
                <w:sz w:val="22"/>
                <w:szCs w:val="22"/>
              </w:rPr>
              <w:t>Feuersteinova</w:t>
            </w:r>
            <w:proofErr w:type="spellEnd"/>
            <w:r w:rsidRPr="00D15FE1">
              <w:rPr>
                <w:sz w:val="22"/>
                <w:szCs w:val="22"/>
              </w:rPr>
              <w:t xml:space="preserve"> instrumentálního obohacování u seniorů v pozdním </w:t>
            </w:r>
            <w:proofErr w:type="spellStart"/>
            <w:r w:rsidRPr="00D15FE1">
              <w:rPr>
                <w:sz w:val="22"/>
                <w:szCs w:val="22"/>
              </w:rPr>
              <w:t>séniu</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C50671" w:rsidP="00362AB0">
            <w:pPr>
              <w:rPr>
                <w:sz w:val="22"/>
                <w:szCs w:val="22"/>
              </w:rPr>
            </w:pPr>
            <w:r>
              <w:rPr>
                <w:sz w:val="22"/>
                <w:szCs w:val="22"/>
              </w:rPr>
              <w:t>Denisa Denglerová</w:t>
            </w:r>
          </w:p>
        </w:tc>
      </w:tr>
      <w:tr w:rsidR="006847E2" w:rsidRPr="00C50B27" w:rsidTr="00C50B27">
        <w:tc>
          <w:tcPr>
            <w:tcW w:w="2808" w:type="dxa"/>
          </w:tcPr>
          <w:p w:rsidR="006847E2" w:rsidRPr="00C50B27" w:rsidRDefault="00834807" w:rsidP="00362AB0">
            <w:pPr>
              <w:rPr>
                <w:sz w:val="22"/>
                <w:szCs w:val="22"/>
              </w:rPr>
            </w:pPr>
            <w:r>
              <w:rPr>
                <w:sz w:val="22"/>
                <w:szCs w:val="22"/>
              </w:rPr>
              <w:t>Studijní program</w:t>
            </w:r>
          </w:p>
        </w:tc>
        <w:tc>
          <w:tcPr>
            <w:tcW w:w="7020" w:type="dxa"/>
            <w:gridSpan w:val="8"/>
          </w:tcPr>
          <w:p w:rsidR="006847E2" w:rsidRPr="00C50B27" w:rsidRDefault="00C50671"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C50671"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671" w:rsidRDefault="006847E2" w:rsidP="00C50B27">
            <w:pPr>
              <w:jc w:val="center"/>
              <w:rPr>
                <w:b/>
                <w:sz w:val="22"/>
                <w:szCs w:val="22"/>
              </w:rPr>
            </w:pPr>
            <w:r w:rsidRPr="00C50671">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671" w:rsidRDefault="006847E2" w:rsidP="00C50B27">
            <w:pPr>
              <w:jc w:val="center"/>
              <w:rPr>
                <w:b/>
                <w:sz w:val="22"/>
                <w:szCs w:val="22"/>
              </w:rPr>
            </w:pPr>
            <w:r w:rsidRPr="00C50671">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671" w:rsidRDefault="006847E2" w:rsidP="00C50B27">
            <w:pPr>
              <w:jc w:val="center"/>
              <w:rPr>
                <w:b/>
                <w:sz w:val="22"/>
                <w:szCs w:val="22"/>
              </w:rPr>
            </w:pPr>
            <w:r w:rsidRPr="00C50671">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671" w:rsidRDefault="006847E2" w:rsidP="00C50B27">
            <w:pPr>
              <w:jc w:val="center"/>
              <w:rPr>
                <w:b/>
                <w:sz w:val="22"/>
                <w:szCs w:val="22"/>
              </w:rPr>
            </w:pPr>
            <w:r w:rsidRPr="00C50671">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671" w:rsidRDefault="006847E2" w:rsidP="00C50B27">
            <w:pPr>
              <w:jc w:val="center"/>
              <w:rPr>
                <w:b/>
                <w:sz w:val="22"/>
                <w:szCs w:val="22"/>
              </w:rPr>
            </w:pPr>
            <w:r w:rsidRPr="00C50671">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671" w:rsidRDefault="005C219A" w:rsidP="00C50B27">
            <w:pPr>
              <w:jc w:val="center"/>
              <w:rPr>
                <w:b/>
                <w:sz w:val="22"/>
                <w:szCs w:val="22"/>
              </w:rPr>
            </w:pPr>
            <w:r w:rsidRPr="00C50671">
              <w:rPr>
                <w:b/>
                <w:sz w:val="22"/>
                <w:szCs w:val="22"/>
              </w:rPr>
              <w:t>A</w:t>
            </w: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r w:rsidRPr="00C50B27">
              <w:rPr>
                <w:sz w:val="22"/>
                <w:szCs w:val="22"/>
              </w:rPr>
              <w:t>C</w:t>
            </w:r>
          </w:p>
        </w:tc>
        <w:tc>
          <w:tcPr>
            <w:tcW w:w="507" w:type="dxa"/>
            <w:vAlign w:val="center"/>
          </w:tcPr>
          <w:p w:rsidR="005C219A" w:rsidRPr="00C50B27" w:rsidRDefault="005C219A" w:rsidP="00C50B27">
            <w:pPr>
              <w:jc w:val="center"/>
              <w:rPr>
                <w:sz w:val="22"/>
                <w:szCs w:val="22"/>
              </w:rPr>
            </w:pPr>
            <w:r w:rsidRPr="00C50B27">
              <w:rPr>
                <w:sz w:val="22"/>
                <w:szCs w:val="22"/>
              </w:rPr>
              <w:t>D</w:t>
            </w: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r w:rsidRPr="00C50B27">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671" w:rsidRDefault="0055255D" w:rsidP="00C50B27">
            <w:pPr>
              <w:jc w:val="center"/>
              <w:rPr>
                <w:b/>
                <w:sz w:val="22"/>
                <w:szCs w:val="22"/>
              </w:rPr>
            </w:pPr>
            <w:r w:rsidRPr="00C50671">
              <w:rPr>
                <w:b/>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D15FE1" w:rsidRDefault="0055255D" w:rsidP="00C50B27">
            <w:pPr>
              <w:jc w:val="center"/>
              <w:rPr>
                <w:sz w:val="22"/>
                <w:szCs w:val="22"/>
              </w:rPr>
            </w:pPr>
            <w:r w:rsidRPr="00D15FE1">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D15FE1" w:rsidRDefault="0055255D" w:rsidP="00C50B27">
            <w:pPr>
              <w:jc w:val="center"/>
              <w:rPr>
                <w:b/>
                <w:sz w:val="22"/>
                <w:szCs w:val="22"/>
              </w:rPr>
            </w:pPr>
            <w:r w:rsidRPr="00D15FE1">
              <w:rPr>
                <w:b/>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671" w:rsidRDefault="0055255D" w:rsidP="00C50B27">
            <w:pPr>
              <w:jc w:val="center"/>
              <w:rPr>
                <w:b/>
                <w:sz w:val="22"/>
                <w:szCs w:val="22"/>
              </w:rPr>
            </w:pPr>
            <w:r w:rsidRPr="00C50671">
              <w:rPr>
                <w:b/>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D15FE1" w:rsidRDefault="0055255D" w:rsidP="00C50B27">
            <w:pPr>
              <w:jc w:val="center"/>
              <w:rPr>
                <w:sz w:val="22"/>
                <w:szCs w:val="22"/>
              </w:rPr>
            </w:pPr>
            <w:r w:rsidRPr="00D15FE1">
              <w:rPr>
                <w:sz w:val="22"/>
                <w:szCs w:val="22"/>
              </w:rPr>
              <w:t>A</w:t>
            </w:r>
          </w:p>
        </w:tc>
        <w:tc>
          <w:tcPr>
            <w:tcW w:w="506" w:type="dxa"/>
            <w:vAlign w:val="center"/>
          </w:tcPr>
          <w:p w:rsidR="0055255D" w:rsidRPr="00D15FE1" w:rsidRDefault="0055255D" w:rsidP="00C50B27">
            <w:pPr>
              <w:jc w:val="center"/>
              <w:rPr>
                <w:b/>
                <w:sz w:val="22"/>
                <w:szCs w:val="22"/>
              </w:rPr>
            </w:pPr>
            <w:r w:rsidRPr="00D15FE1">
              <w:rPr>
                <w:b/>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671" w:rsidRDefault="00B411DB" w:rsidP="00514664">
            <w:pPr>
              <w:jc w:val="center"/>
              <w:rPr>
                <w:b/>
                <w:sz w:val="22"/>
                <w:szCs w:val="22"/>
              </w:rPr>
            </w:pPr>
            <w:r w:rsidRPr="00C50671">
              <w:rPr>
                <w:b/>
                <w:sz w:val="22"/>
                <w:szCs w:val="22"/>
              </w:rPr>
              <w:t>A</w:t>
            </w:r>
          </w:p>
        </w:tc>
        <w:tc>
          <w:tcPr>
            <w:tcW w:w="506" w:type="dxa"/>
            <w:vAlign w:val="center"/>
          </w:tcPr>
          <w:p w:rsidR="00B411DB" w:rsidRPr="00C50B27" w:rsidRDefault="00B411DB" w:rsidP="00514664">
            <w:pPr>
              <w:jc w:val="center"/>
              <w:rPr>
                <w:sz w:val="22"/>
                <w:szCs w:val="22"/>
              </w:rPr>
            </w:pPr>
            <w:r w:rsidRPr="00C50B27">
              <w:rPr>
                <w:sz w:val="22"/>
                <w:szCs w:val="22"/>
              </w:rPr>
              <w:t>B</w:t>
            </w:r>
          </w:p>
        </w:tc>
        <w:tc>
          <w:tcPr>
            <w:tcW w:w="506" w:type="dxa"/>
            <w:vAlign w:val="center"/>
          </w:tcPr>
          <w:p w:rsidR="00B411DB" w:rsidRPr="00C50B27" w:rsidRDefault="00B411DB" w:rsidP="00514664">
            <w:pPr>
              <w:jc w:val="center"/>
              <w:rPr>
                <w:sz w:val="22"/>
                <w:szCs w:val="22"/>
              </w:rPr>
            </w:pPr>
            <w:r w:rsidRPr="00C50B27">
              <w:rPr>
                <w:sz w:val="22"/>
                <w:szCs w:val="22"/>
              </w:rPr>
              <w:t>C</w:t>
            </w:r>
          </w:p>
        </w:tc>
        <w:tc>
          <w:tcPr>
            <w:tcW w:w="507" w:type="dxa"/>
            <w:vAlign w:val="center"/>
          </w:tcPr>
          <w:p w:rsidR="00B411DB" w:rsidRPr="00C50B27" w:rsidRDefault="00B411DB" w:rsidP="00514664">
            <w:pPr>
              <w:jc w:val="center"/>
              <w:rPr>
                <w:sz w:val="22"/>
                <w:szCs w:val="22"/>
              </w:rPr>
            </w:pPr>
            <w:r w:rsidRPr="00C50B27">
              <w:rPr>
                <w:sz w:val="22"/>
                <w:szCs w:val="22"/>
              </w:rPr>
              <w:t>D</w:t>
            </w:r>
          </w:p>
        </w:tc>
        <w:tc>
          <w:tcPr>
            <w:tcW w:w="506" w:type="dxa"/>
            <w:vAlign w:val="center"/>
          </w:tcPr>
          <w:p w:rsidR="00B411DB" w:rsidRPr="00C50B27" w:rsidRDefault="00B411DB" w:rsidP="00514664">
            <w:pPr>
              <w:jc w:val="center"/>
              <w:rPr>
                <w:sz w:val="22"/>
                <w:szCs w:val="22"/>
              </w:rPr>
            </w:pPr>
            <w:r w:rsidRPr="00C50B27">
              <w:rPr>
                <w:sz w:val="22"/>
                <w:szCs w:val="22"/>
              </w:rPr>
              <w:t>E</w:t>
            </w:r>
          </w:p>
        </w:tc>
        <w:tc>
          <w:tcPr>
            <w:tcW w:w="505" w:type="dxa"/>
            <w:vAlign w:val="center"/>
          </w:tcPr>
          <w:p w:rsidR="00B411DB" w:rsidRPr="00C50B27" w:rsidRDefault="00B411DB" w:rsidP="00514664">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671" w:rsidRDefault="00B411DB" w:rsidP="00C50B27">
            <w:pPr>
              <w:jc w:val="center"/>
              <w:rPr>
                <w:b/>
                <w:sz w:val="22"/>
                <w:szCs w:val="22"/>
              </w:rPr>
            </w:pPr>
            <w:r w:rsidRPr="00C50671">
              <w:rPr>
                <w:b/>
                <w:sz w:val="22"/>
                <w:szCs w:val="22"/>
              </w:rPr>
              <w:t>A</w:t>
            </w: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671" w:rsidRDefault="00B411DB" w:rsidP="00C50B27">
            <w:pPr>
              <w:jc w:val="center"/>
              <w:rPr>
                <w:b/>
                <w:sz w:val="22"/>
                <w:szCs w:val="22"/>
              </w:rPr>
            </w:pPr>
            <w:r w:rsidRPr="00C50671">
              <w:rPr>
                <w:b/>
                <w:sz w:val="22"/>
                <w:szCs w:val="22"/>
              </w:rPr>
              <w:t>A</w:t>
            </w: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C50671" w:rsidP="00362AB0">
            <w:pPr>
              <w:rPr>
                <w:sz w:val="22"/>
                <w:szCs w:val="22"/>
              </w:rPr>
            </w:pPr>
            <w:r>
              <w:rPr>
                <w:sz w:val="22"/>
                <w:szCs w:val="22"/>
              </w:rPr>
              <w:t xml:space="preserve">Velmi dobře zpracovaná práce zabývající se problematikou </w:t>
            </w:r>
            <w:r w:rsidR="00D15FE1">
              <w:rPr>
                <w:sz w:val="22"/>
                <w:szCs w:val="22"/>
              </w:rPr>
              <w:t xml:space="preserve">aktivizace seniorů v pozdním </w:t>
            </w:r>
            <w:proofErr w:type="spellStart"/>
            <w:r w:rsidR="00D15FE1">
              <w:rPr>
                <w:sz w:val="22"/>
                <w:szCs w:val="22"/>
              </w:rPr>
              <w:t>séniu</w:t>
            </w:r>
            <w:proofErr w:type="spellEnd"/>
            <w:r w:rsidR="00D15FE1">
              <w:rPr>
                <w:sz w:val="22"/>
                <w:szCs w:val="22"/>
              </w:rPr>
              <w:t xml:space="preserve"> skrze využití </w:t>
            </w:r>
            <w:proofErr w:type="spellStart"/>
            <w:r w:rsidR="00D15FE1">
              <w:rPr>
                <w:sz w:val="22"/>
                <w:szCs w:val="22"/>
              </w:rPr>
              <w:t>Feuersteinova</w:t>
            </w:r>
            <w:proofErr w:type="spellEnd"/>
            <w:r w:rsidR="00D15FE1">
              <w:rPr>
                <w:sz w:val="22"/>
                <w:szCs w:val="22"/>
              </w:rPr>
              <w:t xml:space="preserve"> instrumentálního podmiňování. </w:t>
            </w:r>
            <w:r>
              <w:rPr>
                <w:sz w:val="22"/>
                <w:szCs w:val="22"/>
              </w:rPr>
              <w:t>Čtivě i odborně seps</w:t>
            </w:r>
            <w:r w:rsidR="00D15FE1">
              <w:rPr>
                <w:sz w:val="22"/>
                <w:szCs w:val="22"/>
              </w:rPr>
              <w:t xml:space="preserve">aná teoretická část vychází </w:t>
            </w:r>
            <w:r>
              <w:rPr>
                <w:sz w:val="22"/>
                <w:szCs w:val="22"/>
              </w:rPr>
              <w:t>z relevantních zdrojů.</w:t>
            </w:r>
          </w:p>
          <w:p w:rsidR="00B411DB" w:rsidRPr="00C50B27" w:rsidRDefault="00C50671" w:rsidP="00362AB0">
            <w:pPr>
              <w:rPr>
                <w:sz w:val="22"/>
                <w:szCs w:val="22"/>
              </w:rPr>
            </w:pPr>
            <w:r>
              <w:rPr>
                <w:sz w:val="22"/>
                <w:szCs w:val="22"/>
              </w:rPr>
              <w:t xml:space="preserve">V empirické části autorka </w:t>
            </w:r>
            <w:r w:rsidR="00D15FE1">
              <w:rPr>
                <w:sz w:val="22"/>
                <w:szCs w:val="22"/>
              </w:rPr>
              <w:t>analyzuje dva druhy dat – vlastní zápisky z lekcí FIE, které pro seniory dlouhodobě vedla a rozhovory se seniory po skončení kurzu. Data vyhodnocuje v kontextu rámcové analýzy. Rozhovory se seniory (často devadesátiletými!) jsou spíše chudší povahy, pokud se klient rozpovídal, nesouviselo to vždy s </w:t>
            </w:r>
            <w:proofErr w:type="gramStart"/>
            <w:r w:rsidR="00D15FE1">
              <w:rPr>
                <w:sz w:val="22"/>
                <w:szCs w:val="22"/>
              </w:rPr>
              <w:t>položenou</w:t>
            </w:r>
            <w:proofErr w:type="gramEnd"/>
            <w:r w:rsidR="00D15FE1">
              <w:rPr>
                <w:sz w:val="22"/>
                <w:szCs w:val="22"/>
              </w:rPr>
              <w:t xml:space="preserve"> otázku, spíše se podělil o své vzpomínky na rodinu, dřívější život atd. Studentce se podařilo se seniory velmi citlivě pracovat. Analýza dat je částečně omezená povahou dat, jež se podařilo sesbírat, přesto práci považuji za velmi cenou právě kvůli zaměření na pozdní </w:t>
            </w:r>
            <w:proofErr w:type="spellStart"/>
            <w:r w:rsidR="00D15FE1">
              <w:rPr>
                <w:sz w:val="22"/>
                <w:szCs w:val="22"/>
              </w:rPr>
              <w:t>sénium</w:t>
            </w:r>
            <w:proofErr w:type="spellEnd"/>
            <w:r w:rsidR="00D15FE1">
              <w:rPr>
                <w:sz w:val="22"/>
                <w:szCs w:val="22"/>
              </w:rPr>
              <w:t>.</w:t>
            </w:r>
          </w:p>
          <w:p w:rsidR="00B411DB" w:rsidRPr="00C50B27" w:rsidRDefault="00B411D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B411DB" w:rsidP="00362AB0">
            <w:pPr>
              <w:rPr>
                <w:sz w:val="22"/>
                <w:szCs w:val="22"/>
              </w:rPr>
            </w:pPr>
          </w:p>
          <w:p w:rsidR="00B411DB" w:rsidRPr="00C50B27" w:rsidRDefault="00D15FE1" w:rsidP="00362AB0">
            <w:pPr>
              <w:rPr>
                <w:sz w:val="22"/>
                <w:szCs w:val="22"/>
              </w:rPr>
            </w:pPr>
            <w:r>
              <w:rPr>
                <w:sz w:val="22"/>
                <w:szCs w:val="22"/>
              </w:rPr>
              <w:t xml:space="preserve">Uveďte na základě Vaší vlastní práce s klienty v pozdním </w:t>
            </w:r>
            <w:proofErr w:type="spellStart"/>
            <w:r>
              <w:rPr>
                <w:sz w:val="22"/>
                <w:szCs w:val="22"/>
              </w:rPr>
              <w:t>séniu</w:t>
            </w:r>
            <w:proofErr w:type="spellEnd"/>
            <w:r>
              <w:rPr>
                <w:sz w:val="22"/>
                <w:szCs w:val="22"/>
              </w:rPr>
              <w:t>, v čem spatřujete hlavní přínosy FIE?</w:t>
            </w:r>
          </w:p>
          <w:p w:rsidR="00B411DB" w:rsidRPr="00C50B27" w:rsidRDefault="00B411DB" w:rsidP="00362AB0">
            <w:pPr>
              <w:rPr>
                <w:sz w:val="22"/>
                <w:szCs w:val="22"/>
              </w:rPr>
            </w:pPr>
            <w:bookmarkStart w:id="0" w:name="_GoBack"/>
            <w:bookmarkEnd w:id="0"/>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D15FE1" w:rsidRDefault="00B411DB" w:rsidP="00C50B27">
            <w:pPr>
              <w:jc w:val="center"/>
              <w:rPr>
                <w:sz w:val="22"/>
                <w:szCs w:val="22"/>
              </w:rPr>
            </w:pPr>
            <w:r w:rsidRPr="00D15FE1">
              <w:rPr>
                <w:sz w:val="22"/>
                <w:szCs w:val="22"/>
              </w:rPr>
              <w:t>A</w:t>
            </w:r>
          </w:p>
        </w:tc>
        <w:tc>
          <w:tcPr>
            <w:tcW w:w="506" w:type="dxa"/>
          </w:tcPr>
          <w:p w:rsidR="00B411DB" w:rsidRPr="00D15FE1" w:rsidRDefault="00B411DB" w:rsidP="00C50B27">
            <w:pPr>
              <w:jc w:val="center"/>
              <w:rPr>
                <w:b/>
                <w:sz w:val="22"/>
                <w:szCs w:val="22"/>
              </w:rPr>
            </w:pPr>
            <w:r w:rsidRPr="00D15FE1">
              <w:rPr>
                <w:b/>
                <w:sz w:val="22"/>
                <w:szCs w:val="22"/>
              </w:rPr>
              <w:t>B</w:t>
            </w: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058" w:rsidRDefault="00724058">
      <w:r>
        <w:separator/>
      </w:r>
    </w:p>
  </w:endnote>
  <w:endnote w:type="continuationSeparator" w:id="0">
    <w:p w:rsidR="00724058" w:rsidRDefault="0072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058" w:rsidRDefault="00724058">
      <w:r>
        <w:separator/>
      </w:r>
    </w:p>
  </w:footnote>
  <w:footnote w:type="continuationSeparator" w:id="0">
    <w:p w:rsidR="00724058" w:rsidRDefault="00724058">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74"/>
    <w:rsid w:val="000E2C47"/>
    <w:rsid w:val="002E72CE"/>
    <w:rsid w:val="00324F74"/>
    <w:rsid w:val="00362AB0"/>
    <w:rsid w:val="003F5DA2"/>
    <w:rsid w:val="00512982"/>
    <w:rsid w:val="00514664"/>
    <w:rsid w:val="00526D47"/>
    <w:rsid w:val="0055255D"/>
    <w:rsid w:val="005C219A"/>
    <w:rsid w:val="006847E2"/>
    <w:rsid w:val="006B5B45"/>
    <w:rsid w:val="00724058"/>
    <w:rsid w:val="00730C1A"/>
    <w:rsid w:val="00834807"/>
    <w:rsid w:val="0090285F"/>
    <w:rsid w:val="009917BC"/>
    <w:rsid w:val="00B411DB"/>
    <w:rsid w:val="00BA3203"/>
    <w:rsid w:val="00C03D7D"/>
    <w:rsid w:val="00C50671"/>
    <w:rsid w:val="00C50B27"/>
    <w:rsid w:val="00D15FE1"/>
    <w:rsid w:val="00D62416"/>
    <w:rsid w:val="00DC1BF5"/>
    <w:rsid w:val="00E709EA"/>
    <w:rsid w:val="00E87FCF"/>
    <w:rsid w:val="00F827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40F56"/>
  <w15:chartTrackingRefBased/>
  <w15:docId w15:val="{3D0CB69D-6937-4A25-A2F9-48725E50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glerova\Downloads\POSUDEK%20VEDOUC&#205;HO%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PRÁCE_2022</Template>
  <TotalTime>0</TotalTime>
  <Pages>1</Pages>
  <Words>346</Words>
  <Characters>2043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Denisa Denglerová</dc:creator>
  <cp:keywords/>
  <cp:lastModifiedBy>Denisa Denglerová</cp:lastModifiedBy>
  <cp:revision>2</cp:revision>
  <cp:lastPrinted>2012-04-25T08:21:00Z</cp:lastPrinted>
  <dcterms:created xsi:type="dcterms:W3CDTF">2024-05-05T17:50:00Z</dcterms:created>
  <dcterms:modified xsi:type="dcterms:W3CDTF">2024-05-05T17:50:00Z</dcterms:modified>
</cp:coreProperties>
</file>