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50741F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17220" w:rsidRPr="00817220">
        <w:rPr>
          <w:rFonts w:asciiTheme="minorHAnsi" w:hAnsiTheme="minorHAnsi" w:cstheme="minorHAnsi"/>
          <w:sz w:val="22"/>
          <w:szCs w:val="22"/>
        </w:rPr>
        <w:t>Eliška Kašparová</w:t>
      </w:r>
    </w:p>
    <w:p w14:paraId="01DAD7B2" w14:textId="3FD927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43917A2A" w14:textId="5A365E6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17220" w:rsidRPr="00817220">
        <w:rPr>
          <w:rFonts w:cstheme="minorHAnsi"/>
        </w:rPr>
        <w:t>Analýza konkurenceschopnosti lidského kapitálu v rámci vybraného segmentu českého trhu práce</w:t>
      </w:r>
    </w:p>
    <w:p w14:paraId="3F08876F" w14:textId="0DC178C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17F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C11A70" w:rsidR="000E094A" w:rsidRDefault="00953B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569AD318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2A0C02">
              <w:rPr>
                <w:rFonts w:cstheme="minorHAnsi"/>
              </w:rPr>
              <w:t xml:space="preserve">konkurenceschopnosti </w:t>
            </w:r>
            <w:r w:rsidR="003340B7">
              <w:rPr>
                <w:rFonts w:cstheme="minorHAnsi"/>
              </w:rPr>
              <w:t>lidského kapitálu</w:t>
            </w:r>
            <w:r w:rsidR="00C3369D">
              <w:rPr>
                <w:rFonts w:cstheme="minorHAnsi"/>
              </w:rPr>
              <w:t xml:space="preserve"> v rámci vybraného segmentu českého trhu práce</w:t>
            </w:r>
            <w:r>
              <w:rPr>
                <w:rFonts w:cstheme="minorHAnsi"/>
              </w:rPr>
              <w:t xml:space="preserve">. Má srozumitelně formulované cíle a adekvátně použité metody pro zpracování práce. Cíle práce byly dle zadání naplněny 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FB5C2C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20F" w14:textId="0181D4FF" w:rsidR="00925314" w:rsidRPr="000E094A" w:rsidRDefault="00925314" w:rsidP="009253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</w:t>
            </w:r>
            <w:r w:rsidR="0060313F">
              <w:rPr>
                <w:rFonts w:cstheme="minorHAnsi"/>
              </w:rPr>
              <w:t xml:space="preserve">poznatky týkajícími se </w:t>
            </w:r>
            <w:r w:rsidR="00275418">
              <w:rPr>
                <w:rFonts w:cstheme="minorHAnsi"/>
              </w:rPr>
              <w:t>trhu práce a konkurenceschopnosti lidského kapitálu</w:t>
            </w:r>
            <w:r>
              <w:rPr>
                <w:rFonts w:cstheme="minorHAnsi"/>
              </w:rPr>
              <w:t>.</w:t>
            </w:r>
            <w:r w:rsidR="00241A4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Adekvátně používá české i zahraniční zdroje a je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30D20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CF43" w14:textId="73C0210B" w:rsidR="00EC432F" w:rsidRDefault="00EC432F" w:rsidP="00EC43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D8743D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navazuje na teoretickou část. Práce je </w:t>
            </w:r>
            <w:r w:rsidR="002B6CE9">
              <w:rPr>
                <w:rFonts w:cstheme="minorHAnsi"/>
              </w:rPr>
              <w:t>výjimečná</w:t>
            </w:r>
            <w:r>
              <w:rPr>
                <w:rFonts w:cstheme="minorHAnsi"/>
              </w:rPr>
              <w:t xml:space="preserve"> </w:t>
            </w:r>
            <w:r w:rsidR="00D8743D">
              <w:rPr>
                <w:rFonts w:cstheme="minorHAnsi"/>
              </w:rPr>
              <w:t xml:space="preserve">kombinací </w:t>
            </w:r>
            <w:r w:rsidR="002E1CA0">
              <w:rPr>
                <w:rFonts w:cstheme="minorHAnsi"/>
              </w:rPr>
              <w:t>kvantitativní analýzy vývoje požadavků na trhu práce a rozhovorů s</w:t>
            </w:r>
            <w:r w:rsidR="00BE5448">
              <w:rPr>
                <w:rFonts w:cstheme="minorHAnsi"/>
              </w:rPr>
              <w:t> manažery lidských zdrojů. Zatímco první etapa zko</w:t>
            </w:r>
            <w:r w:rsidR="000C09C4">
              <w:rPr>
                <w:rFonts w:cstheme="minorHAnsi"/>
              </w:rPr>
              <w:t xml:space="preserve">umá vývoj nabídek, požadavků a možností spolupráce mezi studenty, absolventy </w:t>
            </w:r>
            <w:r w:rsidR="00E117C9">
              <w:rPr>
                <w:rFonts w:cstheme="minorHAnsi"/>
              </w:rPr>
              <w:t>a zaměstnavateli</w:t>
            </w:r>
            <w:r w:rsidR="00464F2E">
              <w:rPr>
                <w:rFonts w:cstheme="minorHAnsi"/>
              </w:rPr>
              <w:t xml:space="preserve">, druhá etapa se zaměřuje na aktuální obraz trhu práce. </w:t>
            </w:r>
            <w:r w:rsidR="00F56A7A">
              <w:rPr>
                <w:rFonts w:cstheme="minorHAnsi"/>
              </w:rPr>
              <w:t xml:space="preserve">Analýza </w:t>
            </w:r>
            <w:r w:rsidR="001E0B5E">
              <w:rPr>
                <w:rFonts w:cstheme="minorHAnsi"/>
              </w:rPr>
              <w:t xml:space="preserve">těchto dílčích </w:t>
            </w:r>
            <w:r w:rsidR="009D5B2B">
              <w:rPr>
                <w:rFonts w:cstheme="minorHAnsi"/>
              </w:rPr>
              <w:t xml:space="preserve">pohledů </w:t>
            </w:r>
            <w:r w:rsidR="00F56A7A">
              <w:rPr>
                <w:rFonts w:cstheme="minorHAnsi"/>
              </w:rPr>
              <w:t>a následná s</w:t>
            </w:r>
            <w:r w:rsidR="00C3298C">
              <w:rPr>
                <w:rFonts w:cstheme="minorHAnsi"/>
              </w:rPr>
              <w:t xml:space="preserve">yntéza těchto dílčích závěrů </w:t>
            </w:r>
            <w:r w:rsidR="009D5B2B">
              <w:rPr>
                <w:rFonts w:cstheme="minorHAnsi"/>
              </w:rPr>
              <w:t xml:space="preserve">z trhu práce ve vybraných segmentech </w:t>
            </w:r>
            <w:r w:rsidR="00C3298C">
              <w:rPr>
                <w:rFonts w:cstheme="minorHAnsi"/>
              </w:rPr>
              <w:t xml:space="preserve">pak přináší zajímavý pohled na </w:t>
            </w:r>
            <w:r w:rsidR="000F6017">
              <w:rPr>
                <w:rFonts w:cstheme="minorHAnsi"/>
              </w:rPr>
              <w:t>vývoj trhu práce ve vybraných klíčových oblastech trhu práce pro českou ekonomiku</w:t>
            </w:r>
            <w:r w:rsidR="00106E63">
              <w:rPr>
                <w:rFonts w:cstheme="minorHAnsi"/>
              </w:rPr>
              <w:t xml:space="preserve">. </w:t>
            </w:r>
            <w:r w:rsidR="00394C8C">
              <w:rPr>
                <w:rFonts w:cstheme="minorHAnsi"/>
              </w:rPr>
              <w:t xml:space="preserve">Závěry analýz jsou vždy konfrontovány s ekonomickým vývojem </w:t>
            </w:r>
            <w:r w:rsidR="00CC6157">
              <w:rPr>
                <w:rFonts w:cstheme="minorHAnsi"/>
              </w:rPr>
              <w:t>v globálním prostředí, jeho krizemi i vzestupy a jsou</w:t>
            </w:r>
            <w:r>
              <w:rPr>
                <w:rFonts w:cstheme="minorHAnsi"/>
              </w:rPr>
              <w:t xml:space="preserve"> adekvátní představené práci. Závěry zpracované na základě těchto analýz jsou použitelné pro další fázi projektu.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736567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6BBC0BDA" w:rsidR="000E094A" w:rsidRPr="000E094A" w:rsidRDefault="005E60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plynule navazuje na provedené analýzy, přímo se odkazuje na konkrétní zjištění a staví na nich svá doporučení. </w:t>
            </w:r>
            <w:r w:rsidR="006471D3">
              <w:rPr>
                <w:rFonts w:cstheme="minorHAnsi"/>
              </w:rPr>
              <w:t xml:space="preserve">Doporučení zpracovaná v podobě návrhů odráží </w:t>
            </w:r>
            <w:r w:rsidR="00E940C9">
              <w:rPr>
                <w:rFonts w:cstheme="minorHAnsi"/>
              </w:rPr>
              <w:t>podstatu tématu práce</w:t>
            </w:r>
            <w:r w:rsidR="002326D1">
              <w:rPr>
                <w:rFonts w:cstheme="minorHAnsi"/>
              </w:rPr>
              <w:t xml:space="preserve"> </w:t>
            </w:r>
            <w:r w:rsidR="000E6DDE">
              <w:rPr>
                <w:rFonts w:cstheme="minorHAnsi"/>
              </w:rPr>
              <w:t xml:space="preserve">zaměřeného na trh práce </w:t>
            </w:r>
            <w:r w:rsidR="002326D1">
              <w:rPr>
                <w:rFonts w:cstheme="minorHAnsi"/>
              </w:rPr>
              <w:t xml:space="preserve">a jsou adekvátně podepřena analytickou i teoretickou částí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1653DE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39F2" w14:textId="77777777" w:rsidR="00FD3FCD" w:rsidRDefault="00FD3FCD" w:rsidP="00FD3F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vysoké úrovni, se správným použitím terminologie a norem kladených na tento typ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D09DE9" w:rsidR="009C7318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518660FA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2D14A9">
              <w:rPr>
                <w:rFonts w:cstheme="minorHAnsi"/>
              </w:rPr>
              <w:t>bakalářská</w:t>
            </w:r>
            <w:r>
              <w:rPr>
                <w:rFonts w:cstheme="minorHAnsi"/>
              </w:rPr>
              <w:t xml:space="preserve"> práce </w:t>
            </w:r>
            <w:r w:rsidR="00BD5DE8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prací, s vysokou provázaností analýz a </w:t>
            </w:r>
            <w:r w:rsidR="00F57C86">
              <w:rPr>
                <w:rFonts w:cstheme="minorHAnsi"/>
              </w:rPr>
              <w:t xml:space="preserve">doporučení. 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B8C6B8C" w:rsidR="009C7318" w:rsidRDefault="008F16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Krize 2008-2009 a následně </w:t>
      </w:r>
      <w:r w:rsidR="008A21ED">
        <w:rPr>
          <w:rFonts w:cstheme="minorHAnsi"/>
        </w:rPr>
        <w:t xml:space="preserve">2019-2022 ukazují, že se česká ekonomika </w:t>
      </w:r>
      <w:r w:rsidR="00C00ADD">
        <w:rPr>
          <w:rFonts w:cstheme="minorHAnsi"/>
        </w:rPr>
        <w:t xml:space="preserve">jen velmi složitě vyrovnává z vnějšími šoky. Dokážete na základě Vaší </w:t>
      </w:r>
      <w:r w:rsidR="00455EDF">
        <w:rPr>
          <w:rFonts w:cstheme="minorHAnsi"/>
        </w:rPr>
        <w:t>analýzy predikovat změnu v preferencích a požadavcích zaměstnavatelů na českém trhu práce v následujícím střednědobém horizontu?</w:t>
      </w:r>
    </w:p>
    <w:p w14:paraId="55DA52BC" w14:textId="3481A9BD" w:rsidR="005C4ACA" w:rsidRDefault="005C4ACA" w:rsidP="00BB0FE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BB0FE8" w:rsidRDefault="005C4ACA" w:rsidP="00BB0FE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9A1E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qNaAD9b/9QsAAAA"/>
  </w:docVars>
  <w:rsids>
    <w:rsidRoot w:val="00BA16DD"/>
    <w:rsid w:val="000132D2"/>
    <w:rsid w:val="00037B1A"/>
    <w:rsid w:val="000C09C4"/>
    <w:rsid w:val="000E094A"/>
    <w:rsid w:val="000E6DDE"/>
    <w:rsid w:val="000F6017"/>
    <w:rsid w:val="00106E63"/>
    <w:rsid w:val="00121ED8"/>
    <w:rsid w:val="00173FE7"/>
    <w:rsid w:val="001900AB"/>
    <w:rsid w:val="001C5361"/>
    <w:rsid w:val="001E0B5E"/>
    <w:rsid w:val="002326D1"/>
    <w:rsid w:val="00241A48"/>
    <w:rsid w:val="0024258E"/>
    <w:rsid w:val="00275418"/>
    <w:rsid w:val="00280B9D"/>
    <w:rsid w:val="0029651C"/>
    <w:rsid w:val="002A0C02"/>
    <w:rsid w:val="002B6CE9"/>
    <w:rsid w:val="002D14A9"/>
    <w:rsid w:val="002E0972"/>
    <w:rsid w:val="002E1CA0"/>
    <w:rsid w:val="002E3488"/>
    <w:rsid w:val="003340B7"/>
    <w:rsid w:val="00394C8C"/>
    <w:rsid w:val="00455EDF"/>
    <w:rsid w:val="00464F2E"/>
    <w:rsid w:val="004D378C"/>
    <w:rsid w:val="004F7288"/>
    <w:rsid w:val="0054299D"/>
    <w:rsid w:val="00563A59"/>
    <w:rsid w:val="005C4ACA"/>
    <w:rsid w:val="005E6068"/>
    <w:rsid w:val="00602414"/>
    <w:rsid w:val="0060313F"/>
    <w:rsid w:val="00604A42"/>
    <w:rsid w:val="00615C6B"/>
    <w:rsid w:val="0063718F"/>
    <w:rsid w:val="006471D3"/>
    <w:rsid w:val="0067082B"/>
    <w:rsid w:val="00694399"/>
    <w:rsid w:val="006A1F11"/>
    <w:rsid w:val="006B7DB1"/>
    <w:rsid w:val="0073639B"/>
    <w:rsid w:val="007553A6"/>
    <w:rsid w:val="00817220"/>
    <w:rsid w:val="0085398A"/>
    <w:rsid w:val="008A21ED"/>
    <w:rsid w:val="008A5FF0"/>
    <w:rsid w:val="008B781B"/>
    <w:rsid w:val="008E2072"/>
    <w:rsid w:val="008F164A"/>
    <w:rsid w:val="008F3ED2"/>
    <w:rsid w:val="00925314"/>
    <w:rsid w:val="00953B19"/>
    <w:rsid w:val="00974EA2"/>
    <w:rsid w:val="00987B93"/>
    <w:rsid w:val="00992AFB"/>
    <w:rsid w:val="009C322A"/>
    <w:rsid w:val="009C7318"/>
    <w:rsid w:val="009D5B2B"/>
    <w:rsid w:val="009D67D5"/>
    <w:rsid w:val="00A40E93"/>
    <w:rsid w:val="00A7527E"/>
    <w:rsid w:val="00AC1ADA"/>
    <w:rsid w:val="00AC6DDD"/>
    <w:rsid w:val="00B14451"/>
    <w:rsid w:val="00B45E78"/>
    <w:rsid w:val="00B866DF"/>
    <w:rsid w:val="00BA16DD"/>
    <w:rsid w:val="00BB0FE8"/>
    <w:rsid w:val="00BC2E7F"/>
    <w:rsid w:val="00BD5DE8"/>
    <w:rsid w:val="00BE5448"/>
    <w:rsid w:val="00C00ADD"/>
    <w:rsid w:val="00C3298C"/>
    <w:rsid w:val="00C3369D"/>
    <w:rsid w:val="00C8450E"/>
    <w:rsid w:val="00CA34A9"/>
    <w:rsid w:val="00CC6157"/>
    <w:rsid w:val="00CD12C3"/>
    <w:rsid w:val="00CE202E"/>
    <w:rsid w:val="00D3387D"/>
    <w:rsid w:val="00D8743D"/>
    <w:rsid w:val="00D90835"/>
    <w:rsid w:val="00DC4828"/>
    <w:rsid w:val="00DC6EED"/>
    <w:rsid w:val="00DC7D52"/>
    <w:rsid w:val="00DE0859"/>
    <w:rsid w:val="00DF0D3B"/>
    <w:rsid w:val="00E117C9"/>
    <w:rsid w:val="00E20908"/>
    <w:rsid w:val="00E22423"/>
    <w:rsid w:val="00E742DC"/>
    <w:rsid w:val="00E940C9"/>
    <w:rsid w:val="00EA150E"/>
    <w:rsid w:val="00EA38C7"/>
    <w:rsid w:val="00EC432F"/>
    <w:rsid w:val="00ED062B"/>
    <w:rsid w:val="00ED7A6D"/>
    <w:rsid w:val="00EF1720"/>
    <w:rsid w:val="00F017F9"/>
    <w:rsid w:val="00F56A7A"/>
    <w:rsid w:val="00F57C86"/>
    <w:rsid w:val="00F92059"/>
    <w:rsid w:val="00FC2852"/>
    <w:rsid w:val="00FD3FCD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0D3B"/>
    <w:rsid w:val="00DF4309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29</cp:revision>
  <cp:lastPrinted>2022-03-14T11:55:00Z</cp:lastPrinted>
  <dcterms:created xsi:type="dcterms:W3CDTF">2024-05-24T14:06:00Z</dcterms:created>
  <dcterms:modified xsi:type="dcterms:W3CDTF">2024-05-24T15:36:00Z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