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F4110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Daniel Provazník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>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F41101" w:rsidP="00600A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41101">
              <w:rPr>
                <w:rFonts w:ascii="Calibri" w:hAnsi="Calibri" w:cs="Calibri"/>
                <w:b/>
                <w:sz w:val="24"/>
                <w:szCs w:val="24"/>
              </w:rPr>
              <w:t xml:space="preserve">Měření významnosti symbolů značky </w:t>
            </w:r>
            <w:proofErr w:type="spellStart"/>
            <w:r w:rsidRPr="00F41101">
              <w:rPr>
                <w:rFonts w:ascii="Calibri" w:hAnsi="Calibri" w:cs="Calibri"/>
                <w:b/>
                <w:sz w:val="24"/>
                <w:szCs w:val="24"/>
              </w:rPr>
              <w:t>Toblerone</w:t>
            </w:r>
            <w:proofErr w:type="spellEnd"/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:rsidR="00515A76" w:rsidRPr="0013588D" w:rsidRDefault="005960A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9.75pt;height:160.5pt" o:ole="">
            <v:imagedata r:id="rId7" o:title=""/>
          </v:shape>
          <o:OLEObject Type="Embed" ProgID="Excel.Sheet.8" ShapeID="_x0000_i1032" DrawAspect="Content" ObjectID="_1776772707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D11B20" w:rsidRDefault="008E2B7F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je zpracována velmi důkladně, přináší pohled na otázku značky (jako znaku) a jejích významů z různých úhlů pohledu</w:t>
      </w:r>
      <w:r w:rsidR="00DB4A85">
        <w:rPr>
          <w:rFonts w:ascii="Calibri" w:hAnsi="Calibri" w:cs="Calibri"/>
          <w:sz w:val="24"/>
          <w:szCs w:val="24"/>
        </w:rPr>
        <w:t xml:space="preserve">. </w:t>
      </w:r>
    </w:p>
    <w:p w:rsidR="00F83FFA" w:rsidRDefault="008E2B7F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Použité výzkumné a analytické metody jsou zvoleny vhodně vzhledem k cílům práce a výzkumným otázkám, jsou také dostatečně podrobně vysvětleny. </w:t>
      </w:r>
      <w:r w:rsidR="005960A4">
        <w:rPr>
          <w:rFonts w:ascii="Calibri" w:hAnsi="Calibri" w:cs="Calibri"/>
          <w:sz w:val="24"/>
          <w:szCs w:val="24"/>
        </w:rPr>
        <w:t xml:space="preserve">Ocenil bych zejména zajímavě koncipované dotazníkové šetření. </w:t>
      </w:r>
    </w:p>
    <w:p w:rsidR="008E2B7F" w:rsidRDefault="008E2B7F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Jednotlivé výzkumy jsou vyhodnoceny velmi důkladně, adekvátně, přinášejí informace, které byly očekávány a které mají adekvátní validitu. </w:t>
      </w:r>
    </w:p>
    <w:p w:rsidR="00F83FFA" w:rsidRDefault="008E2B7F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Celkově se jedná o velmi zajímavou práci, kter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á nabízí (alespoň v našem kontextu) neobvyklý přístup k věci. Mohla by se stát východiskem dalších výzkumů na podobné téma, dává také příležitost k publikaci svých závěrů. 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41C4B" w:rsidRPr="002F242B" w:rsidRDefault="008E2B7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Prosil bych při obhajobě rozvést možnosti pokračování výzkumu</w:t>
      </w:r>
      <w:r w:rsidR="00F83FFA">
        <w:rPr>
          <w:rFonts w:ascii="Calibri" w:hAnsi="Calibri" w:cs="Calibri"/>
          <w:sz w:val="24"/>
          <w:szCs w:val="24"/>
        </w:rPr>
        <w:t xml:space="preserve">. 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0A376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D11B2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510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A3764"/>
    <w:rsid w:val="000B3F5D"/>
    <w:rsid w:val="000B5E0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68F"/>
    <w:rsid w:val="001F125B"/>
    <w:rsid w:val="001F3C68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2497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70576"/>
    <w:rsid w:val="00380CCA"/>
    <w:rsid w:val="00383E5D"/>
    <w:rsid w:val="003868F7"/>
    <w:rsid w:val="0039468B"/>
    <w:rsid w:val="00395D72"/>
    <w:rsid w:val="003A1DE5"/>
    <w:rsid w:val="003B103B"/>
    <w:rsid w:val="003B33D3"/>
    <w:rsid w:val="003B6F1E"/>
    <w:rsid w:val="003D1AA1"/>
    <w:rsid w:val="00406A5C"/>
    <w:rsid w:val="00407767"/>
    <w:rsid w:val="004108F6"/>
    <w:rsid w:val="0042394D"/>
    <w:rsid w:val="00444648"/>
    <w:rsid w:val="00454F51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0A4"/>
    <w:rsid w:val="005B2CF0"/>
    <w:rsid w:val="005C7EC1"/>
    <w:rsid w:val="005D6260"/>
    <w:rsid w:val="005E1DEF"/>
    <w:rsid w:val="005E78E0"/>
    <w:rsid w:val="005F3602"/>
    <w:rsid w:val="005F65E0"/>
    <w:rsid w:val="00600872"/>
    <w:rsid w:val="00600AD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18F4"/>
    <w:rsid w:val="008A7A57"/>
    <w:rsid w:val="008B0E1F"/>
    <w:rsid w:val="008C0E42"/>
    <w:rsid w:val="008C1C9D"/>
    <w:rsid w:val="008C30D5"/>
    <w:rsid w:val="008C3E97"/>
    <w:rsid w:val="008E2B7F"/>
    <w:rsid w:val="008F3361"/>
    <w:rsid w:val="008F54B9"/>
    <w:rsid w:val="00907B9A"/>
    <w:rsid w:val="009109F6"/>
    <w:rsid w:val="00922C12"/>
    <w:rsid w:val="009249A5"/>
    <w:rsid w:val="00930118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1577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53CD"/>
    <w:rsid w:val="00B67482"/>
    <w:rsid w:val="00B70C05"/>
    <w:rsid w:val="00B8715C"/>
    <w:rsid w:val="00B9012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49F4"/>
    <w:rsid w:val="00C47F7E"/>
    <w:rsid w:val="00C6091C"/>
    <w:rsid w:val="00C7046F"/>
    <w:rsid w:val="00C7182A"/>
    <w:rsid w:val="00C75318"/>
    <w:rsid w:val="00C75DA8"/>
    <w:rsid w:val="00C77D49"/>
    <w:rsid w:val="00C83B7F"/>
    <w:rsid w:val="00CB5F99"/>
    <w:rsid w:val="00CC72DF"/>
    <w:rsid w:val="00CD06B9"/>
    <w:rsid w:val="00CD44EE"/>
    <w:rsid w:val="00CF6F04"/>
    <w:rsid w:val="00D02B3B"/>
    <w:rsid w:val="00D11B20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663F"/>
    <w:rsid w:val="00D77699"/>
    <w:rsid w:val="00DB0151"/>
    <w:rsid w:val="00DB4A85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261A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47EE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1101"/>
    <w:rsid w:val="00F45044"/>
    <w:rsid w:val="00F52FB6"/>
    <w:rsid w:val="00F83FFA"/>
    <w:rsid w:val="00F86541"/>
    <w:rsid w:val="00F92ED5"/>
    <w:rsid w:val="00FA6194"/>
    <w:rsid w:val="00FA7A3E"/>
    <w:rsid w:val="00FB5A07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B5B2A77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7</cp:revision>
  <cp:lastPrinted>2010-04-15T13:27:00Z</cp:lastPrinted>
  <dcterms:created xsi:type="dcterms:W3CDTF">2024-05-07T14:49:00Z</dcterms:created>
  <dcterms:modified xsi:type="dcterms:W3CDTF">2024-05-09T13:12:00Z</dcterms:modified>
</cp:coreProperties>
</file>