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7777777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>Posudek vedoucího bakalářské práce</w:t>
      </w:r>
    </w:p>
    <w:p w14:paraId="139ACEF7" w14:textId="77777777" w:rsidR="00A40E93" w:rsidRDefault="00A40E93" w:rsidP="00A40E93">
      <w:pPr>
        <w:pStyle w:val="Default"/>
      </w:pPr>
    </w:p>
    <w:p w14:paraId="319D7D40" w14:textId="0ED023AB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8E0C6C">
        <w:t>Aneta Navrátilová</w:t>
      </w:r>
    </w:p>
    <w:p w14:paraId="01DAD7B2" w14:textId="45E6A848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8E0C6C">
        <w:rPr>
          <w:rFonts w:asciiTheme="minorHAnsi" w:hAnsiTheme="minorHAnsi" w:cstheme="minorHAnsi"/>
          <w:sz w:val="22"/>
          <w:szCs w:val="22"/>
        </w:rPr>
        <w:t>Ing. Lukáš Zlámal</w:t>
      </w:r>
    </w:p>
    <w:p w14:paraId="43917A2A" w14:textId="2E727ACD" w:rsidR="00037B1A" w:rsidRDefault="00037B1A" w:rsidP="00037B1A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8E0C6C">
        <w:t>Strategická analýza ve vybrané společnosti</w:t>
      </w:r>
    </w:p>
    <w:p w14:paraId="3F08876F" w14:textId="15DBBE10" w:rsidR="00037B1A" w:rsidRPr="009C322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28454C169EEE42968B6D627D861CD68B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8E0C6C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45408690" w14:textId="77777777" w:rsidR="00037B1A" w:rsidRPr="0097798F" w:rsidRDefault="00037B1A" w:rsidP="00037B1A">
      <w:pPr>
        <w:spacing w:after="0" w:line="240" w:lineRule="auto"/>
        <w:jc w:val="both"/>
        <w:rPr>
          <w:rFonts w:cstheme="minorHAnsi"/>
          <w:sz w:val="20"/>
        </w:rPr>
      </w:pPr>
    </w:p>
    <w:p w14:paraId="2A42FC26" w14:textId="77777777" w:rsidR="00992AFB" w:rsidRPr="006C4198" w:rsidRDefault="00992AFB" w:rsidP="00992AFB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66D00CED" w14:textId="77777777" w:rsidR="00992AFB" w:rsidRPr="00C27492" w:rsidRDefault="00992AFB" w:rsidP="00992AFB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Pr="00C27492">
        <w:rPr>
          <w:rFonts w:cstheme="minorHAnsi"/>
          <w:i/>
          <w:sz w:val="20"/>
        </w:rPr>
        <w:t>A – splněno výborně bez výhrad,</w:t>
      </w:r>
      <w:r w:rsidRPr="00C27492">
        <w:rPr>
          <w:rFonts w:cstheme="minorHAnsi"/>
          <w:i/>
          <w:sz w:val="20"/>
          <w:lang w:val="en-GB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568CD91B" w14:textId="77777777" w:rsidR="00992AFB" w:rsidRDefault="00992AFB" w:rsidP="00992AFB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7471C80F" w14:textId="748B9FDF" w:rsidR="00992AFB" w:rsidRDefault="00D90835" w:rsidP="00992AFB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</w:t>
      </w:r>
      <w:r w:rsidR="00992AFB">
        <w:rPr>
          <w:rFonts w:cstheme="minorHAnsi"/>
          <w:i/>
          <w:sz w:val="20"/>
        </w:rPr>
        <w:t xml:space="preserve"> BP se musí slovně vyjádřit ke každému hodnotícímu kritériu!</w:t>
      </w:r>
    </w:p>
    <w:p w14:paraId="4632F0B5" w14:textId="77777777" w:rsidR="00037B1A" w:rsidRDefault="00037B1A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2E246B3E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1B391C2A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2F8B5194" w:rsidR="000E094A" w:rsidRDefault="00A31F1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2AFE8E7" w:rsidR="008B781B" w:rsidRP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</w:t>
            </w:r>
            <w:r w:rsidR="008B781B">
              <w:rPr>
                <w:rFonts w:cstheme="minorHAnsi"/>
                <w:i/>
                <w:sz w:val="20"/>
              </w:rPr>
              <w:t xml:space="preserve">. </w:t>
            </w:r>
          </w:p>
          <w:p w14:paraId="308DC6CC" w14:textId="4DB66625" w:rsidR="000E094A" w:rsidRPr="00DA0803" w:rsidRDefault="00A31F1E" w:rsidP="00CD12C3">
            <w:pPr>
              <w:tabs>
                <w:tab w:val="right" w:pos="8789"/>
              </w:tabs>
              <w:jc w:val="both"/>
              <w:rPr>
                <w:rFonts w:cstheme="minorHAnsi"/>
                <w:sz w:val="24"/>
                <w:szCs w:val="24"/>
              </w:rPr>
            </w:pPr>
            <w:r w:rsidRPr="00DA0803">
              <w:rPr>
                <w:rStyle w:val="normaltextrun"/>
                <w:rFonts w:ascii="Calibri" w:hAnsi="Calibri" w:cs="Calibri"/>
                <w:color w:val="000000"/>
                <w:sz w:val="24"/>
                <w:szCs w:val="24"/>
                <w:bdr w:val="none" w:sz="0" w:space="0" w:color="auto" w:frame="1"/>
              </w:rPr>
              <w:t>Téma práce je zvoleno vhodně, odpovídá studovanému oboru.</w:t>
            </w:r>
            <w:r w:rsidRPr="00DA0803">
              <w:rPr>
                <w:rStyle w:val="normaltextrun"/>
                <w:rFonts w:ascii="Calibri" w:hAnsi="Calibri" w:cs="Calibri"/>
                <w:color w:val="000000"/>
                <w:sz w:val="24"/>
                <w:szCs w:val="24"/>
                <w:bdr w:val="none" w:sz="0" w:space="0" w:color="auto" w:frame="1"/>
              </w:rPr>
              <w:t xml:space="preserve"> Byly zvoleny vhodné metody pro zpracování práce, tyto metody zahrnují jak analýzu </w:t>
            </w:r>
            <w:r w:rsidR="008E0C6C">
              <w:rPr>
                <w:rStyle w:val="normaltextrun"/>
                <w:rFonts w:ascii="Calibri" w:hAnsi="Calibri" w:cs="Calibri"/>
                <w:color w:val="000000"/>
                <w:sz w:val="24"/>
                <w:szCs w:val="24"/>
                <w:bdr w:val="none" w:sz="0" w:space="0" w:color="auto" w:frame="1"/>
              </w:rPr>
              <w:t>vnějšího</w:t>
            </w:r>
            <w:r w:rsidRPr="00DA0803">
              <w:rPr>
                <w:rStyle w:val="normaltextrun"/>
                <w:rFonts w:ascii="Calibri" w:hAnsi="Calibri" w:cs="Calibri"/>
                <w:color w:val="000000"/>
                <w:sz w:val="24"/>
                <w:szCs w:val="24"/>
                <w:bdr w:val="none" w:sz="0" w:space="0" w:color="auto" w:frame="1"/>
              </w:rPr>
              <w:t xml:space="preserve">, tak rovněž </w:t>
            </w:r>
            <w:r w:rsidR="008E0C6C">
              <w:rPr>
                <w:rStyle w:val="normaltextrun"/>
                <w:rFonts w:ascii="Calibri" w:hAnsi="Calibri" w:cs="Calibri"/>
                <w:color w:val="000000"/>
                <w:sz w:val="24"/>
                <w:szCs w:val="24"/>
                <w:bdr w:val="none" w:sz="0" w:space="0" w:color="auto" w:frame="1"/>
              </w:rPr>
              <w:t>vnitřního</w:t>
            </w:r>
            <w:r w:rsidRPr="00DA0803">
              <w:rPr>
                <w:rStyle w:val="normaltextrun"/>
                <w:rFonts w:ascii="Calibri" w:hAnsi="Calibri" w:cs="Calibri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8E0C6C">
              <w:rPr>
                <w:rStyle w:val="normaltextrun"/>
                <w:rFonts w:ascii="Calibri" w:hAnsi="Calibri" w:cs="Calibri"/>
                <w:color w:val="000000"/>
                <w:sz w:val="24"/>
                <w:szCs w:val="24"/>
                <w:bdr w:val="none" w:sz="0" w:space="0" w:color="auto" w:frame="1"/>
              </w:rPr>
              <w:t>prostředí</w:t>
            </w:r>
            <w:r w:rsidRPr="00DA0803">
              <w:rPr>
                <w:rStyle w:val="normaltextrun"/>
                <w:rFonts w:ascii="Calibri" w:hAnsi="Calibri" w:cs="Calibri"/>
                <w:color w:val="000000"/>
                <w:sz w:val="24"/>
                <w:szCs w:val="24"/>
                <w:bdr w:val="none" w:sz="0" w:space="0" w:color="auto" w:frame="1"/>
              </w:rPr>
              <w:t xml:space="preserve">. Cíle jsou zde definovány lehce chaoticky, studentka by měla definovat </w:t>
            </w:r>
            <w:r w:rsidR="008E0C6C">
              <w:rPr>
                <w:rStyle w:val="normaltextrun"/>
                <w:rFonts w:ascii="Calibri" w:hAnsi="Calibri" w:cs="Calibri"/>
                <w:color w:val="000000"/>
                <w:sz w:val="24"/>
                <w:szCs w:val="24"/>
                <w:bdr w:val="none" w:sz="0" w:space="0" w:color="auto" w:frame="1"/>
              </w:rPr>
              <w:t xml:space="preserve">přehledně </w:t>
            </w:r>
            <w:r w:rsidRPr="00DA0803">
              <w:rPr>
                <w:rStyle w:val="normaltextrun"/>
                <w:rFonts w:ascii="Calibri" w:hAnsi="Calibri" w:cs="Calibri"/>
                <w:color w:val="000000"/>
                <w:sz w:val="24"/>
                <w:szCs w:val="24"/>
                <w:bdr w:val="none" w:sz="0" w:space="0" w:color="auto" w:frame="1"/>
              </w:rPr>
              <w:t xml:space="preserve">hlavní cíl práce a následně dílčí (vedlejší cíle práce). Tedy v tomto případě </w:t>
            </w:r>
            <w:proofErr w:type="gramStart"/>
            <w:r w:rsidRPr="00DA0803">
              <w:rPr>
                <w:rStyle w:val="normaltextrun"/>
                <w:rFonts w:ascii="Calibri" w:hAnsi="Calibri" w:cs="Calibri"/>
                <w:color w:val="000000"/>
                <w:sz w:val="24"/>
                <w:szCs w:val="24"/>
                <w:bdr w:val="none" w:sz="0" w:space="0" w:color="auto" w:frame="1"/>
              </w:rPr>
              <w:t>„..</w:t>
            </w:r>
            <w:proofErr w:type="gramEnd"/>
            <w:r w:rsidRPr="00DA0803">
              <w:rPr>
                <w:sz w:val="24"/>
                <w:szCs w:val="24"/>
              </w:rPr>
              <w:t>důkladně vysvětlit hlavní pojmy strategické analýzy, jako jsou strategické cíle,</w:t>
            </w:r>
            <w:r w:rsidRPr="00DA0803">
              <w:rPr>
                <w:sz w:val="24"/>
                <w:szCs w:val="24"/>
              </w:rPr>
              <w:t xml:space="preserve">…“ vnímám jako sekundární cíl práce. </w:t>
            </w:r>
            <w:r w:rsidR="002775EE">
              <w:rPr>
                <w:sz w:val="24"/>
                <w:szCs w:val="24"/>
              </w:rPr>
              <w:t xml:space="preserve">Jednotlivé metody a postup zpracování jsou detailněji popsány v jednotlivých kapitolách. </w:t>
            </w:r>
          </w:p>
          <w:p w14:paraId="4A103C8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2F99C7BB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47D35ED0" w:rsidR="000E094A" w:rsidRDefault="00DA080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D67C73C" w:rsidR="008B781B" w:rsidRP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08D6455" w14:textId="77777777" w:rsidR="00A31F1E" w:rsidRPr="00DA0803" w:rsidRDefault="00A31F1E" w:rsidP="00DA0803">
            <w:pPr>
              <w:rPr>
                <w:sz w:val="24"/>
                <w:szCs w:val="24"/>
              </w:rPr>
            </w:pPr>
            <w:r w:rsidRPr="00DA0803">
              <w:rPr>
                <w:sz w:val="24"/>
                <w:szCs w:val="24"/>
              </w:rPr>
              <w:t>Teoretická část práce obsahuje potřebná teoretická východiska pro praktickou část. Je zde věnována pozornost </w:t>
            </w:r>
          </w:p>
          <w:p w14:paraId="3B4ED284" w14:textId="15CD89BC" w:rsidR="00A31F1E" w:rsidRPr="00DA0803" w:rsidRDefault="00A31F1E" w:rsidP="00DA0803">
            <w:pPr>
              <w:rPr>
                <w:sz w:val="24"/>
                <w:szCs w:val="24"/>
              </w:rPr>
            </w:pPr>
            <w:r w:rsidRPr="00DA0803">
              <w:rPr>
                <w:sz w:val="24"/>
                <w:szCs w:val="24"/>
              </w:rPr>
              <w:t xml:space="preserve">potřebným tématům, zpracování je na standardní úrovni. Strategické plánování je komplexním tématem a obsahuje řadu metod – </w:t>
            </w:r>
            <w:r w:rsidR="00DA0803" w:rsidRPr="00DA0803">
              <w:rPr>
                <w:sz w:val="24"/>
                <w:szCs w:val="24"/>
              </w:rPr>
              <w:t xml:space="preserve">studentka zde charakterizuje takové metody a postupy, které jsou následně v praktické části aplikované. </w:t>
            </w:r>
            <w:r w:rsidR="00DA0803">
              <w:rPr>
                <w:sz w:val="24"/>
                <w:szCs w:val="24"/>
              </w:rPr>
              <w:t xml:space="preserve">Oceňuji zmínku o typologii strategií podniku – pro zkvalitnění práce zde mohla být věnována pozornost budování strategie shora dolů / zdola nahoru, ale to už je detail, který neberu jako kritiku, ale doporučení pro další práce. </w:t>
            </w:r>
          </w:p>
          <w:p w14:paraId="3860B53E" w14:textId="3976F3D2" w:rsidR="00DA0803" w:rsidRPr="00DA0803" w:rsidRDefault="00DA0803" w:rsidP="00DA0803">
            <w:pPr>
              <w:rPr>
                <w:sz w:val="24"/>
                <w:szCs w:val="24"/>
              </w:rPr>
            </w:pPr>
            <w:r w:rsidRPr="00DA0803">
              <w:rPr>
                <w:sz w:val="24"/>
                <w:szCs w:val="24"/>
              </w:rPr>
              <w:t xml:space="preserve">Z pozice vedoucího doporučuji více vycházet ze zahraničních zdrojů, ale jinak nemám dalších připomínek k teoretické části. 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1DD9C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5A3FE0D" w14:textId="77777777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6789E4D8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44047797" w:rsidR="000E094A" w:rsidRDefault="006822E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23565853" w:rsid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339BD76E" w14:textId="7D02A1C1" w:rsidR="000E094A" w:rsidRDefault="00DA080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Praktická část začíná představením společnosti, které je zpracované na přijatelné úrovni. Část vychází ze základních zdrojů (zejména výroční zprávy společnosti) a jsou zde zmíněny základní charakteristiky. </w:t>
            </w:r>
          </w:p>
          <w:p w14:paraId="69046950" w14:textId="018DCFCF" w:rsidR="00DA0803" w:rsidRPr="000E094A" w:rsidRDefault="00DA080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Po představení společnosti následuje analýza vnějšího prostředí: u PESTLE analýzy oceňuji snahu studentky být konkrétnější – tedy ke každému faktoru přiřadit konkrétní příklad z praxe. Následuje </w:t>
            </w:r>
            <w:r w:rsidR="002775EE">
              <w:rPr>
                <w:rFonts w:cstheme="minorHAnsi"/>
              </w:rPr>
              <w:t>BCG matice, ke které nemám připomínky</w:t>
            </w:r>
            <w:r w:rsidR="008E0C6C">
              <w:rPr>
                <w:rFonts w:cstheme="minorHAnsi"/>
              </w:rPr>
              <w:t>, j</w:t>
            </w:r>
            <w:r w:rsidR="002775EE">
              <w:rPr>
                <w:rFonts w:cstheme="minorHAnsi"/>
              </w:rPr>
              <w:t>elikož byla konzultována s představitelem společnosti, pokládám jí za schválenou. Finanční analýza obsahuje základní finanční ukazatele. Benchmarking je zpracován na přijatelné úrovni – pouze mi v tabulce 9. vadí „C</w:t>
            </w:r>
            <w:r w:rsidR="002775EE">
              <w:t>ena másla 82 % 250 g</w:t>
            </w:r>
            <w:r w:rsidR="002775EE">
              <w:t xml:space="preserve">“, které mi tam „nesedí“. </w:t>
            </w:r>
          </w:p>
          <w:p w14:paraId="7CA46D33" w14:textId="1819BC4C" w:rsidR="000E094A" w:rsidRDefault="002775EE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S dalšími částmi jsem spokojený a oceňuji zejména zakomponování EFE a IFE matice do BP, kdy ve většině případů se s tím setkáváme až na úrovni diplomových prací. </w:t>
            </w:r>
          </w:p>
          <w:p w14:paraId="16F79C3B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AC0871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8E2072" w:rsidRPr="00037B1A">
              <w:rPr>
                <w:rFonts w:cstheme="minorHAnsi"/>
                <w:b/>
              </w:rPr>
              <w:t>řešící / návrhová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727FA23F" w:rsidR="000E094A" w:rsidRDefault="006822E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638204E3" w:rsidR="004D378C" w:rsidRPr="008B781B" w:rsidRDefault="00037B1A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zhodnocení.</w:t>
            </w:r>
          </w:p>
          <w:p w14:paraId="6B47E1B3" w14:textId="18CBBD62" w:rsidR="000E094A" w:rsidRPr="000E094A" w:rsidRDefault="006822EE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Tato část práce je zpracována na kvalitní úrovni – z hlediska počtu stran si myslím, že převyšuje požadavky BP. Doporučení mi dávají smysl a jsou formulovány vhodně. Z hlediska doporučení se nejedná o klasické projekty, nicméně, místy doporučení obsahují prvky projektového managementu. </w:t>
            </w:r>
          </w:p>
          <w:p w14:paraId="3FAA80A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0D30CF" w14:textId="4F1812D4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6CC5B14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2EC36487" w:rsidR="000E094A" w:rsidRDefault="006822E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16D42D" w:rsidR="004D378C" w:rsidRPr="008B781B" w:rsidRDefault="00037B1A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 xml:space="preserve">. </w:t>
            </w:r>
          </w:p>
          <w:p w14:paraId="3F28F98E" w14:textId="77777777" w:rsidR="006822EE" w:rsidRDefault="006822EE" w:rsidP="006822EE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Práce se vyznačuje logickou provázaností textu. Z formálního hlediska práce splňuje požadavky kladené na tento typ prací.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21FA8365" w14:textId="77777777" w:rsidR="006822EE" w:rsidRDefault="006822EE" w:rsidP="006822E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64677BAA" w:rsidR="009C7318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7C6EC61B" w:rsidR="009C7318" w:rsidRDefault="006822E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9D67D5" w:rsidRPr="000E094A" w14:paraId="303C9369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A263E4" w14:textId="5358F0EA" w:rsidR="009D67D5" w:rsidRPr="000E094A" w:rsidRDefault="006822EE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  <w:r>
              <w:rPr>
                <w:rFonts w:cstheme="minorHAnsi"/>
              </w:rPr>
              <w:t xml:space="preserve">Práci hodnotím pozitivně, rovněž s přihlédnutím na aktivní přístup studentky k práci. V práci byly využity vhodné metody, které se vyznačují různorodostí a zjištění mohou posloužit jako podklad pro rozvoj společnosti. Teoretická část je zpracována na standardní úrovni, praktická část je zpracována kvalitně. Práce obsahuje menší nedostatky, které ovšem nesnižují kvalitu práce. </w:t>
            </w:r>
          </w:p>
          <w:p w14:paraId="70DED920" w14:textId="77777777" w:rsidR="009D67D5" w:rsidRPr="000E094A" w:rsidRDefault="009D67D5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1"/>
    <w:p w14:paraId="5C15DC76" w14:textId="48EB398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5DB62004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037B1A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037B1A">
        <w:rPr>
          <w:rFonts w:cstheme="minorHAnsi"/>
          <w:b/>
        </w:rPr>
        <w:t>:</w:t>
      </w:r>
    </w:p>
    <w:p w14:paraId="50F0C206" w14:textId="51388C64" w:rsidR="002A5769" w:rsidRDefault="002A5769" w:rsidP="002A5769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Jaká jsou hlavní (nejpodstatnější) zjištění ve Vámi zpracované prác</w:t>
      </w:r>
      <w:r w:rsidR="008E0C6C">
        <w:rPr>
          <w:rFonts w:cstheme="minorHAnsi"/>
        </w:rPr>
        <w:t>i</w:t>
      </w:r>
      <w:r>
        <w:rPr>
          <w:rFonts w:cstheme="minorHAnsi"/>
        </w:rPr>
        <w:t xml:space="preserve">? Prosím sdělte 3 hlavní zjištění. </w:t>
      </w:r>
    </w:p>
    <w:p w14:paraId="55DA52BC" w14:textId="63B1B915" w:rsidR="005C4ACA" w:rsidRDefault="006822EE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Zdůvodněte Vámi uvedenou částku „300 000 Kč“ za E-shop. Jak jste dospěla k dané částce? </w:t>
      </w:r>
    </w:p>
    <w:p w14:paraId="1991DEDB" w14:textId="027B784A" w:rsidR="005C4ACA" w:rsidRPr="005C4ACA" w:rsidRDefault="006822EE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Rovněž zdůvodněte částku „s</w:t>
      </w:r>
      <w:r>
        <w:t>tovky tisíc až jednotky milionů</w:t>
      </w:r>
      <w:r>
        <w:t xml:space="preserve">“ za doporučený ERP systém. Jaké aspekty ovlivní výši ceny? 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6FC01C72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8E0C6C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8E0C6C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6225428E" w:rsidR="009C7318" w:rsidRDefault="009C7318" w:rsidP="00DC7D52">
      <w:pPr>
        <w:spacing w:after="120" w:line="240" w:lineRule="auto"/>
        <w:jc w:val="both"/>
        <w:rPr>
          <w:rFonts w:cstheme="minorHAnsi"/>
        </w:rPr>
      </w:pPr>
      <w:r w:rsidRPr="009C7318">
        <w:rPr>
          <w:rFonts w:cstheme="minorHAnsi"/>
        </w:rPr>
        <w:t>BP byla podrobena kontrole ke zjištění původnosti práce v IS STAG. Na základě výsledků této kontroly bylo zjištěno, že práce</w:t>
      </w:r>
      <w:r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8E0C6C">
            <w:rPr>
              <w:rFonts w:cstheme="minorHAnsi"/>
              <w:b/>
            </w:rPr>
            <w:t>není</w:t>
          </w:r>
        </w:sdtContent>
      </w:sdt>
      <w:r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59ED6D88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7BA3D6ABCC7241C6885DC6A363458522"/>
          </w:placeholder>
          <w:date w:fullDate="2024-05-31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8E0C6C">
            <w:rPr>
              <w:rFonts w:cstheme="minorHAnsi"/>
            </w:rPr>
            <w:t>31.05.2024</w:t>
          </w:r>
        </w:sdtContent>
      </w:sdt>
      <w:r w:rsidR="0085398A">
        <w:rPr>
          <w:rFonts w:cstheme="minorHAnsi"/>
        </w:rPr>
        <w:tab/>
      </w:r>
    </w:p>
    <w:p w14:paraId="73443A4F" w14:textId="32D4B117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>Podpis vedoucího BP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39550B" w14:textId="77777777" w:rsidR="00E63EF5" w:rsidRDefault="00E63EF5" w:rsidP="00A40E93">
      <w:pPr>
        <w:spacing w:after="0" w:line="240" w:lineRule="auto"/>
      </w:pPr>
      <w:r>
        <w:separator/>
      </w:r>
    </w:p>
  </w:endnote>
  <w:endnote w:type="continuationSeparator" w:id="0">
    <w:p w14:paraId="0E9D76A1" w14:textId="77777777" w:rsidR="00E63EF5" w:rsidRDefault="00E63EF5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4ABE4A" w14:textId="77777777" w:rsidR="00E63EF5" w:rsidRDefault="00E63EF5" w:rsidP="00A40E93">
      <w:pPr>
        <w:spacing w:after="0" w:line="240" w:lineRule="auto"/>
      </w:pPr>
      <w:r>
        <w:separator/>
      </w:r>
    </w:p>
  </w:footnote>
  <w:footnote w:type="continuationSeparator" w:id="0">
    <w:p w14:paraId="666C868D" w14:textId="77777777" w:rsidR="00E63EF5" w:rsidRDefault="00E63EF5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37B1A"/>
    <w:rsid w:val="000E094A"/>
    <w:rsid w:val="00173FE7"/>
    <w:rsid w:val="001900AB"/>
    <w:rsid w:val="0024258E"/>
    <w:rsid w:val="002775EE"/>
    <w:rsid w:val="0029651C"/>
    <w:rsid w:val="002A5769"/>
    <w:rsid w:val="004D378C"/>
    <w:rsid w:val="005C4ACA"/>
    <w:rsid w:val="0067082B"/>
    <w:rsid w:val="006822EE"/>
    <w:rsid w:val="00694399"/>
    <w:rsid w:val="0073639B"/>
    <w:rsid w:val="007553A6"/>
    <w:rsid w:val="0085398A"/>
    <w:rsid w:val="008B781B"/>
    <w:rsid w:val="008E0C6C"/>
    <w:rsid w:val="008E2072"/>
    <w:rsid w:val="00974EA2"/>
    <w:rsid w:val="00987B93"/>
    <w:rsid w:val="00992AFB"/>
    <w:rsid w:val="009C322A"/>
    <w:rsid w:val="009C7318"/>
    <w:rsid w:val="009D67D5"/>
    <w:rsid w:val="00A31F1E"/>
    <w:rsid w:val="00A40E93"/>
    <w:rsid w:val="00A7527E"/>
    <w:rsid w:val="00AC1ADA"/>
    <w:rsid w:val="00B14451"/>
    <w:rsid w:val="00BA16DD"/>
    <w:rsid w:val="00CA34A9"/>
    <w:rsid w:val="00CD12C3"/>
    <w:rsid w:val="00D90835"/>
    <w:rsid w:val="00DA0803"/>
    <w:rsid w:val="00DC7D52"/>
    <w:rsid w:val="00E22423"/>
    <w:rsid w:val="00E63EF5"/>
    <w:rsid w:val="00EF1720"/>
    <w:rsid w:val="00F9205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  <w:style w:type="character" w:customStyle="1" w:styleId="normaltextrun">
    <w:name w:val="normaltextrun"/>
    <w:basedOn w:val="Standardnpsmoodstavce"/>
    <w:rsid w:val="00A31F1E"/>
  </w:style>
  <w:style w:type="paragraph" w:customStyle="1" w:styleId="paragraph">
    <w:name w:val="paragraph"/>
    <w:basedOn w:val="Normln"/>
    <w:rsid w:val="00A31F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eop">
    <w:name w:val="eop"/>
    <w:basedOn w:val="Standardnpsmoodstavce"/>
    <w:rsid w:val="00A31F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50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61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9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1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5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2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0A4B88" w:rsidP="000A4B88">
          <w:pPr>
            <w:pStyle w:val="F7AC3614642C4862975AFFE42BECD5F1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0A4B88" w:rsidP="000A4B88">
          <w:pPr>
            <w:pStyle w:val="4F52C4C2662347F09CB140990B74E990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0A4B88" w:rsidP="000A4B88">
          <w:pPr>
            <w:pStyle w:val="8E37C6EC87F646D58DCFFA9B9657C0C2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0A4B88" w:rsidP="000A4B88">
          <w:pPr>
            <w:pStyle w:val="DFD0AC70DC9648E5B01493AD9D9BA66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0A4B88" w:rsidP="000A4B88">
          <w:pPr>
            <w:pStyle w:val="8CCEAEF291514F44A28C04510539725B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0A4B88" w:rsidP="000A4B88">
          <w:pPr>
            <w:pStyle w:val="A97671054FD54CA0B3A42E3C70E984D3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0A4B88" w:rsidP="000A4B88">
          <w:pPr>
            <w:pStyle w:val="83A46AE5AC8D4446819AF8E17448351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0A4B88" w:rsidP="000A4B88">
          <w:pPr>
            <w:pStyle w:val="0479B14104A642328ADCE70401797609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0A4B88" w:rsidP="000A4B88">
          <w:pPr>
            <w:pStyle w:val="EC79FD13639B45E3B4BA530D9B8819BD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7BA3D6ABCC7241C6885DC6A3634585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5F9521-E2EB-47A1-83BA-E1A0CFF3529F}"/>
      </w:docPartPr>
      <w:docPartBody>
        <w:p w:rsidR="00DF4309" w:rsidRDefault="000A4B88" w:rsidP="000A4B88">
          <w:pPr>
            <w:pStyle w:val="7BA3D6ABCC7241C6885DC6A363458522"/>
          </w:pPr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28454C169EEE42968B6D627D861CD6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451806-8D99-4893-B5C1-F602D69FF0E8}"/>
      </w:docPartPr>
      <w:docPartBody>
        <w:p w:rsidR="00594CC3" w:rsidRDefault="00DF4309" w:rsidP="00DF4309">
          <w:pPr>
            <w:pStyle w:val="28454C169EEE42968B6D627D861CD68B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A4B88"/>
    <w:rsid w:val="00510546"/>
    <w:rsid w:val="00594CC3"/>
    <w:rsid w:val="005E083B"/>
    <w:rsid w:val="00A00291"/>
    <w:rsid w:val="00BF2549"/>
    <w:rsid w:val="00DC35B1"/>
    <w:rsid w:val="00DF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F4309"/>
    <w:rPr>
      <w:color w:val="808080"/>
    </w:rPr>
  </w:style>
  <w:style w:type="paragraph" w:customStyle="1" w:styleId="8E37C6EC87F646D58DCFFA9B9657C0C21">
    <w:name w:val="8E37C6EC87F646D58DCFFA9B9657C0C21"/>
    <w:rsid w:val="000A4B88"/>
    <w:rPr>
      <w:rFonts w:eastAsiaTheme="minorHAnsi"/>
      <w:lang w:eastAsia="en-US"/>
    </w:rPr>
  </w:style>
  <w:style w:type="paragraph" w:customStyle="1" w:styleId="DFD0AC70DC9648E5B01493AD9D9BA6641">
    <w:name w:val="DFD0AC70DC9648E5B01493AD9D9BA6641"/>
    <w:rsid w:val="000A4B88"/>
    <w:rPr>
      <w:rFonts w:eastAsiaTheme="minorHAnsi"/>
      <w:lang w:eastAsia="en-US"/>
    </w:rPr>
  </w:style>
  <w:style w:type="paragraph" w:customStyle="1" w:styleId="8CCEAEF291514F44A28C04510539725B1">
    <w:name w:val="8CCEAEF291514F44A28C04510539725B1"/>
    <w:rsid w:val="000A4B88"/>
    <w:rPr>
      <w:rFonts w:eastAsiaTheme="minorHAnsi"/>
      <w:lang w:eastAsia="en-US"/>
    </w:rPr>
  </w:style>
  <w:style w:type="paragraph" w:customStyle="1" w:styleId="A97671054FD54CA0B3A42E3C70E984D31">
    <w:name w:val="A97671054FD54CA0B3A42E3C70E984D31"/>
    <w:rsid w:val="000A4B88"/>
    <w:rPr>
      <w:rFonts w:eastAsiaTheme="minorHAnsi"/>
      <w:lang w:eastAsia="en-US"/>
    </w:rPr>
  </w:style>
  <w:style w:type="paragraph" w:customStyle="1" w:styleId="83A46AE5AC8D4446819AF8E1744835141">
    <w:name w:val="83A46AE5AC8D4446819AF8E1744835141"/>
    <w:rsid w:val="000A4B88"/>
    <w:rPr>
      <w:rFonts w:eastAsiaTheme="minorHAnsi"/>
      <w:lang w:eastAsia="en-US"/>
    </w:rPr>
  </w:style>
  <w:style w:type="paragraph" w:customStyle="1" w:styleId="0479B14104A642328ADCE704017976091">
    <w:name w:val="0479B14104A642328ADCE704017976091"/>
    <w:rsid w:val="000A4B88"/>
    <w:rPr>
      <w:rFonts w:eastAsiaTheme="minorHAnsi"/>
      <w:lang w:eastAsia="en-US"/>
    </w:rPr>
  </w:style>
  <w:style w:type="paragraph" w:customStyle="1" w:styleId="F7AC3614642C4862975AFFE42BECD5F11">
    <w:name w:val="F7AC3614642C4862975AFFE42BECD5F11"/>
    <w:rsid w:val="000A4B88"/>
    <w:rPr>
      <w:rFonts w:eastAsiaTheme="minorHAnsi"/>
      <w:lang w:eastAsia="en-US"/>
    </w:rPr>
  </w:style>
  <w:style w:type="paragraph" w:customStyle="1" w:styleId="4F52C4C2662347F09CB140990B74E9901">
    <w:name w:val="4F52C4C2662347F09CB140990B74E9901"/>
    <w:rsid w:val="000A4B88"/>
    <w:rPr>
      <w:rFonts w:eastAsiaTheme="minorHAnsi"/>
      <w:lang w:eastAsia="en-US"/>
    </w:rPr>
  </w:style>
  <w:style w:type="paragraph" w:customStyle="1" w:styleId="EC79FD13639B45E3B4BA530D9B8819BD1">
    <w:name w:val="EC79FD13639B45E3B4BA530D9B8819BD1"/>
    <w:rsid w:val="000A4B88"/>
    <w:rPr>
      <w:rFonts w:eastAsiaTheme="minorHAnsi"/>
      <w:lang w:eastAsia="en-US"/>
    </w:rPr>
  </w:style>
  <w:style w:type="paragraph" w:customStyle="1" w:styleId="7BA3D6ABCC7241C6885DC6A363458522">
    <w:name w:val="7BA3D6ABCC7241C6885DC6A363458522"/>
    <w:rsid w:val="000A4B88"/>
    <w:rPr>
      <w:rFonts w:eastAsiaTheme="minorHAnsi"/>
      <w:lang w:eastAsia="en-US"/>
    </w:rPr>
  </w:style>
  <w:style w:type="paragraph" w:customStyle="1" w:styleId="28454C169EEE42968B6D627D861CD68B">
    <w:name w:val="28454C169EEE42968B6D627D861CD68B"/>
    <w:rsid w:val="00DF43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15E8222-31F3-43A1-AC98-35CC678A8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811</Words>
  <Characters>4791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Lukáš Zlámal</cp:lastModifiedBy>
  <cp:revision>2</cp:revision>
  <cp:lastPrinted>2022-03-14T11:55:00Z</cp:lastPrinted>
  <dcterms:created xsi:type="dcterms:W3CDTF">2024-06-02T22:56:00Z</dcterms:created>
  <dcterms:modified xsi:type="dcterms:W3CDTF">2024-06-02T22:56:00Z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