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19DA19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38C7" w:rsidRPr="00EA38C7">
        <w:rPr>
          <w:rFonts w:asciiTheme="minorHAnsi" w:hAnsiTheme="minorHAnsi" w:cstheme="minorHAnsi"/>
          <w:sz w:val="22"/>
          <w:szCs w:val="22"/>
        </w:rPr>
        <w:t>Pavlína Koblihová</w:t>
      </w:r>
    </w:p>
    <w:p w14:paraId="01DAD7B2" w14:textId="3FD9273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8C7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43917A2A" w14:textId="005ACA6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A38C7" w:rsidRPr="00EA38C7">
        <w:rPr>
          <w:rFonts w:cstheme="minorHAnsi"/>
        </w:rPr>
        <w:t>Analýza konkurenceschopnosti a resilience vybraných evropských ekonomik</w:t>
      </w:r>
    </w:p>
    <w:p w14:paraId="3F08876F" w14:textId="0DC178C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17F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F3ED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C11A70" w:rsidR="000E094A" w:rsidRDefault="00953B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FF5F" w14:textId="37007D61" w:rsidR="008F3ED2" w:rsidRPr="000E094A" w:rsidRDefault="008F3ED2" w:rsidP="008F3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vysoce aktuálním tématem </w:t>
            </w:r>
            <w:r w:rsidR="00F017F9">
              <w:rPr>
                <w:rFonts w:cstheme="minorHAnsi"/>
              </w:rPr>
              <w:t xml:space="preserve">analýzy </w:t>
            </w:r>
            <w:r w:rsidR="002A0C02">
              <w:rPr>
                <w:rFonts w:cstheme="minorHAnsi"/>
              </w:rPr>
              <w:t xml:space="preserve">konkurenceschopnosti a resilience vybraných </w:t>
            </w:r>
            <w:r w:rsidR="00953B19">
              <w:rPr>
                <w:rFonts w:cstheme="minorHAnsi"/>
              </w:rPr>
              <w:t xml:space="preserve">evropských </w:t>
            </w:r>
            <w:r w:rsidR="002A0C02">
              <w:rPr>
                <w:rFonts w:cstheme="minorHAnsi"/>
              </w:rPr>
              <w:t>ekonomik</w:t>
            </w:r>
            <w:r>
              <w:rPr>
                <w:rFonts w:cstheme="minorHAnsi"/>
              </w:rPr>
              <w:t xml:space="preserve">. Má srozumitelně formulované cíle a adekvátně použité metody pro zpracování práce. Cíle práce byly dle zadání naplněny bez výhrad.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FB5C2C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E520F" w14:textId="20243231" w:rsidR="00925314" w:rsidRPr="000E094A" w:rsidRDefault="00925314" w:rsidP="009253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kritickou rešerší </w:t>
            </w:r>
            <w:r w:rsidR="00103D7F">
              <w:rPr>
                <w:rFonts w:cstheme="minorHAnsi"/>
              </w:rPr>
              <w:t xml:space="preserve">vývoje </w:t>
            </w:r>
            <w:r w:rsidR="002C0AC1">
              <w:rPr>
                <w:rFonts w:cstheme="minorHAnsi"/>
              </w:rPr>
              <w:t xml:space="preserve">hospodářských </w:t>
            </w:r>
            <w:r w:rsidR="0034597B">
              <w:rPr>
                <w:rFonts w:cstheme="minorHAnsi"/>
              </w:rPr>
              <w:t>cyklů</w:t>
            </w:r>
            <w:r w:rsidR="00103D7F">
              <w:rPr>
                <w:rFonts w:cstheme="minorHAnsi"/>
              </w:rPr>
              <w:t xml:space="preserve">, </w:t>
            </w:r>
            <w:r w:rsidR="0034597B">
              <w:rPr>
                <w:rFonts w:cstheme="minorHAnsi"/>
              </w:rPr>
              <w:t xml:space="preserve">makroekonomických </w:t>
            </w:r>
            <w:r w:rsidR="002C0AC1">
              <w:rPr>
                <w:rFonts w:cstheme="minorHAnsi"/>
              </w:rPr>
              <w:t>ukazatelů</w:t>
            </w:r>
            <w:r w:rsidR="00103D7F">
              <w:rPr>
                <w:rFonts w:cstheme="minorHAnsi"/>
              </w:rPr>
              <w:t xml:space="preserve"> a vybraných faktorů konkurenceschopnosti</w:t>
            </w:r>
            <w:r>
              <w:rPr>
                <w:rFonts w:cstheme="minorHAnsi"/>
              </w:rPr>
              <w:t xml:space="preserve">. </w:t>
            </w:r>
            <w:r w:rsidR="006B7DB1">
              <w:rPr>
                <w:rFonts w:cstheme="minorHAnsi"/>
              </w:rPr>
              <w:t xml:space="preserve">S ohledem na fakt, že podobné publikace byly v českém prostředí </w:t>
            </w:r>
            <w:r w:rsidR="000132D2">
              <w:rPr>
                <w:rFonts w:cstheme="minorHAnsi"/>
              </w:rPr>
              <w:t>publikovány</w:t>
            </w:r>
            <w:r w:rsidR="006B7DB1">
              <w:rPr>
                <w:rFonts w:cstheme="minorHAnsi"/>
              </w:rPr>
              <w:t xml:space="preserve"> výhradně </w:t>
            </w:r>
            <w:r w:rsidR="00B45E78">
              <w:rPr>
                <w:rFonts w:cstheme="minorHAnsi"/>
              </w:rPr>
              <w:t>doc</w:t>
            </w:r>
            <w:r w:rsidR="000132D2">
              <w:rPr>
                <w:rFonts w:cstheme="minorHAnsi"/>
              </w:rPr>
              <w:t xml:space="preserve">. Czesaným, </w:t>
            </w:r>
            <w:r w:rsidR="00B45E78">
              <w:rPr>
                <w:rFonts w:cstheme="minorHAnsi"/>
              </w:rPr>
              <w:t xml:space="preserve">byly </w:t>
            </w:r>
            <w:r w:rsidR="00563A59">
              <w:rPr>
                <w:rFonts w:cstheme="minorHAnsi"/>
              </w:rPr>
              <w:t xml:space="preserve">sice </w:t>
            </w:r>
            <w:r w:rsidR="00B45E78">
              <w:rPr>
                <w:rFonts w:cstheme="minorHAnsi"/>
              </w:rPr>
              <w:t xml:space="preserve">použity zdroje starší deseti let, </w:t>
            </w:r>
            <w:r w:rsidR="00241A48">
              <w:rPr>
                <w:rFonts w:cstheme="minorHAnsi"/>
              </w:rPr>
              <w:t>i když z pohledu vývoje hospodářských cyklů nelze hovořit o zastarávání vědeckého poznání.</w:t>
            </w:r>
            <w:r w:rsidR="00563A59">
              <w:rPr>
                <w:rFonts w:cstheme="minorHAnsi"/>
              </w:rPr>
              <w:t xml:space="preserve"> Teze Aloise </w:t>
            </w:r>
            <w:r w:rsidR="00FD5A8F">
              <w:rPr>
                <w:rFonts w:cstheme="minorHAnsi"/>
              </w:rPr>
              <w:t>Schumpetera</w:t>
            </w:r>
            <w:r w:rsidR="00563A59">
              <w:rPr>
                <w:rFonts w:cstheme="minorHAnsi"/>
              </w:rPr>
              <w:t xml:space="preserve"> z roku </w:t>
            </w:r>
            <w:r w:rsidR="002E3488">
              <w:rPr>
                <w:rFonts w:cstheme="minorHAnsi"/>
              </w:rPr>
              <w:t>1939 platí v takřka nezměněné podobě dodnes.</w:t>
            </w:r>
            <w:r w:rsidR="00241A4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Adekvátně používá české i zahraniční zdroje a je připravena podle požadavků kladených na </w:t>
            </w:r>
            <w:r w:rsidR="00DE0859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030D20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2CF43" w14:textId="326CF561" w:rsidR="00EC432F" w:rsidRDefault="00EC432F" w:rsidP="00EC43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teoretickou část vhodnou aplikací. Práce je </w:t>
            </w:r>
            <w:r w:rsidR="002B6CE9">
              <w:rPr>
                <w:rFonts w:cstheme="minorHAnsi"/>
              </w:rPr>
              <w:t>výjimečná</w:t>
            </w:r>
            <w:r>
              <w:rPr>
                <w:rFonts w:cstheme="minorHAnsi"/>
              </w:rPr>
              <w:t xml:space="preserve"> </w:t>
            </w:r>
            <w:r w:rsidR="00AC6DDD">
              <w:rPr>
                <w:rFonts w:cstheme="minorHAnsi"/>
              </w:rPr>
              <w:t xml:space="preserve">i šíří </w:t>
            </w:r>
            <w:r w:rsidR="002B6CE9">
              <w:rPr>
                <w:rFonts w:cstheme="minorHAnsi"/>
              </w:rPr>
              <w:t xml:space="preserve">datových řad jednotlivých ekonomik České republiky, </w:t>
            </w:r>
            <w:r w:rsidR="00604A42">
              <w:rPr>
                <w:rFonts w:cstheme="minorHAnsi"/>
              </w:rPr>
              <w:t>Spojeného království, Švýcarska a Řecka</w:t>
            </w:r>
            <w:r w:rsidR="004F7288">
              <w:rPr>
                <w:rFonts w:cstheme="minorHAnsi"/>
              </w:rPr>
              <w:t xml:space="preserve">, které poukazují na základní makroekonomické faktory ovlivňující </w:t>
            </w:r>
            <w:r w:rsidR="00DC6EED">
              <w:rPr>
                <w:rFonts w:cstheme="minorHAnsi"/>
              </w:rPr>
              <w:t xml:space="preserve">konkurenceschopnost národních ekonomik. Zpracováním do takzvaných magických </w:t>
            </w:r>
            <w:r w:rsidR="00EA150E">
              <w:rPr>
                <w:rFonts w:cstheme="minorHAnsi"/>
              </w:rPr>
              <w:t xml:space="preserve">čtyřúhelníků a grafů vývoje jednotlivých </w:t>
            </w:r>
            <w:r w:rsidR="00C8450E">
              <w:rPr>
                <w:rFonts w:cstheme="minorHAnsi"/>
              </w:rPr>
              <w:t>makroekonomických ukazatelů lze identifikovat základní zdroje resilience</w:t>
            </w:r>
            <w:r w:rsidR="0063718F">
              <w:rPr>
                <w:rFonts w:cstheme="minorHAnsi"/>
              </w:rPr>
              <w:t xml:space="preserve"> zkoumaných ekonomik</w:t>
            </w:r>
            <w:r w:rsidR="00C8450E">
              <w:rPr>
                <w:rFonts w:cstheme="minorHAnsi"/>
              </w:rPr>
              <w:t xml:space="preserve">. </w:t>
            </w:r>
            <w:r w:rsidR="006A1F11">
              <w:rPr>
                <w:rFonts w:cstheme="minorHAnsi"/>
              </w:rPr>
              <w:t xml:space="preserve">Nad rámec této základní části analýzy byly </w:t>
            </w:r>
            <w:r w:rsidR="0054299D">
              <w:rPr>
                <w:rFonts w:cstheme="minorHAnsi"/>
              </w:rPr>
              <w:t xml:space="preserve">zkoumány ještě další faktory, </w:t>
            </w:r>
            <w:r w:rsidR="008A5FF0">
              <w:rPr>
                <w:rFonts w:cstheme="minorHAnsi"/>
              </w:rPr>
              <w:t xml:space="preserve">obchod se zbožím a službami, </w:t>
            </w:r>
            <w:r w:rsidR="00106E63">
              <w:rPr>
                <w:rFonts w:cstheme="minorHAnsi"/>
              </w:rPr>
              <w:t xml:space="preserve">přímé zahraniční investice a produktivita práce. </w:t>
            </w:r>
            <w:r w:rsidR="00394C8C">
              <w:rPr>
                <w:rFonts w:cstheme="minorHAnsi"/>
              </w:rPr>
              <w:t xml:space="preserve">Závěry analýz jsou vždy konfrontovány s ekonomickým vývojem </w:t>
            </w:r>
            <w:r w:rsidR="00CC6157">
              <w:rPr>
                <w:rFonts w:cstheme="minorHAnsi"/>
              </w:rPr>
              <w:t>v globálním prostředí, jeho krizemi i vzestupy a jsou</w:t>
            </w:r>
            <w:r>
              <w:rPr>
                <w:rFonts w:cstheme="minorHAnsi"/>
              </w:rPr>
              <w:t xml:space="preserve"> adekvátní představené práci. Závěry zpracované na základě těchto analýz jsou použitelné pro další fázi projektu.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736567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3B740623" w:rsidR="000E094A" w:rsidRPr="000E094A" w:rsidRDefault="005E60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plynule navazuje na provedené analýzy, přímo se odkazuje na konkrétní zjištění a staví na nich svá doporučení. </w:t>
            </w:r>
            <w:r w:rsidR="006471D3">
              <w:rPr>
                <w:rFonts w:cstheme="minorHAnsi"/>
              </w:rPr>
              <w:t xml:space="preserve">Doporučení zpracovaná v podobě návrhů odráží </w:t>
            </w:r>
            <w:r w:rsidR="00E940C9">
              <w:rPr>
                <w:rFonts w:cstheme="minorHAnsi"/>
              </w:rPr>
              <w:t>podstatu makroekonomického tématu práce</w:t>
            </w:r>
            <w:r w:rsidR="002326D1">
              <w:rPr>
                <w:rFonts w:cstheme="minorHAnsi"/>
              </w:rPr>
              <w:t xml:space="preserve"> a jsou adekvátně podepřena analytickou i teoretickou částí práce.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1653DE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D39F2" w14:textId="77777777" w:rsidR="00FD3FCD" w:rsidRDefault="00FD3FCD" w:rsidP="00FD3F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vysoké úrovni, se správným použitím terminologie a norem kladených na tento typ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D09DE9" w:rsidR="009C7318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D0A8" w14:textId="206BEA5D" w:rsidR="00D3387D" w:rsidRPr="000E094A" w:rsidRDefault="00D3387D" w:rsidP="00D338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 w:rsidR="00E700FB">
              <w:rPr>
                <w:rFonts w:cstheme="minorHAnsi"/>
              </w:rPr>
              <w:t>bakalářská</w:t>
            </w:r>
            <w:r>
              <w:rPr>
                <w:rFonts w:cstheme="minorHAnsi"/>
              </w:rPr>
              <w:t xml:space="preserve"> práce </w:t>
            </w:r>
            <w:r w:rsidR="00A8456A">
              <w:rPr>
                <w:rFonts w:cstheme="minorHAnsi"/>
              </w:rPr>
              <w:t>splňuje</w:t>
            </w:r>
            <w:r>
              <w:rPr>
                <w:rFonts w:cstheme="minorHAnsi"/>
              </w:rPr>
              <w:t xml:space="preserve"> standardy kladené na tento typ kvalifikačních prací, s vysokou provázaností analýz a </w:t>
            </w:r>
            <w:r w:rsidR="007D33EA">
              <w:rPr>
                <w:rFonts w:cstheme="minorHAnsi"/>
              </w:rPr>
              <w:t>doporučení</w:t>
            </w:r>
            <w:r>
              <w:rPr>
                <w:rFonts w:cstheme="minorHAnsi"/>
              </w:rPr>
              <w:t xml:space="preserve">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9E68304" w:rsidR="009C7318" w:rsidRDefault="00DC48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z pohledu vývoje </w:t>
      </w:r>
      <w:r w:rsidR="00ED062B">
        <w:rPr>
          <w:rFonts w:cstheme="minorHAnsi"/>
        </w:rPr>
        <w:t>makroekonomických ukazatelů ve střednědobém horizontu očekávat u zkoumaných ekonomik</w:t>
      </w:r>
      <w:r w:rsidR="00BB0FE8">
        <w:rPr>
          <w:rFonts w:cstheme="minorHAnsi"/>
        </w:rPr>
        <w:t xml:space="preserve"> stabilní</w:t>
      </w:r>
      <w:r w:rsidR="00ED062B">
        <w:rPr>
          <w:rFonts w:cstheme="minorHAnsi"/>
        </w:rPr>
        <w:t xml:space="preserve"> </w:t>
      </w:r>
      <w:r w:rsidR="00BB0FE8">
        <w:rPr>
          <w:rFonts w:cstheme="minorHAnsi"/>
        </w:rPr>
        <w:t xml:space="preserve">hospodářský růst? </w:t>
      </w:r>
    </w:p>
    <w:p w14:paraId="55DA52BC" w14:textId="3481A9BD" w:rsidR="005C4ACA" w:rsidRDefault="005C4ACA" w:rsidP="00BB0FE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BB0FE8" w:rsidRDefault="005C4ACA" w:rsidP="00BB0FE8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9A1E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42D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42D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8A758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42D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F89A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1ED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9A2FF" w14:textId="77777777" w:rsidR="00EA26C2" w:rsidRDefault="00EA26C2" w:rsidP="00A40E93">
      <w:pPr>
        <w:spacing w:after="0" w:line="240" w:lineRule="auto"/>
      </w:pPr>
      <w:r>
        <w:separator/>
      </w:r>
    </w:p>
  </w:endnote>
  <w:endnote w:type="continuationSeparator" w:id="0">
    <w:p w14:paraId="6C1CCA16" w14:textId="77777777" w:rsidR="00EA26C2" w:rsidRDefault="00EA26C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BAC9A" w14:textId="77777777" w:rsidR="00EA26C2" w:rsidRDefault="00EA26C2" w:rsidP="00A40E93">
      <w:pPr>
        <w:spacing w:after="0" w:line="240" w:lineRule="auto"/>
      </w:pPr>
      <w:r>
        <w:separator/>
      </w:r>
    </w:p>
  </w:footnote>
  <w:footnote w:type="continuationSeparator" w:id="0">
    <w:p w14:paraId="7DA573E5" w14:textId="77777777" w:rsidR="00EA26C2" w:rsidRDefault="00EA26C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6798">
    <w:abstractNumId w:val="0"/>
  </w:num>
  <w:num w:numId="2" w16cid:durableId="431245016">
    <w:abstractNumId w:val="3"/>
  </w:num>
  <w:num w:numId="3" w16cid:durableId="1226377114">
    <w:abstractNumId w:val="2"/>
  </w:num>
  <w:num w:numId="4" w16cid:durableId="73673994">
    <w:abstractNumId w:val="1"/>
  </w:num>
  <w:num w:numId="5" w16cid:durableId="78743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BiIjI0NzQ3MLUyUdpeDU4uLM/DyQApNaALn8pYIsAAAA"/>
  </w:docVars>
  <w:rsids>
    <w:rsidRoot w:val="00BA16DD"/>
    <w:rsid w:val="000132D2"/>
    <w:rsid w:val="00037B1A"/>
    <w:rsid w:val="000E094A"/>
    <w:rsid w:val="00103D7F"/>
    <w:rsid w:val="00106E63"/>
    <w:rsid w:val="00121ED8"/>
    <w:rsid w:val="00173FE7"/>
    <w:rsid w:val="001900AB"/>
    <w:rsid w:val="001C5361"/>
    <w:rsid w:val="00222ECB"/>
    <w:rsid w:val="002326D1"/>
    <w:rsid w:val="00241A48"/>
    <w:rsid w:val="0024258E"/>
    <w:rsid w:val="00280B9D"/>
    <w:rsid w:val="0029651C"/>
    <w:rsid w:val="002A0C02"/>
    <w:rsid w:val="002B6CE9"/>
    <w:rsid w:val="002C0AC1"/>
    <w:rsid w:val="002E0972"/>
    <w:rsid w:val="002E3488"/>
    <w:rsid w:val="0034597B"/>
    <w:rsid w:val="00394C8C"/>
    <w:rsid w:val="004D378C"/>
    <w:rsid w:val="004F7288"/>
    <w:rsid w:val="0054299D"/>
    <w:rsid w:val="00563A59"/>
    <w:rsid w:val="005C4ACA"/>
    <w:rsid w:val="005E6068"/>
    <w:rsid w:val="00604A42"/>
    <w:rsid w:val="00615C6B"/>
    <w:rsid w:val="0063718F"/>
    <w:rsid w:val="006471D3"/>
    <w:rsid w:val="0067082B"/>
    <w:rsid w:val="00694399"/>
    <w:rsid w:val="006A1F11"/>
    <w:rsid w:val="006B7DB1"/>
    <w:rsid w:val="0073639B"/>
    <w:rsid w:val="007517B2"/>
    <w:rsid w:val="007553A6"/>
    <w:rsid w:val="007D33EA"/>
    <w:rsid w:val="0085398A"/>
    <w:rsid w:val="008A5FF0"/>
    <w:rsid w:val="008B781B"/>
    <w:rsid w:val="008E2072"/>
    <w:rsid w:val="008F3ED2"/>
    <w:rsid w:val="00925314"/>
    <w:rsid w:val="00953B19"/>
    <w:rsid w:val="00974EA2"/>
    <w:rsid w:val="00987B93"/>
    <w:rsid w:val="00992AFB"/>
    <w:rsid w:val="009C322A"/>
    <w:rsid w:val="009C7318"/>
    <w:rsid w:val="009D3843"/>
    <w:rsid w:val="009D67D5"/>
    <w:rsid w:val="00A40E93"/>
    <w:rsid w:val="00A7527E"/>
    <w:rsid w:val="00A8456A"/>
    <w:rsid w:val="00AC1ADA"/>
    <w:rsid w:val="00AC6DDD"/>
    <w:rsid w:val="00B14451"/>
    <w:rsid w:val="00B45E78"/>
    <w:rsid w:val="00B866DF"/>
    <w:rsid w:val="00BA16DD"/>
    <w:rsid w:val="00BB0FE8"/>
    <w:rsid w:val="00BC2E7F"/>
    <w:rsid w:val="00C8450E"/>
    <w:rsid w:val="00CA34A9"/>
    <w:rsid w:val="00CC6157"/>
    <w:rsid w:val="00CD12C3"/>
    <w:rsid w:val="00D3387D"/>
    <w:rsid w:val="00D90835"/>
    <w:rsid w:val="00DC4828"/>
    <w:rsid w:val="00DC6EED"/>
    <w:rsid w:val="00DC7D52"/>
    <w:rsid w:val="00DE0859"/>
    <w:rsid w:val="00DF0D3B"/>
    <w:rsid w:val="00E20908"/>
    <w:rsid w:val="00E22423"/>
    <w:rsid w:val="00E700FB"/>
    <w:rsid w:val="00E742DC"/>
    <w:rsid w:val="00E940C9"/>
    <w:rsid w:val="00EA150E"/>
    <w:rsid w:val="00EA26C2"/>
    <w:rsid w:val="00EA38C7"/>
    <w:rsid w:val="00EC432F"/>
    <w:rsid w:val="00ED062B"/>
    <w:rsid w:val="00EF1720"/>
    <w:rsid w:val="00F017F9"/>
    <w:rsid w:val="00F63675"/>
    <w:rsid w:val="00F92059"/>
    <w:rsid w:val="00FC2852"/>
    <w:rsid w:val="00FD3FCD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93336"/>
    <w:rsid w:val="00510546"/>
    <w:rsid w:val="00594CC3"/>
    <w:rsid w:val="005E083B"/>
    <w:rsid w:val="00A00291"/>
    <w:rsid w:val="00BF2549"/>
    <w:rsid w:val="00DF0D3B"/>
    <w:rsid w:val="00DF4309"/>
    <w:rsid w:val="00E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53</cp:revision>
  <cp:lastPrinted>2022-03-14T11:55:00Z</cp:lastPrinted>
  <dcterms:created xsi:type="dcterms:W3CDTF">2024-05-24T13:30:00Z</dcterms:created>
  <dcterms:modified xsi:type="dcterms:W3CDTF">2024-05-24T15:36:00Z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