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E41D7B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64AC6" w:rsidRPr="00E64AC6">
        <w:rPr>
          <w:rFonts w:asciiTheme="minorHAnsi" w:hAnsiTheme="minorHAnsi" w:cstheme="minorHAnsi"/>
          <w:b/>
          <w:bCs/>
          <w:sz w:val="22"/>
          <w:szCs w:val="22"/>
        </w:rPr>
        <w:t>Kristýna Šilcová</w:t>
      </w:r>
    </w:p>
    <w:p w14:paraId="01DAD7B2" w14:textId="4CA8EB1D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4AC6" w:rsidRPr="00E64AC6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43917A2A" w14:textId="4F56673D" w:rsidR="00037B1A" w:rsidRPr="00E64AC6" w:rsidRDefault="00037B1A" w:rsidP="00037B1A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64AC6" w:rsidRPr="00E64AC6">
        <w:rPr>
          <w:rFonts w:cstheme="minorHAnsi"/>
          <w:b/>
          <w:bCs/>
        </w:rPr>
        <w:t>Analýza zákaznického chování při nákupu oděvů na internetu u vybraných věkových skupin</w:t>
      </w:r>
    </w:p>
    <w:p w14:paraId="3F08876F" w14:textId="240BCD5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64AC6" w:rsidRPr="00E64AC6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2B820F47" w:rsidR="00992AFB" w:rsidRDefault="005060F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4AFBC38" w:rsidR="000E094A" w:rsidRDefault="00C058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63D7BC12" w:rsidR="000E094A" w:rsidRDefault="00FC25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práce je zpracováno na aktuální téma zákaznického chování na internetu. </w:t>
            </w:r>
            <w:r w:rsidR="009D7D30">
              <w:rPr>
                <w:rFonts w:cstheme="minorHAnsi"/>
              </w:rPr>
              <w:t>V</w:t>
            </w:r>
            <w:r w:rsidR="00611DC0">
              <w:rPr>
                <w:rFonts w:cstheme="minorHAnsi"/>
              </w:rPr>
              <w:t xml:space="preserve"> rámci práce byl proveden marketingový </w:t>
            </w:r>
            <w:r w:rsidR="006C76AC">
              <w:rPr>
                <w:rFonts w:cstheme="minorHAnsi"/>
              </w:rPr>
              <w:t>průzkum</w:t>
            </w:r>
            <w:r w:rsidR="00514270">
              <w:rPr>
                <w:rFonts w:cstheme="minorHAnsi"/>
              </w:rPr>
              <w:t xml:space="preserve">, což považuji za </w:t>
            </w:r>
            <w:r w:rsidR="007021A4">
              <w:rPr>
                <w:rFonts w:cstheme="minorHAnsi"/>
              </w:rPr>
              <w:t xml:space="preserve">adekvátní </w:t>
            </w:r>
            <w:r w:rsidR="00DF7351">
              <w:rPr>
                <w:rFonts w:cstheme="minorHAnsi"/>
              </w:rPr>
              <w:t xml:space="preserve">metodu. Cíle práce byly stanoveny </w:t>
            </w:r>
            <w:r w:rsidR="00216881">
              <w:rPr>
                <w:rFonts w:cstheme="minorHAnsi"/>
              </w:rPr>
              <w:t xml:space="preserve">vhodně.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C88799" w:rsidR="000E094A" w:rsidRDefault="00C058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64B220E0" w:rsidR="000E094A" w:rsidRPr="000E094A" w:rsidRDefault="002168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zabývá faktory, které ovlivňují zákaznické chování. Bohužel se spíše orientuje na faktory </w:t>
            </w:r>
            <w:r w:rsidR="00AA6C78">
              <w:rPr>
                <w:rFonts w:cstheme="minorHAnsi"/>
              </w:rPr>
              <w:t xml:space="preserve">spadající do </w:t>
            </w:r>
            <w:r w:rsidR="0032077B">
              <w:rPr>
                <w:rFonts w:cstheme="minorHAnsi"/>
              </w:rPr>
              <w:t xml:space="preserve">tradičního B2C prostředí. </w:t>
            </w:r>
            <w:r w:rsidR="006E6745">
              <w:rPr>
                <w:rFonts w:cstheme="minorHAnsi"/>
              </w:rPr>
              <w:t xml:space="preserve">Faktory ovlivňující chování zákazníků v online prostředí jsou </w:t>
            </w:r>
            <w:r w:rsidR="00017CB1">
              <w:rPr>
                <w:rFonts w:cstheme="minorHAnsi"/>
              </w:rPr>
              <w:t xml:space="preserve">popsány jen na velmi omezeném </w:t>
            </w:r>
            <w:r w:rsidR="00EC1E32">
              <w:rPr>
                <w:rFonts w:cstheme="minorHAnsi"/>
              </w:rPr>
              <w:t>prostoru (kapitola 3.5) společně s online nakupováním (kapitola 2.4).</w:t>
            </w:r>
            <w:r w:rsidR="00830F34">
              <w:rPr>
                <w:rFonts w:cstheme="minorHAnsi"/>
              </w:rPr>
              <w:t xml:space="preserve"> Studentka vhodně využila i zahraniční zdroje a společně s českými jsou citovány dle normy.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649AB0" w:rsidR="000E094A" w:rsidRDefault="00C058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5DC37F1" w:rsidR="000E094A" w:rsidRPr="000E094A" w:rsidRDefault="002573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se zabývá zpracování primárních dat z marketingového průzkumu, který studentka provedla. Oceňuji stanovení hypotéz a celkové zpracování </w:t>
            </w:r>
            <w:r w:rsidR="00AE322E">
              <w:rPr>
                <w:rFonts w:cstheme="minorHAnsi"/>
              </w:rPr>
              <w:t xml:space="preserve">analýzy. Celkově je marketingový průzkum zpracován dobře. Samozřejmě, že bychom mohli polemizovat o vzorku respondentů atd. </w:t>
            </w:r>
            <w:r w:rsidR="00B97A20">
              <w:rPr>
                <w:rFonts w:cstheme="minorHAnsi"/>
              </w:rPr>
              <w:t xml:space="preserve">Zároveň oceňuji stanovení hypotéz a jejich vyhodnocení. </w:t>
            </w:r>
            <w:r w:rsidR="00A87CF6">
              <w:rPr>
                <w:rFonts w:cstheme="minorHAnsi"/>
              </w:rPr>
              <w:t>Obecně lze ale říci, že sběr a zpracování dat je náročné, obzvlášť pro toto téma práce.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597EFA" w:rsidR="000E094A" w:rsidRDefault="00C058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6613076B" w:rsidR="009C7318" w:rsidRPr="000E094A" w:rsidRDefault="00D215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jsou vzhledem k tématu zobecněny pro online nakupování oděvů. </w:t>
            </w:r>
            <w:r w:rsidR="00B97A20">
              <w:rPr>
                <w:rFonts w:cstheme="minorHAnsi"/>
              </w:rPr>
              <w:t xml:space="preserve">Nejsou tedy koncipovány jako návrhy pro konkrétní firmu. </w:t>
            </w:r>
            <w:r w:rsidR="00BD5080">
              <w:rPr>
                <w:rFonts w:cstheme="minorHAnsi"/>
              </w:rPr>
              <w:t xml:space="preserve">Závěry jsou </w:t>
            </w:r>
            <w:r w:rsidR="00CA3C9E">
              <w:rPr>
                <w:rFonts w:cstheme="minorHAnsi"/>
              </w:rPr>
              <w:t xml:space="preserve">podloženy provedeném marketingovým průzkumem.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E03067" w:rsidR="000E094A" w:rsidRDefault="00C058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71C9E0" w14:textId="6AE71FEB" w:rsidR="00C0586C" w:rsidRPr="000E094A" w:rsidRDefault="00C0586C" w:rsidP="00C0586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po formální stránce zpracována dobře. Jednotlivé části na sebe logicky navazují. Je použita správná terminologie a zároveň student</w:t>
            </w:r>
            <w:r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3F65BA5" w:rsidR="009C7318" w:rsidRDefault="00C058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1F374" w14:textId="1AD74356" w:rsidR="00DB1B05" w:rsidRPr="000E094A" w:rsidRDefault="00DB1B05" w:rsidP="00DB1B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BP si kladla za </w:t>
            </w:r>
            <w:r>
              <w:rPr>
                <w:rFonts w:cstheme="minorHAnsi"/>
              </w:rPr>
              <w:t>analyzovat online nákupní chování zákazníků při nákupu oděvů</w:t>
            </w:r>
            <w:r>
              <w:rPr>
                <w:rFonts w:cstheme="minorHAnsi"/>
              </w:rPr>
              <w:t xml:space="preserve">. Cíl práce byl splněn, studentka prokázala orientaci ve zvolené problematice a zpracovala kvalitní BP, jejíž výsledky zcela jistě </w:t>
            </w:r>
            <w:r w:rsidR="00994AC8">
              <w:rPr>
                <w:rFonts w:cstheme="minorHAnsi"/>
              </w:rPr>
              <w:t>mohou inspirovat dané online shopy s oděvy</w:t>
            </w:r>
            <w:r>
              <w:rPr>
                <w:rFonts w:cstheme="minorHAnsi"/>
              </w:rPr>
              <w:t xml:space="preserve">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1AE3E904" w:rsidR="005C4ACA" w:rsidRPr="00305C41" w:rsidRDefault="00BA447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05C41">
        <w:rPr>
          <w:rFonts w:cstheme="minorHAnsi"/>
        </w:rPr>
        <w:t xml:space="preserve">Jak si obecně stojí online nakupování oděvů v ČR? </w:t>
      </w:r>
      <w:r w:rsidR="00305C41" w:rsidRPr="00305C41">
        <w:rPr>
          <w:rFonts w:cstheme="minorHAnsi"/>
        </w:rPr>
        <w:t>Na jaké online obchody se Češi zaměřují?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C9ACE9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B1FC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B1FC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BDC47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B1FC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BE701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B1FCB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7CB1"/>
    <w:rsid w:val="00037B1A"/>
    <w:rsid w:val="00053D30"/>
    <w:rsid w:val="000E094A"/>
    <w:rsid w:val="00173FE7"/>
    <w:rsid w:val="001900AB"/>
    <w:rsid w:val="00216881"/>
    <w:rsid w:val="0024258E"/>
    <w:rsid w:val="00257304"/>
    <w:rsid w:val="0029651C"/>
    <w:rsid w:val="002D2680"/>
    <w:rsid w:val="00305C41"/>
    <w:rsid w:val="0032077B"/>
    <w:rsid w:val="00426241"/>
    <w:rsid w:val="00480C1A"/>
    <w:rsid w:val="004D378C"/>
    <w:rsid w:val="005060F5"/>
    <w:rsid w:val="00514270"/>
    <w:rsid w:val="005C4ACA"/>
    <w:rsid w:val="00611DC0"/>
    <w:rsid w:val="0067082B"/>
    <w:rsid w:val="00694399"/>
    <w:rsid w:val="006B1FCB"/>
    <w:rsid w:val="006C76AC"/>
    <w:rsid w:val="006E6745"/>
    <w:rsid w:val="007021A4"/>
    <w:rsid w:val="0073639B"/>
    <w:rsid w:val="007553A6"/>
    <w:rsid w:val="00830F34"/>
    <w:rsid w:val="0085398A"/>
    <w:rsid w:val="008B781B"/>
    <w:rsid w:val="008E2072"/>
    <w:rsid w:val="0091064C"/>
    <w:rsid w:val="00974EA2"/>
    <w:rsid w:val="00987B93"/>
    <w:rsid w:val="00992AFB"/>
    <w:rsid w:val="00994AC8"/>
    <w:rsid w:val="009C322A"/>
    <w:rsid w:val="009C7318"/>
    <w:rsid w:val="009D67D5"/>
    <w:rsid w:val="009D7D30"/>
    <w:rsid w:val="00A40E93"/>
    <w:rsid w:val="00A7527E"/>
    <w:rsid w:val="00A87CF6"/>
    <w:rsid w:val="00AA6C78"/>
    <w:rsid w:val="00AC1ADA"/>
    <w:rsid w:val="00AE322E"/>
    <w:rsid w:val="00B02289"/>
    <w:rsid w:val="00B14451"/>
    <w:rsid w:val="00B97A20"/>
    <w:rsid w:val="00BA16DD"/>
    <w:rsid w:val="00BA4472"/>
    <w:rsid w:val="00BD5080"/>
    <w:rsid w:val="00C0586C"/>
    <w:rsid w:val="00CA34A9"/>
    <w:rsid w:val="00CA3C9E"/>
    <w:rsid w:val="00CD12C3"/>
    <w:rsid w:val="00D21545"/>
    <w:rsid w:val="00DB1B05"/>
    <w:rsid w:val="00DC7D52"/>
    <w:rsid w:val="00DF7351"/>
    <w:rsid w:val="00E22423"/>
    <w:rsid w:val="00E64AC6"/>
    <w:rsid w:val="00EC1E32"/>
    <w:rsid w:val="00EF1720"/>
    <w:rsid w:val="00F92059"/>
    <w:rsid w:val="00FC252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35</cp:revision>
  <cp:lastPrinted>2022-03-14T11:55:00Z</cp:lastPrinted>
  <dcterms:created xsi:type="dcterms:W3CDTF">2024-06-03T07:48:00Z</dcterms:created>
  <dcterms:modified xsi:type="dcterms:W3CDTF">2024-06-03T08:52:00Z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