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40ED2E12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5A3E73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0EEEFB73" w:rsidR="00EF706C" w:rsidRPr="005A4D36" w:rsidRDefault="00B517E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Bc</w:t>
            </w:r>
            <w:r w:rsidR="00C36367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. </w:t>
            </w:r>
            <w:r w:rsidR="00C36367">
              <w:rPr>
                <w:b/>
                <w:szCs w:val="24"/>
              </w:rPr>
              <w:t>Viktória Kolesárová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461378F" w:rsidR="009571C4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89D0859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D6B2FC8" w:rsidR="00EF706C" w:rsidRPr="005A4D36" w:rsidRDefault="009024D4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32903E35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C16D1C6" w:rsidR="00EF706C" w:rsidRPr="005A4D36" w:rsidRDefault="00C36367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Budování osobní značky v online prostředí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274ECD78" w:rsidR="00821E96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MgA. </w:t>
            </w:r>
            <w:r w:rsidR="00C36367">
              <w:rPr>
                <w:b/>
                <w:szCs w:val="24"/>
              </w:rPr>
              <w:t>Václav Skácel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07F8DEF1" w14:textId="2816D923" w:rsidR="005C4937" w:rsidRDefault="009856AF" w:rsidP="00CD5972">
      <w:pPr>
        <w:spacing w:after="0"/>
        <w:jc w:val="both"/>
        <w:rPr>
          <w:szCs w:val="24"/>
        </w:rPr>
      </w:pPr>
      <w:r w:rsidRPr="009856AF">
        <w:rPr>
          <w:szCs w:val="24"/>
        </w:rPr>
        <w:t xml:space="preserve">Teoretická část práce Viktórie Kolesárové se zaměřuje na výzkum dynamických identit a problematiku prezentace </w:t>
      </w:r>
      <w:r>
        <w:rPr>
          <w:szCs w:val="24"/>
        </w:rPr>
        <w:t xml:space="preserve">kreativních portfolií </w:t>
      </w:r>
      <w:r w:rsidRPr="009856AF">
        <w:rPr>
          <w:szCs w:val="24"/>
        </w:rPr>
        <w:t xml:space="preserve">na internetu. Autorka analyzuje trendy a koncepty v této oblasti. V současné éře digitálních technologií, kde dochází k neustálému nárůstu informací a stimulů, se stává klíčovou pro úspěch jednotlivců </w:t>
      </w:r>
      <w:r>
        <w:rPr>
          <w:szCs w:val="24"/>
        </w:rPr>
        <w:t>či</w:t>
      </w:r>
      <w:r w:rsidRPr="009856AF">
        <w:rPr>
          <w:szCs w:val="24"/>
        </w:rPr>
        <w:t xml:space="preserve"> studií silná online prezentace a </w:t>
      </w:r>
      <w:r>
        <w:rPr>
          <w:szCs w:val="24"/>
        </w:rPr>
        <w:t xml:space="preserve">související vizuální </w:t>
      </w:r>
      <w:r w:rsidRPr="009856AF">
        <w:rPr>
          <w:szCs w:val="24"/>
        </w:rPr>
        <w:t xml:space="preserve">identita. </w:t>
      </w:r>
      <w:r>
        <w:rPr>
          <w:szCs w:val="24"/>
        </w:rPr>
        <w:t>Jak a</w:t>
      </w:r>
      <w:r w:rsidRPr="009856AF">
        <w:rPr>
          <w:szCs w:val="24"/>
        </w:rPr>
        <w:t>utorka zdůrazňuje, dobře vytvořená online identita umožňuje vyniknout</w:t>
      </w:r>
      <w:r>
        <w:rPr>
          <w:szCs w:val="24"/>
        </w:rPr>
        <w:t xml:space="preserve"> v online prostředí.</w:t>
      </w:r>
      <w:r w:rsidRPr="009856AF">
        <w:rPr>
          <w:szCs w:val="24"/>
        </w:rPr>
        <w:t xml:space="preserve"> </w:t>
      </w:r>
      <w:r>
        <w:rPr>
          <w:szCs w:val="24"/>
        </w:rPr>
        <w:t>A</w:t>
      </w:r>
      <w:r w:rsidRPr="009856AF">
        <w:rPr>
          <w:szCs w:val="24"/>
        </w:rPr>
        <w:t xml:space="preserve"> adaptabilní identita, která se dokáže přizpůsobit různým kontextům a cílovým skupinám, je v tomto prostředí klíčovým nástrojem pro budování silné značky. Důležité prvky silné online identity závisí na konkrétním zaměření a specifickém přístupu. </w:t>
      </w:r>
    </w:p>
    <w:p w14:paraId="10695F56" w14:textId="11A4CE33" w:rsidR="00EF706C" w:rsidRPr="000A7C26" w:rsidRDefault="005C4937" w:rsidP="00CD5972">
      <w:pPr>
        <w:spacing w:after="0"/>
        <w:jc w:val="both"/>
        <w:rPr>
          <w:szCs w:val="24"/>
        </w:rPr>
      </w:pPr>
      <w:r w:rsidRPr="005C4937">
        <w:rPr>
          <w:szCs w:val="24"/>
        </w:rPr>
        <w:t xml:space="preserve">Teoretická část práce se zaměřovala na získání informací a znalostí z oblasti dynamické identity a prezentace v online prostoru. Tyto poznatky pak </w:t>
      </w:r>
      <w:r>
        <w:rPr>
          <w:szCs w:val="24"/>
        </w:rPr>
        <w:t xml:space="preserve">autorka </w:t>
      </w:r>
      <w:r w:rsidRPr="005C4937">
        <w:rPr>
          <w:szCs w:val="24"/>
        </w:rPr>
        <w:t>aplikovala v praktické části, kde navrhla a realizovala vlastní projekt prezentace dynamické identity v online prost</w:t>
      </w:r>
      <w:r>
        <w:rPr>
          <w:szCs w:val="24"/>
        </w:rPr>
        <w:t>ředí</w:t>
      </w:r>
      <w:r w:rsidRPr="005C4937">
        <w:rPr>
          <w:szCs w:val="24"/>
        </w:rPr>
        <w:t>.</w:t>
      </w:r>
      <w:r>
        <w:rPr>
          <w:szCs w:val="24"/>
        </w:rPr>
        <w:t xml:space="preserve"> </w:t>
      </w:r>
      <w:r w:rsidR="009856AF" w:rsidRPr="009856AF">
        <w:rPr>
          <w:szCs w:val="24"/>
        </w:rPr>
        <w:t xml:space="preserve">Tato diplomová práce </w:t>
      </w:r>
      <w:r w:rsidR="009856AF">
        <w:rPr>
          <w:szCs w:val="24"/>
        </w:rPr>
        <w:t>splňuje rozsahem i strukturou nároky kladené n</w:t>
      </w:r>
      <w:r>
        <w:rPr>
          <w:szCs w:val="24"/>
        </w:rPr>
        <w:t>a</w:t>
      </w:r>
      <w:r w:rsidR="009856AF">
        <w:rPr>
          <w:szCs w:val="24"/>
        </w:rPr>
        <w:t xml:space="preserve"> tento typ závěrečné práce.</w:t>
      </w:r>
      <w:r>
        <w:rPr>
          <w:szCs w:val="24"/>
        </w:rPr>
        <w:t xml:space="preserve"> Doporučuji k obhajobě.</w:t>
      </w: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C274E32" w14:textId="70CBA5FF" w:rsidR="00CD5972" w:rsidRPr="009856AF" w:rsidRDefault="007D08D3" w:rsidP="009856AF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Kontrola plagiátorství byla negativní – systém našel shodu </w:t>
      </w:r>
      <w:r w:rsidR="009856AF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6AEFCBBF" w14:textId="08D9BA93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Návrh klasifikace</w:t>
      </w:r>
      <w:r w:rsidR="009856AF">
        <w:rPr>
          <w:szCs w:val="24"/>
          <w:lang w:val="pl-PL"/>
        </w:rPr>
        <w:t>: B – velmi dobře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450F9889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9856AF">
        <w:rPr>
          <w:szCs w:val="24"/>
          <w:lang w:val="pl-PL"/>
        </w:rPr>
        <w:t xml:space="preserve">e Zlíně </w:t>
      </w:r>
      <w:r w:rsidRPr="000A7C26">
        <w:rPr>
          <w:szCs w:val="24"/>
          <w:lang w:val="pl-PL"/>
        </w:rPr>
        <w:t xml:space="preserve">dne </w:t>
      </w:r>
      <w:r w:rsidR="009856AF">
        <w:rPr>
          <w:szCs w:val="24"/>
          <w:lang w:val="pl-PL"/>
        </w:rPr>
        <w:t>2. 6. 2024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1DE8DEAC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A3F1C">
              <w:rPr>
                <w:sz w:val="20"/>
              </w:rPr>
              <w:t>A –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3AF18E9B" w:rsidR="00A64177" w:rsidRDefault="007A3F1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– velmi</w:t>
            </w:r>
            <w:r w:rsidR="00A64177"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5F14E2F6" w:rsidR="00A64177" w:rsidRDefault="007A3F1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–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1050D01D" w:rsidR="00A64177" w:rsidRDefault="007A3F1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–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2445CB85" w:rsidR="00A64177" w:rsidRDefault="007A3F1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–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44E1DA0E" w:rsidR="00A64177" w:rsidRDefault="007A3F1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– nedostatečně</w:t>
            </w:r>
          </w:p>
        </w:tc>
      </w:tr>
    </w:tbl>
    <w:p w14:paraId="68E336A7" w14:textId="7A8734F8" w:rsidR="003A5A41" w:rsidRPr="007A3F1C" w:rsidRDefault="003A5A41" w:rsidP="001C7604">
      <w:pPr>
        <w:pBdr>
          <w:top w:val="single" w:sz="4" w:space="1" w:color="auto"/>
        </w:pBdr>
        <w:spacing w:after="0"/>
        <w:jc w:val="both"/>
      </w:pPr>
    </w:p>
    <w:sectPr w:rsidR="003A5A41" w:rsidRPr="007A3F1C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7E5C0" w14:textId="77777777" w:rsidR="006873CE" w:rsidRDefault="006873CE" w:rsidP="005A4D36">
      <w:pPr>
        <w:spacing w:after="0"/>
      </w:pPr>
      <w:r>
        <w:separator/>
      </w:r>
    </w:p>
  </w:endnote>
  <w:endnote w:type="continuationSeparator" w:id="0">
    <w:p w14:paraId="52B20F00" w14:textId="77777777" w:rsidR="006873CE" w:rsidRDefault="006873CE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242D5" w14:textId="77777777" w:rsidR="006873CE" w:rsidRDefault="006873CE" w:rsidP="005A4D36">
      <w:pPr>
        <w:spacing w:after="0"/>
      </w:pPr>
      <w:r>
        <w:separator/>
      </w:r>
    </w:p>
  </w:footnote>
  <w:footnote w:type="continuationSeparator" w:id="0">
    <w:p w14:paraId="54D29934" w14:textId="77777777" w:rsidR="006873CE" w:rsidRDefault="006873CE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86AE66E" w:rsidR="005A4D36" w:rsidRDefault="005C4937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3B87EBB9">
                <wp:extent cx="3605530" cy="103695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93446"/>
    <w:rsid w:val="000A7C26"/>
    <w:rsid w:val="000C6557"/>
    <w:rsid w:val="0019484C"/>
    <w:rsid w:val="001C0D6B"/>
    <w:rsid w:val="001C7604"/>
    <w:rsid w:val="00284EFD"/>
    <w:rsid w:val="002C2146"/>
    <w:rsid w:val="00320661"/>
    <w:rsid w:val="0037518F"/>
    <w:rsid w:val="003A5A41"/>
    <w:rsid w:val="004F69CC"/>
    <w:rsid w:val="00513F1E"/>
    <w:rsid w:val="005612D2"/>
    <w:rsid w:val="005A3E73"/>
    <w:rsid w:val="005A4D36"/>
    <w:rsid w:val="005C03DA"/>
    <w:rsid w:val="005C4937"/>
    <w:rsid w:val="005F2F26"/>
    <w:rsid w:val="006329D0"/>
    <w:rsid w:val="006873CE"/>
    <w:rsid w:val="006D71F9"/>
    <w:rsid w:val="00763279"/>
    <w:rsid w:val="007A3F1C"/>
    <w:rsid w:val="007A64F7"/>
    <w:rsid w:val="007D08D3"/>
    <w:rsid w:val="00806A65"/>
    <w:rsid w:val="00820C1E"/>
    <w:rsid w:val="00821E96"/>
    <w:rsid w:val="00890166"/>
    <w:rsid w:val="009024D4"/>
    <w:rsid w:val="009571C4"/>
    <w:rsid w:val="009856AF"/>
    <w:rsid w:val="009E7CCA"/>
    <w:rsid w:val="00A216E8"/>
    <w:rsid w:val="00A64177"/>
    <w:rsid w:val="00A757A5"/>
    <w:rsid w:val="00B517E8"/>
    <w:rsid w:val="00B558D4"/>
    <w:rsid w:val="00B7376F"/>
    <w:rsid w:val="00BA7925"/>
    <w:rsid w:val="00C36367"/>
    <w:rsid w:val="00CD5972"/>
    <w:rsid w:val="00CF7F52"/>
    <w:rsid w:val="00D77369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5F3B4-F570-4D60-9016-74D623F7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CBF30-8405-46DD-AEAB-DAB829086342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0406292-4964-4929-9097-6365269a3cb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518DA7-B212-4C1F-880C-7E1A85A08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1595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2024-06-04T06:22:00Z</cp:lastPrinted>
  <dcterms:created xsi:type="dcterms:W3CDTF">2024-06-04T06:23:00Z</dcterms:created>
  <dcterms:modified xsi:type="dcterms:W3CDTF">2024-06-04T06:23:00Z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