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91F42" w:rsidP="00362AB0">
            <w:pPr>
              <w:rPr>
                <w:sz w:val="22"/>
                <w:szCs w:val="22"/>
              </w:rPr>
            </w:pPr>
            <w:r w:rsidRPr="00C91F42">
              <w:rPr>
                <w:sz w:val="22"/>
                <w:szCs w:val="22"/>
              </w:rPr>
              <w:t>Bc. Lenka Bajzová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91F42" w:rsidP="00C91F42">
            <w:pPr>
              <w:rPr>
                <w:sz w:val="22"/>
                <w:szCs w:val="22"/>
              </w:rPr>
            </w:pPr>
            <w:r w:rsidRPr="00C91F42">
              <w:rPr>
                <w:sz w:val="22"/>
                <w:szCs w:val="22"/>
              </w:rPr>
              <w:t>Postoje žá</w:t>
            </w:r>
            <w:r>
              <w:rPr>
                <w:sz w:val="22"/>
                <w:szCs w:val="22"/>
              </w:rPr>
              <w:t xml:space="preserve">ků II. stupně základních škol k </w:t>
            </w:r>
            <w:r w:rsidRPr="00C91F42">
              <w:rPr>
                <w:sz w:val="22"/>
                <w:szCs w:val="22"/>
              </w:rPr>
              <w:t>homosexualitě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C91F4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Anna Petr Šafránková,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C91F4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C91F4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EA095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4862F6">
            <w:pPr>
              <w:spacing w:after="120"/>
              <w:jc w:val="both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534E46" w:rsidRDefault="00534E46" w:rsidP="004862F6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pojednává o zajímavém a velmi aktuálním tématu. </w:t>
            </w:r>
            <w:r w:rsidR="004862F6">
              <w:rPr>
                <w:sz w:val="22"/>
                <w:szCs w:val="22"/>
              </w:rPr>
              <w:t>P</w:t>
            </w:r>
            <w:r w:rsidR="007F6D9E">
              <w:rPr>
                <w:sz w:val="22"/>
                <w:szCs w:val="22"/>
              </w:rPr>
              <w:t xml:space="preserve">ráce je standardně dělena na část teoretickou a empirickou. </w:t>
            </w:r>
            <w:r>
              <w:rPr>
                <w:sz w:val="22"/>
                <w:szCs w:val="22"/>
              </w:rPr>
              <w:t xml:space="preserve">V první kapitole je popsán koncept homosexuality </w:t>
            </w:r>
            <w:r w:rsidR="0024506B">
              <w:rPr>
                <w:sz w:val="22"/>
                <w:szCs w:val="22"/>
              </w:rPr>
              <w:t xml:space="preserve">- </w:t>
            </w:r>
            <w:r w:rsidR="004862F6">
              <w:rPr>
                <w:sz w:val="22"/>
                <w:szCs w:val="22"/>
              </w:rPr>
              <w:t>jejího postavení v</w:t>
            </w:r>
            <w:r>
              <w:rPr>
                <w:sz w:val="22"/>
                <w:szCs w:val="22"/>
              </w:rPr>
              <w:t xml:space="preserve"> české společnosti</w:t>
            </w:r>
            <w:r w:rsidR="00DF54BA">
              <w:rPr>
                <w:sz w:val="22"/>
                <w:szCs w:val="22"/>
              </w:rPr>
              <w:t xml:space="preserve"> a to nejenom v</w:t>
            </w:r>
            <w:r w:rsidR="00D54B76">
              <w:rPr>
                <w:sz w:val="22"/>
                <w:szCs w:val="22"/>
              </w:rPr>
              <w:t> </w:t>
            </w:r>
            <w:r w:rsidR="004862F6">
              <w:rPr>
                <w:sz w:val="22"/>
                <w:szCs w:val="22"/>
              </w:rPr>
              <w:t>kontextu</w:t>
            </w:r>
            <w:r w:rsidR="00D54B76">
              <w:rPr>
                <w:sz w:val="22"/>
                <w:szCs w:val="22"/>
              </w:rPr>
              <w:t xml:space="preserve"> názorů a vývoje dané problematiky, ale tak</w:t>
            </w:r>
            <w:r w:rsidR="0024506B">
              <w:rPr>
                <w:sz w:val="22"/>
                <w:szCs w:val="22"/>
              </w:rPr>
              <w:t>é z hlediska v mnoha ohledech</w:t>
            </w:r>
            <w:r w:rsidR="00D54B76">
              <w:rPr>
                <w:sz w:val="22"/>
                <w:szCs w:val="22"/>
              </w:rPr>
              <w:t xml:space="preserve"> diskutované legislativy. V rámci první kapitoly jsou dále popsány dispozice k homosexuální orientaci a proces </w:t>
            </w:r>
            <w:proofErr w:type="spellStart"/>
            <w:r w:rsidR="00D54B76">
              <w:rPr>
                <w:sz w:val="22"/>
                <w:szCs w:val="22"/>
              </w:rPr>
              <w:t>comeing-out</w:t>
            </w:r>
            <w:proofErr w:type="spellEnd"/>
            <w:r w:rsidR="00D54B76">
              <w:rPr>
                <w:sz w:val="22"/>
                <w:szCs w:val="22"/>
              </w:rPr>
              <w:t xml:space="preserve">, kterému autorka vhodně věnuje značné pozornosti. </w:t>
            </w:r>
            <w:r w:rsidR="00FA03AF">
              <w:rPr>
                <w:sz w:val="22"/>
                <w:szCs w:val="22"/>
              </w:rPr>
              <w:t xml:space="preserve">Druhá kapitola popisuje postoje, předsudky a stereotypy. Kladně hodnotím snahu o deskripci postojů z hlediska jejích komponent, utváření (jež autorka vhodně zasadila do sociálního kontextu), možnosti změn a funkcí. </w:t>
            </w:r>
            <w:r w:rsidR="005E3B24">
              <w:rPr>
                <w:sz w:val="22"/>
                <w:szCs w:val="22"/>
              </w:rPr>
              <w:t>Podkapitola, zabývají</w:t>
            </w:r>
            <w:r w:rsidR="0024506B">
              <w:rPr>
                <w:sz w:val="22"/>
                <w:szCs w:val="22"/>
              </w:rPr>
              <w:t xml:space="preserve">cí se předsudky, vychází </w:t>
            </w:r>
            <w:r w:rsidR="009155CE">
              <w:rPr>
                <w:sz w:val="22"/>
                <w:szCs w:val="22"/>
              </w:rPr>
              <w:t>z </w:t>
            </w:r>
            <w:proofErr w:type="spellStart"/>
            <w:r w:rsidR="009155CE">
              <w:rPr>
                <w:sz w:val="22"/>
                <w:szCs w:val="22"/>
              </w:rPr>
              <w:t>Allportova</w:t>
            </w:r>
            <w:proofErr w:type="spellEnd"/>
            <w:r w:rsidR="009155CE">
              <w:rPr>
                <w:sz w:val="22"/>
                <w:szCs w:val="22"/>
              </w:rPr>
              <w:t xml:space="preserve"> pojetí daného fenoménu. Autorka ukončuje druhou kapitolu popisem negativních postojů, homofobie a </w:t>
            </w:r>
            <w:proofErr w:type="spellStart"/>
            <w:r w:rsidR="009155CE">
              <w:rPr>
                <w:sz w:val="22"/>
                <w:szCs w:val="22"/>
              </w:rPr>
              <w:t>diskrimanací</w:t>
            </w:r>
            <w:proofErr w:type="spellEnd"/>
            <w:r w:rsidR="009155CE">
              <w:rPr>
                <w:sz w:val="22"/>
                <w:szCs w:val="22"/>
              </w:rPr>
              <w:t xml:space="preserve"> homosexuálů. Poslední, třetí, kapitolou teoretické části tvoří deskripce vliv</w:t>
            </w:r>
            <w:r w:rsidR="004862F6">
              <w:rPr>
                <w:sz w:val="22"/>
                <w:szCs w:val="22"/>
              </w:rPr>
              <w:t>u</w:t>
            </w:r>
            <w:r w:rsidR="009155CE">
              <w:rPr>
                <w:sz w:val="22"/>
                <w:szCs w:val="22"/>
              </w:rPr>
              <w:t xml:space="preserve"> prostřed</w:t>
            </w:r>
            <w:r w:rsidR="0024506B">
              <w:rPr>
                <w:sz w:val="22"/>
                <w:szCs w:val="22"/>
              </w:rPr>
              <w:t>í na utváření jedince. Autorka</w:t>
            </w:r>
            <w:r w:rsidR="009155CE">
              <w:rPr>
                <w:sz w:val="22"/>
                <w:szCs w:val="22"/>
              </w:rPr>
              <w:t xml:space="preserve"> využívá odborné relevantní zdroje a zasazuje danou oblast do sociálně pedagogické reality. </w:t>
            </w:r>
          </w:p>
          <w:p w:rsidR="007F6D9E" w:rsidRDefault="002B432F" w:rsidP="004862F6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Empirická část diplomové práce</w:t>
            </w:r>
            <w:r w:rsidR="006C5A38">
              <w:rPr>
                <w:sz w:val="22"/>
                <w:szCs w:val="22"/>
              </w:rPr>
              <w:t xml:space="preserve"> standardně</w:t>
            </w:r>
            <w:r>
              <w:rPr>
                <w:sz w:val="22"/>
                <w:szCs w:val="22"/>
              </w:rPr>
              <w:t xml:space="preserve"> představuje </w:t>
            </w:r>
            <w:r w:rsidR="006C5A38">
              <w:rPr>
                <w:sz w:val="22"/>
                <w:szCs w:val="22"/>
              </w:rPr>
              <w:t xml:space="preserve">výzkumný problém, </w:t>
            </w:r>
            <w:r>
              <w:rPr>
                <w:sz w:val="22"/>
                <w:szCs w:val="22"/>
              </w:rPr>
              <w:t xml:space="preserve">hlavní a dílčí výzkumné cíle výzkumné otázky, </w:t>
            </w:r>
            <w:r w:rsidR="006C5A38">
              <w:rPr>
                <w:sz w:val="22"/>
                <w:szCs w:val="22"/>
              </w:rPr>
              <w:t xml:space="preserve">výzkumný soubor. </w:t>
            </w:r>
            <w:r w:rsidR="00EA0959">
              <w:rPr>
                <w:sz w:val="22"/>
                <w:szCs w:val="22"/>
              </w:rPr>
              <w:t>Přestože dotazník skýtá jisté limity – např. otázka měření postojů by zasluhovala hlubší propracování (v kontextu tří komponent postojů), k</w:t>
            </w:r>
            <w:r w:rsidR="006C5A38">
              <w:rPr>
                <w:sz w:val="22"/>
                <w:szCs w:val="22"/>
              </w:rPr>
              <w:t>l</w:t>
            </w:r>
            <w:r w:rsidR="00EA0959">
              <w:rPr>
                <w:sz w:val="22"/>
                <w:szCs w:val="22"/>
              </w:rPr>
              <w:t xml:space="preserve">adně hodnotím inspiraci </w:t>
            </w:r>
            <w:r w:rsidR="006C5A38">
              <w:rPr>
                <w:sz w:val="22"/>
                <w:szCs w:val="22"/>
              </w:rPr>
              <w:t>již existu</w:t>
            </w:r>
            <w:r w:rsidR="00EA0959">
              <w:rPr>
                <w:sz w:val="22"/>
                <w:szCs w:val="22"/>
              </w:rPr>
              <w:t>jícím dotazníkem</w:t>
            </w:r>
            <w:r w:rsidR="00453B0C">
              <w:rPr>
                <w:sz w:val="22"/>
                <w:szCs w:val="22"/>
              </w:rPr>
              <w:t xml:space="preserve"> </w:t>
            </w:r>
            <w:r w:rsidR="00453B0C" w:rsidRPr="00DF54BA">
              <w:rPr>
                <w:i/>
                <w:sz w:val="22"/>
                <w:szCs w:val="22"/>
              </w:rPr>
              <w:t>L. Emmerové</w:t>
            </w:r>
            <w:r w:rsidR="006C5A38">
              <w:rPr>
                <w:sz w:val="22"/>
                <w:szCs w:val="22"/>
              </w:rPr>
              <w:t xml:space="preserve">. </w:t>
            </w:r>
            <w:r w:rsidR="00043EE1">
              <w:rPr>
                <w:sz w:val="22"/>
                <w:szCs w:val="22"/>
              </w:rPr>
              <w:t>Otázkou se jeví, proč autorka zjišťovala lokalitu bydliště respondentů a nejvyšší dosažené vzdělání rodičů. B</w:t>
            </w:r>
            <w:bookmarkStart w:id="0" w:name="_GoBack"/>
            <w:bookmarkEnd w:id="0"/>
            <w:r w:rsidR="00043EE1">
              <w:rPr>
                <w:sz w:val="22"/>
                <w:szCs w:val="22"/>
              </w:rPr>
              <w:t xml:space="preserve">ylo k tomu přistoupeno na základě nějakého předpokladu? Dále však autorka s žádnou hypotézou nepracuje. </w:t>
            </w:r>
            <w:r w:rsidR="0099744C">
              <w:rPr>
                <w:sz w:val="22"/>
                <w:szCs w:val="22"/>
              </w:rPr>
              <w:t xml:space="preserve">Autorka pomocí deskriptivních metod prokázala schopnost odborně zpracovat daný fenomén. Kladně hodnotím skutečnost, že se autorka zaměřuje nejenom na postoje dětí, ale doptává se na jejich vnímání vztahu rodičů k dané oblasti (s. 5), což koresponduje s teoretickými východisky vymezenými v teoretické části diplomové práce. </w:t>
            </w:r>
            <w:r w:rsidR="007F6D9E">
              <w:rPr>
                <w:sz w:val="22"/>
                <w:szCs w:val="22"/>
              </w:rPr>
              <w:t>Navzdory tomu, že v kapitole diskuze jsou zjištění</w:t>
            </w:r>
            <w:r w:rsidR="0024506B">
              <w:rPr>
                <w:sz w:val="22"/>
                <w:szCs w:val="22"/>
              </w:rPr>
              <w:t>,</w:t>
            </w:r>
            <w:r w:rsidR="007F6D9E">
              <w:rPr>
                <w:sz w:val="22"/>
                <w:szCs w:val="22"/>
              </w:rPr>
              <w:t xml:space="preserve"> vyplývající z výzkumného šetření</w:t>
            </w:r>
            <w:r w:rsidR="0024506B">
              <w:rPr>
                <w:sz w:val="22"/>
                <w:szCs w:val="22"/>
              </w:rPr>
              <w:t>,</w:t>
            </w:r>
            <w:r w:rsidR="007F6D9E">
              <w:rPr>
                <w:sz w:val="22"/>
                <w:szCs w:val="22"/>
              </w:rPr>
              <w:t xml:space="preserve"> do jisté míry interpretována, vzhledem k charakteru práce bych očekávala hlubší p</w:t>
            </w:r>
            <w:r w:rsidR="004862F6">
              <w:rPr>
                <w:sz w:val="22"/>
                <w:szCs w:val="22"/>
              </w:rPr>
              <w:t>ropojení s teoretickými koncepty</w:t>
            </w:r>
            <w:r w:rsidR="007F6D9E">
              <w:rPr>
                <w:sz w:val="22"/>
                <w:szCs w:val="22"/>
              </w:rPr>
              <w:t xml:space="preserve">, názorovou konfrontaci, polemiku, posouzení dat a </w:t>
            </w:r>
            <w:r w:rsidR="007F6D9E" w:rsidRPr="007F6D9E">
              <w:rPr>
                <w:sz w:val="22"/>
                <w:szCs w:val="22"/>
              </w:rPr>
              <w:t>nalézání vzájemných souvislostí</w:t>
            </w:r>
            <w:r w:rsidR="007F6D9E">
              <w:rPr>
                <w:sz w:val="22"/>
                <w:szCs w:val="22"/>
              </w:rPr>
              <w:t xml:space="preserve"> a východisek.</w:t>
            </w:r>
          </w:p>
          <w:p w:rsidR="00B411DB" w:rsidRDefault="0001506B" w:rsidP="004862F6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textu </w:t>
            </w:r>
            <w:r w:rsidR="007F6D9E">
              <w:rPr>
                <w:sz w:val="22"/>
                <w:szCs w:val="22"/>
              </w:rPr>
              <w:t>se vyskytují drobné překlepy.</w:t>
            </w:r>
          </w:p>
          <w:p w:rsidR="00F1326B" w:rsidRPr="00C50B27" w:rsidRDefault="007F6D9E" w:rsidP="004862F6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Diplomovou práci hodnotím kladně, splňuje požadavky standardně kladeny na tento druh textu. Diplomovou práci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534E46" w:rsidRDefault="0001506B" w:rsidP="004862F6">
            <w:pPr>
              <w:pStyle w:val="Odstavecseseznamem"/>
              <w:numPr>
                <w:ilvl w:val="0"/>
                <w:numId w:val="1"/>
              </w:numPr>
              <w:spacing w:after="120"/>
              <w:ind w:left="589" w:hanging="425"/>
              <w:jc w:val="both"/>
              <w:rPr>
                <w:sz w:val="22"/>
                <w:szCs w:val="22"/>
              </w:rPr>
            </w:pPr>
            <w:r w:rsidRPr="0001506B">
              <w:rPr>
                <w:sz w:val="22"/>
                <w:szCs w:val="22"/>
              </w:rPr>
              <w:t>V úvodu u</w:t>
            </w:r>
            <w:r w:rsidR="0024506B">
              <w:rPr>
                <w:sz w:val="22"/>
                <w:szCs w:val="22"/>
              </w:rPr>
              <w:t>vádíte ambiciózní přesvědčení: „</w:t>
            </w:r>
            <w:r w:rsidRPr="004862F6">
              <w:rPr>
                <w:i/>
                <w:sz w:val="22"/>
                <w:szCs w:val="22"/>
              </w:rPr>
              <w:t>Věříme, že získaná data nám mohou poskytnout odpovědi na otázky, jestli je či není česká společnost připravená tyto změny zákoníku přijmout</w:t>
            </w:r>
            <w:r w:rsidRPr="0001506B">
              <w:rPr>
                <w:sz w:val="22"/>
                <w:szCs w:val="22"/>
              </w:rPr>
              <w:t>“. Lze na základě Vašeho výzkumného šetření nyní odpovědět na výše implicitně uvedenou otázku připravenosti české společnosti? Jaká by byla ona odpověď?</w:t>
            </w:r>
          </w:p>
          <w:p w:rsidR="00534E46" w:rsidRDefault="00534E46" w:rsidP="004862F6">
            <w:pPr>
              <w:pStyle w:val="Odstavecseseznamem"/>
              <w:numPr>
                <w:ilvl w:val="0"/>
                <w:numId w:val="1"/>
              </w:numPr>
              <w:spacing w:after="120"/>
              <w:ind w:left="589" w:hanging="425"/>
              <w:jc w:val="both"/>
              <w:rPr>
                <w:sz w:val="22"/>
                <w:szCs w:val="22"/>
              </w:rPr>
            </w:pPr>
            <w:r w:rsidRPr="00534E46">
              <w:rPr>
                <w:sz w:val="22"/>
                <w:szCs w:val="22"/>
              </w:rPr>
              <w:t xml:space="preserve">Na straně 16 uvádíte, že </w:t>
            </w:r>
            <w:r w:rsidRPr="00534E46">
              <w:rPr>
                <w:i/>
                <w:sz w:val="22"/>
                <w:szCs w:val="22"/>
              </w:rPr>
              <w:t>mnohé výzkumy vyjadřují přesvědčení, že ačkoliv je komunita homosexuálů diskriminovaná, jejich vztahy jsou trvalejší a kvalitnější</w:t>
            </w:r>
            <w:r w:rsidRPr="00534E46">
              <w:rPr>
                <w:sz w:val="22"/>
                <w:szCs w:val="22"/>
              </w:rPr>
              <w:t>. Mohla bystě uvést, jaké konkrétní</w:t>
            </w:r>
            <w:r w:rsidR="00453B0C">
              <w:rPr>
                <w:sz w:val="22"/>
                <w:szCs w:val="22"/>
              </w:rPr>
              <w:t xml:space="preserve"> výzkumy toto tvrzení dokládají?</w:t>
            </w:r>
          </w:p>
          <w:p w:rsidR="00B411DB" w:rsidRPr="0024506B" w:rsidRDefault="00453B0C" w:rsidP="0024506B">
            <w:pPr>
              <w:pStyle w:val="Odstavecseseznamem"/>
              <w:numPr>
                <w:ilvl w:val="0"/>
                <w:numId w:val="1"/>
              </w:numPr>
              <w:spacing w:after="120"/>
              <w:ind w:left="589" w:hanging="42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 jakého důvodu jste se rozhodla pro zkoumání dané problematiky ve Zlínském kraji? Z jakého důvodu jste se rozhodla pro vylosování </w:t>
            </w:r>
            <w:r w:rsidRPr="00453B0C">
              <w:rPr>
                <w:b/>
                <w:sz w:val="22"/>
                <w:szCs w:val="22"/>
              </w:rPr>
              <w:t>dvou</w:t>
            </w:r>
            <w:r>
              <w:rPr>
                <w:sz w:val="22"/>
                <w:szCs w:val="22"/>
              </w:rPr>
              <w:t xml:space="preserve"> škol?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A0959">
              <w:rPr>
                <w:sz w:val="22"/>
                <w:szCs w:val="22"/>
              </w:rPr>
              <w:t xml:space="preserve"> 24. 4. 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A0959">
              <w:rPr>
                <w:sz w:val="22"/>
                <w:szCs w:val="22"/>
              </w:rPr>
              <w:t xml:space="preserve"> Anna Petr Šafránková, v.r.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AB3" w:rsidRDefault="00171AB3">
      <w:r>
        <w:separator/>
      </w:r>
    </w:p>
  </w:endnote>
  <w:endnote w:type="continuationSeparator" w:id="0">
    <w:p w:rsidR="00171AB3" w:rsidRDefault="00171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AB3" w:rsidRDefault="00171AB3">
      <w:r>
        <w:separator/>
      </w:r>
    </w:p>
  </w:footnote>
  <w:footnote w:type="continuationSeparator" w:id="0">
    <w:p w:rsidR="00171AB3" w:rsidRDefault="00171AB3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8607A"/>
    <w:multiLevelType w:val="hybridMultilevel"/>
    <w:tmpl w:val="F47E3A56"/>
    <w:lvl w:ilvl="0" w:tplc="25A8016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150B87"/>
    <w:multiLevelType w:val="hybridMultilevel"/>
    <w:tmpl w:val="F47E3A56"/>
    <w:lvl w:ilvl="0" w:tplc="25A8016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F42"/>
    <w:rsid w:val="0001506B"/>
    <w:rsid w:val="00043EE1"/>
    <w:rsid w:val="00171AB3"/>
    <w:rsid w:val="0024506B"/>
    <w:rsid w:val="002B432F"/>
    <w:rsid w:val="00362AB0"/>
    <w:rsid w:val="003F5DA2"/>
    <w:rsid w:val="00453B0C"/>
    <w:rsid w:val="004862F6"/>
    <w:rsid w:val="00512982"/>
    <w:rsid w:val="00526D47"/>
    <w:rsid w:val="00534E46"/>
    <w:rsid w:val="0055255D"/>
    <w:rsid w:val="00554533"/>
    <w:rsid w:val="005C219A"/>
    <w:rsid w:val="005E3B24"/>
    <w:rsid w:val="00624037"/>
    <w:rsid w:val="006847E2"/>
    <w:rsid w:val="006948F5"/>
    <w:rsid w:val="006C5A38"/>
    <w:rsid w:val="007F6D9E"/>
    <w:rsid w:val="008614B3"/>
    <w:rsid w:val="009155CE"/>
    <w:rsid w:val="0099744C"/>
    <w:rsid w:val="009B2248"/>
    <w:rsid w:val="00AF1740"/>
    <w:rsid w:val="00B02A88"/>
    <w:rsid w:val="00B411DB"/>
    <w:rsid w:val="00B450C1"/>
    <w:rsid w:val="00BA3203"/>
    <w:rsid w:val="00C35A5F"/>
    <w:rsid w:val="00C50B27"/>
    <w:rsid w:val="00C52F63"/>
    <w:rsid w:val="00C91F42"/>
    <w:rsid w:val="00CE0A8B"/>
    <w:rsid w:val="00CE4377"/>
    <w:rsid w:val="00D54B76"/>
    <w:rsid w:val="00DC1BF5"/>
    <w:rsid w:val="00DF54BA"/>
    <w:rsid w:val="00E67C85"/>
    <w:rsid w:val="00E709EA"/>
    <w:rsid w:val="00EA0959"/>
    <w:rsid w:val="00F1326B"/>
    <w:rsid w:val="00FA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9CB6AA"/>
  <w15:chartTrackingRefBased/>
  <w15:docId w15:val="{0AF42802-7C95-4D0C-B1CE-37B84295C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150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OneDrive\Dokumenty\posudky\2023_2024\formulare\POSUDEK%20OPONENTA%20DIPLOMOV&#201;%20PR&#193;CE_2022%20(5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 (5)</Template>
  <TotalTime>1677</TotalTime>
  <Pages>2</Pages>
  <Words>649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Anna Petr Šafránková</dc:creator>
  <cp:keywords/>
  <cp:lastModifiedBy>Anna Petr Šafránková</cp:lastModifiedBy>
  <cp:revision>16</cp:revision>
  <cp:lastPrinted>2012-04-25T08:21:00Z</cp:lastPrinted>
  <dcterms:created xsi:type="dcterms:W3CDTF">2024-04-22T07:26:00Z</dcterms:created>
  <dcterms:modified xsi:type="dcterms:W3CDTF">2024-04-30T06:19:00Z</dcterms:modified>
</cp:coreProperties>
</file>