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1"/>
        <w:gridCol w:w="3685"/>
        <w:gridCol w:w="460"/>
        <w:gridCol w:w="453"/>
        <w:gridCol w:w="454"/>
        <w:gridCol w:w="372"/>
        <w:gridCol w:w="377"/>
        <w:gridCol w:w="336"/>
      </w:tblGrid>
      <w:tr w:rsidR="00002BCA" w:rsidRPr="00263656" w14:paraId="32474B0F" w14:textId="77777777" w:rsidTr="00FA6E00">
        <w:tc>
          <w:tcPr>
            <w:tcW w:w="5000" w:type="pct"/>
            <w:gridSpan w:val="8"/>
          </w:tcPr>
          <w:p w14:paraId="18593B5E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4D0368AE" w14:textId="77777777" w:rsidTr="00FA6E00">
        <w:tc>
          <w:tcPr>
            <w:tcW w:w="1778" w:type="pct"/>
          </w:tcPr>
          <w:p w14:paraId="741743F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3B97E39A" w14:textId="040017B2" w:rsidR="00002BCA" w:rsidRPr="00263656" w:rsidRDefault="00BD2B5F" w:rsidP="00261F9D">
            <w:pPr>
              <w:rPr>
                <w:rFonts w:ascii="Arial" w:hAnsi="Arial" w:cs="Arial"/>
              </w:rPr>
            </w:pPr>
            <w:r w:rsidRPr="00BD2B5F">
              <w:rPr>
                <w:rFonts w:ascii="Arial" w:hAnsi="Arial" w:cs="Arial"/>
              </w:rPr>
              <w:t>Stela Špundová</w:t>
            </w:r>
          </w:p>
        </w:tc>
      </w:tr>
      <w:tr w:rsidR="00002BCA" w:rsidRPr="00263656" w14:paraId="27268612" w14:textId="77777777" w:rsidTr="00FA6E00">
        <w:tc>
          <w:tcPr>
            <w:tcW w:w="1778" w:type="pct"/>
          </w:tcPr>
          <w:p w14:paraId="16D3BDF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542B9601" w14:textId="65EC03DB" w:rsidR="00002BCA" w:rsidRPr="00263656" w:rsidRDefault="00BD2B5F" w:rsidP="00261F9D">
            <w:pPr>
              <w:rPr>
                <w:rFonts w:ascii="Arial" w:hAnsi="Arial" w:cs="Arial"/>
              </w:rPr>
            </w:pPr>
            <w:r w:rsidRPr="00BD2B5F">
              <w:rPr>
                <w:rFonts w:ascii="Arial" w:hAnsi="Arial" w:cs="Arial"/>
              </w:rPr>
              <w:t>Podpora výslovnosti v angličtině u dětí předškolního věku</w:t>
            </w:r>
          </w:p>
        </w:tc>
      </w:tr>
      <w:tr w:rsidR="00002BCA" w:rsidRPr="00263656" w14:paraId="7BAF37E7" w14:textId="77777777" w:rsidTr="00FA6E00">
        <w:tc>
          <w:tcPr>
            <w:tcW w:w="1778" w:type="pct"/>
          </w:tcPr>
          <w:p w14:paraId="0BF234FD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65E77638" w14:textId="27035A29" w:rsidR="00002BCA" w:rsidRPr="00263656" w:rsidRDefault="00BD2B5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  <w:r w:rsidR="00962C6E">
              <w:rPr>
                <w:rFonts w:ascii="Arial" w:hAnsi="Arial" w:cs="Arial"/>
              </w:rPr>
              <w:t>, Ph.D.</w:t>
            </w:r>
          </w:p>
        </w:tc>
      </w:tr>
      <w:tr w:rsidR="00002BCA" w:rsidRPr="00263656" w14:paraId="41A66B8B" w14:textId="77777777" w:rsidTr="00FA6E00">
        <w:tc>
          <w:tcPr>
            <w:tcW w:w="1778" w:type="pct"/>
          </w:tcPr>
          <w:p w14:paraId="0C0098E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0DF66C53" w14:textId="21EA98F3" w:rsidR="00002BCA" w:rsidRPr="00263656" w:rsidRDefault="00BD2B5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033BB1FD" w14:textId="77777777" w:rsidTr="00FA6E00">
        <w:tc>
          <w:tcPr>
            <w:tcW w:w="1778" w:type="pct"/>
          </w:tcPr>
          <w:p w14:paraId="2878809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31EA43E7" w14:textId="26FCD151" w:rsidR="00002BCA" w:rsidRPr="00263656" w:rsidRDefault="00BD2B5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263656" w14:paraId="4FC793AF" w14:textId="77777777" w:rsidTr="00FA6E00">
        <w:tc>
          <w:tcPr>
            <w:tcW w:w="1778" w:type="pct"/>
            <w:vAlign w:val="center"/>
          </w:tcPr>
          <w:p w14:paraId="2427EBD0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2A8E472F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2F4D9E88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6CD5CC20" w14:textId="77777777" w:rsidTr="00FA6E00">
        <w:tc>
          <w:tcPr>
            <w:tcW w:w="5000" w:type="pct"/>
            <w:gridSpan w:val="8"/>
            <w:shd w:val="clear" w:color="auto" w:fill="A6A6A6"/>
          </w:tcPr>
          <w:p w14:paraId="367976F8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1DC20CB9" w14:textId="77777777" w:rsidTr="0026364B">
        <w:tc>
          <w:tcPr>
            <w:tcW w:w="3716" w:type="pct"/>
            <w:gridSpan w:val="2"/>
          </w:tcPr>
          <w:p w14:paraId="6104E52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13D7066C" w14:textId="1A6A19CA" w:rsidR="00002BCA" w:rsidRPr="00263656" w:rsidRDefault="00BD2B5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B1E122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BAA855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7C9E5B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77DB30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C49294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B01D24E" w14:textId="77777777" w:rsidTr="0026364B">
        <w:tc>
          <w:tcPr>
            <w:tcW w:w="3716" w:type="pct"/>
            <w:gridSpan w:val="2"/>
          </w:tcPr>
          <w:p w14:paraId="386ECD0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0DBC6BC0" w14:textId="5B56352F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07E4EF0" w14:textId="15432CBC" w:rsidR="00002BCA" w:rsidRPr="00263656" w:rsidRDefault="00C7500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58A70AC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B5559F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4696B9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B515A4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31D3465" w14:textId="77777777" w:rsidTr="0026364B">
        <w:tc>
          <w:tcPr>
            <w:tcW w:w="3716" w:type="pct"/>
            <w:gridSpan w:val="2"/>
          </w:tcPr>
          <w:p w14:paraId="5FEDB2C1" w14:textId="1E11B349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</w:t>
            </w:r>
            <w:r w:rsidR="007523F6">
              <w:rPr>
                <w:rFonts w:ascii="Arial" w:hAnsi="Arial" w:cs="Arial"/>
              </w:rPr>
              <w:t>, kompletnost seznamu literatury</w:t>
            </w:r>
            <w:r w:rsidRPr="00263656">
              <w:rPr>
                <w:rFonts w:ascii="Arial" w:hAnsi="Arial" w:cs="Arial"/>
              </w:rPr>
              <w:t>)</w:t>
            </w:r>
          </w:p>
        </w:tc>
        <w:tc>
          <w:tcPr>
            <w:tcW w:w="244" w:type="pct"/>
            <w:vAlign w:val="center"/>
          </w:tcPr>
          <w:p w14:paraId="3CEF8DB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D1BE1F8" w14:textId="4D17E7E9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1B8CE0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9C56BD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5C7DE64" w14:textId="2928B7A7" w:rsidR="00002BCA" w:rsidRPr="00263656" w:rsidRDefault="00C7500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14:paraId="6FAB8BC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7002A5C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326FD30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47A53B45" w14:textId="77777777" w:rsidTr="0026364B">
        <w:tc>
          <w:tcPr>
            <w:tcW w:w="3716" w:type="pct"/>
            <w:gridSpan w:val="2"/>
          </w:tcPr>
          <w:p w14:paraId="2C65CB5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583679C2" w14:textId="7DECCC6C" w:rsidR="00002BCA" w:rsidRPr="00263656" w:rsidRDefault="00F732E2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CE9E74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45BA7C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B3F59B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861FA7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1D3064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4A899A3" w14:textId="77777777" w:rsidTr="0026364B">
        <w:tc>
          <w:tcPr>
            <w:tcW w:w="3716" w:type="pct"/>
            <w:gridSpan w:val="2"/>
          </w:tcPr>
          <w:p w14:paraId="28DF9F9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25FAD979" w14:textId="29FAB893" w:rsidR="00002BCA" w:rsidRPr="00263656" w:rsidRDefault="00472E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2375BA7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67F5A5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EB8D5A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3E8533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2CE052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1D7EFC7" w14:textId="77777777" w:rsidTr="0026364B">
        <w:tc>
          <w:tcPr>
            <w:tcW w:w="3716" w:type="pct"/>
            <w:gridSpan w:val="2"/>
          </w:tcPr>
          <w:p w14:paraId="231ACE5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566ACE6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A7DF7E0" w14:textId="5D102A64" w:rsidR="00002BCA" w:rsidRPr="00263656" w:rsidRDefault="00EE2D2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D9B22C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391A39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53E221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BAE895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C6EA02B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416740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26DDA8FF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B0340E6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01C29928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0A918A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2291B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3DAA72" w14:textId="006B54F5" w:rsidR="00002BCA" w:rsidRPr="00263656" w:rsidRDefault="00F732E2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C0A66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BC0F0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599BBD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C7EC5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0C21061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17A34F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4E289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772ECD" w14:textId="0F4A2381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4B2613" w14:textId="232B9DEC" w:rsidR="00002BCA" w:rsidRPr="00263656" w:rsidRDefault="00C7500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0051D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505BA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D8F87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55E5035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FFB36D3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373117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721A1D" w14:textId="468CFE0B" w:rsidR="00002BCA" w:rsidRPr="00263656" w:rsidRDefault="00472E11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60852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5E01E7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FDFFD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84CCCE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B563187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E37BCE4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7606FF3A" w14:textId="77777777" w:rsidTr="0026364B">
        <w:tc>
          <w:tcPr>
            <w:tcW w:w="3716" w:type="pct"/>
            <w:gridSpan w:val="2"/>
          </w:tcPr>
          <w:p w14:paraId="04B6CB8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73ABD34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1D67DE7" w14:textId="4D9E1466" w:rsidR="00002BCA" w:rsidRPr="00263656" w:rsidRDefault="00317B6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CA8D8A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48CD21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965930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8C5597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A0EEE60" w14:textId="77777777" w:rsidTr="0026364B">
        <w:tc>
          <w:tcPr>
            <w:tcW w:w="3716" w:type="pct"/>
            <w:gridSpan w:val="2"/>
          </w:tcPr>
          <w:p w14:paraId="057A46B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3EF78AA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98F475E" w14:textId="3C34B8B0" w:rsidR="00002BCA" w:rsidRPr="00263656" w:rsidRDefault="00317B6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48B1B00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3BBA07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007C27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4BCCCF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1062E631" w14:textId="77777777" w:rsidTr="0026364B">
        <w:tc>
          <w:tcPr>
            <w:tcW w:w="3716" w:type="pct"/>
            <w:gridSpan w:val="2"/>
          </w:tcPr>
          <w:p w14:paraId="39DBB4E3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3CB74467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DC7F863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B90C70E" w14:textId="77777777" w:rsidR="00B6344D" w:rsidRPr="00263656" w:rsidRDefault="00B6344D" w:rsidP="002F47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C313CCD" w14:textId="76BB10C1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7F660B5" w14:textId="34FA56A5" w:rsidR="00B6344D" w:rsidRPr="00263656" w:rsidRDefault="00962C6E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14:paraId="71E8F098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F22CBF6" w14:textId="77777777" w:rsidTr="00FA6E00">
        <w:tc>
          <w:tcPr>
            <w:tcW w:w="5000" w:type="pct"/>
            <w:gridSpan w:val="8"/>
          </w:tcPr>
          <w:p w14:paraId="3D2599BA" w14:textId="77777777" w:rsidR="00002BCA" w:rsidRPr="00263656" w:rsidRDefault="00002BCA" w:rsidP="002F4705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163D9E42" w14:textId="77777777" w:rsidR="00B6344D" w:rsidRDefault="00B6344D" w:rsidP="002F4705">
            <w:pPr>
              <w:jc w:val="both"/>
              <w:rPr>
                <w:rFonts w:ascii="Arial" w:hAnsi="Arial" w:cs="Arial"/>
              </w:rPr>
            </w:pPr>
          </w:p>
          <w:p w14:paraId="12383AF7" w14:textId="539AF54D" w:rsidR="00BD2B5F" w:rsidRPr="00472E11" w:rsidRDefault="00BD2B5F" w:rsidP="002F4705">
            <w:pPr>
              <w:jc w:val="both"/>
            </w:pPr>
            <w:r w:rsidRPr="00472E11">
              <w:t>Bakalářská práce se věnuje podpoře výslovnosti v angličtině u dětí předškolního věku.</w:t>
            </w:r>
            <w:r w:rsidR="00804495" w:rsidRPr="00472E11">
              <w:t xml:space="preserve"> </w:t>
            </w:r>
          </w:p>
          <w:p w14:paraId="6C0C86D6" w14:textId="77777777" w:rsidR="00317B6D" w:rsidRPr="00472E11" w:rsidRDefault="00317B6D" w:rsidP="002F4705">
            <w:pPr>
              <w:jc w:val="both"/>
            </w:pPr>
          </w:p>
          <w:p w14:paraId="38309A99" w14:textId="165FC0A0" w:rsidR="00170286" w:rsidRPr="00472E11" w:rsidRDefault="00317B6D" w:rsidP="002F4705">
            <w:pPr>
              <w:jc w:val="both"/>
            </w:pPr>
            <w:r w:rsidRPr="00472E11">
              <w:t>Teoretická část je členěna na tři kapitoly,</w:t>
            </w:r>
            <w:r w:rsidR="00EE2D23">
              <w:t xml:space="preserve"> které adekvátně rozvíjí klíčové téma. </w:t>
            </w:r>
            <w:r w:rsidR="00C460A7" w:rsidRPr="00472E11">
              <w:t>Text obsahuje</w:t>
            </w:r>
            <w:r w:rsidR="004C1776" w:rsidRPr="00472E11">
              <w:t xml:space="preserve"> místy</w:t>
            </w:r>
            <w:r w:rsidR="00C460A7" w:rsidRPr="00472E11">
              <w:t xml:space="preserve"> pasáže či v</w:t>
            </w:r>
            <w:r w:rsidR="00F1277C" w:rsidRPr="00472E11">
              <w:t xml:space="preserve">ýroky, které nejsou ocitovány. </w:t>
            </w:r>
            <w:r w:rsidR="00EE2D23">
              <w:t xml:space="preserve">V podkapitole </w:t>
            </w:r>
            <w:r w:rsidR="00EE2D23" w:rsidRPr="00EE2D23">
              <w:rPr>
                <w:i/>
                <w:iCs/>
              </w:rPr>
              <w:t xml:space="preserve">1.3 Proces osvojování cizího jazyka </w:t>
            </w:r>
            <w:r w:rsidR="00EE2D23">
              <w:t>n</w:t>
            </w:r>
            <w:r w:rsidR="00F647CF" w:rsidRPr="00472E11">
              <w:t xml:space="preserve">ení správně uvedeno, že rozdíl mezi akvizicí a výukou cizího jazyka spočívá pouze v gramatické rovině. </w:t>
            </w:r>
            <w:r w:rsidR="00C460A7" w:rsidRPr="00472E11">
              <w:t>Velká Británie není jedinou zemí</w:t>
            </w:r>
            <w:r w:rsidR="00C5386C" w:rsidRPr="00472E11">
              <w:t xml:space="preserve">, kde je možné přijít do styku s rodilým mluvčím angličtiny (s. 18). Za zavádějící považuji i výrok, že </w:t>
            </w:r>
            <w:r w:rsidR="00C5386C" w:rsidRPr="00472E11">
              <w:rPr>
                <w:i/>
                <w:iCs/>
              </w:rPr>
              <w:t>„Správnou výslovností je myšlena výslovnost bez přízvuku“</w:t>
            </w:r>
            <w:r w:rsidR="00C5386C" w:rsidRPr="00472E11">
              <w:t xml:space="preserve"> (s. 19). Zde dochází k záměně pojmů výslovnost a akcent. </w:t>
            </w:r>
            <w:r w:rsidR="001A5CEC">
              <w:t xml:space="preserve">K tomuto výroku je zapotřebí poznamenat dvě </w:t>
            </w:r>
            <w:r w:rsidR="009064C8">
              <w:t>skutečnosti</w:t>
            </w:r>
            <w:r w:rsidR="001A5CEC">
              <w:t>, a sice, že není možné nemít přízvuk a že neexistuje „</w:t>
            </w:r>
            <w:r w:rsidR="001A5CEC" w:rsidRPr="00B075E8">
              <w:rPr>
                <w:i/>
                <w:iCs/>
              </w:rPr>
              <w:t>správný</w:t>
            </w:r>
            <w:r w:rsidR="001A5CEC">
              <w:t>“ anglický přízvuk. Pokud se budeme orientovat na přízvuk ve smyslu slovního a</w:t>
            </w:r>
            <w:r w:rsidR="00EE2D23">
              <w:t xml:space="preserve"> </w:t>
            </w:r>
            <w:r w:rsidR="00EE2D23">
              <w:lastRenderedPageBreak/>
              <w:t>větného</w:t>
            </w:r>
            <w:r w:rsidR="001A5CEC">
              <w:t xml:space="preserve">, tak ten </w:t>
            </w:r>
            <w:r w:rsidR="00EE2D23">
              <w:t xml:space="preserve">je od výslovnosti neoddělitelným aspektem. </w:t>
            </w:r>
            <w:r w:rsidR="001A5CEC">
              <w:t xml:space="preserve">V této podkapitole by bylo </w:t>
            </w:r>
            <w:r w:rsidR="00F70445">
              <w:t>příhodné</w:t>
            </w:r>
            <w:r w:rsidR="001A5CEC">
              <w:t xml:space="preserve"> zmínit i např. rozdíly v důrazu mezi britskou a americkou angličtinou. </w:t>
            </w:r>
            <w:r w:rsidR="00C5386C" w:rsidRPr="00472E11">
              <w:t>V kontextu správné anglické výslovnosti by bylo jistě vhodné otevřít</w:t>
            </w:r>
            <w:r w:rsidR="002F4705" w:rsidRPr="00472E11">
              <w:t xml:space="preserve"> některá</w:t>
            </w:r>
            <w:r w:rsidR="00C5386C" w:rsidRPr="00472E11">
              <w:t xml:space="preserve"> téma</w:t>
            </w:r>
            <w:r w:rsidR="002F4705" w:rsidRPr="00472E11">
              <w:t>ta z kontrastivní lingvistiky</w:t>
            </w:r>
            <w:r w:rsidR="00C5386C" w:rsidRPr="00472E11">
              <w:t xml:space="preserve"> </w:t>
            </w:r>
            <w:r w:rsidR="002F4705" w:rsidRPr="00472E11">
              <w:t xml:space="preserve">jako je </w:t>
            </w:r>
            <w:r w:rsidR="00C5386C" w:rsidRPr="00472E11">
              <w:t>interferenc</w:t>
            </w:r>
            <w:r w:rsidR="002F4705" w:rsidRPr="00472E11">
              <w:t>e</w:t>
            </w:r>
            <w:r w:rsidR="00C5386C" w:rsidRPr="00472E11">
              <w:t xml:space="preserve"> </w:t>
            </w:r>
            <w:r w:rsidR="002F4705" w:rsidRPr="00472E11">
              <w:t xml:space="preserve">nebo koncept aproximativního systému. </w:t>
            </w:r>
          </w:p>
          <w:p w14:paraId="2D1F233E" w14:textId="77777777" w:rsidR="00C5386C" w:rsidRDefault="00C5386C" w:rsidP="002F4705">
            <w:pPr>
              <w:jc w:val="both"/>
            </w:pPr>
          </w:p>
          <w:p w14:paraId="05D8B948" w14:textId="7E89163D" w:rsidR="00C1182C" w:rsidRDefault="007D76BC" w:rsidP="002F4705">
            <w:pPr>
              <w:jc w:val="both"/>
            </w:pPr>
            <w:r>
              <w:t xml:space="preserve">Aplikační část si klade za cíl seznámit děti s angličtinou prostřednictvím anglické výslovnosti. Tento cíl neshledávám jako šťastně formulovaný. Dílčí cíle se orientují na rozvoj fonematického uvědomování, podporu správné výslovnosti a rozvoj sluchové a vizuální percepce. </w:t>
            </w:r>
            <w:r w:rsidR="00C1182C">
              <w:t>Nicméně cíle výstup</w:t>
            </w:r>
            <w:r w:rsidR="00540190">
              <w:t>ů</w:t>
            </w:r>
            <w:r w:rsidR="00C1182C">
              <w:t xml:space="preserve"> 4 a 6 „</w:t>
            </w:r>
            <w:r w:rsidR="00C1182C">
              <w:rPr>
                <w:i/>
                <w:iCs/>
              </w:rPr>
              <w:t xml:space="preserve">rozvíjet slovní zásobu hlásek“ </w:t>
            </w:r>
            <w:r w:rsidR="00C1182C">
              <w:t xml:space="preserve">nejsou logické. </w:t>
            </w:r>
            <w:r w:rsidR="00CE5D49">
              <w:t xml:space="preserve">Vhodně nejsou formulovány některé klíčové kompetence (např. dítě si dokáže </w:t>
            </w:r>
            <w:r w:rsidR="00CE5D49" w:rsidRPr="00CE5D49">
              <w:rPr>
                <w:i/>
                <w:iCs/>
              </w:rPr>
              <w:t>vybavit</w:t>
            </w:r>
            <w:r w:rsidR="00CE5D49">
              <w:t xml:space="preserve"> anglická slova). </w:t>
            </w:r>
            <w:r>
              <w:t xml:space="preserve">Autorka označuje pohybovou hru za metodu výslovnosti. </w:t>
            </w:r>
            <w:r w:rsidR="00B075E8">
              <w:t>Téměř v</w:t>
            </w:r>
            <w:r>
              <w:t xml:space="preserve">e všech aktivitách se objevuje duplicitně metoda spojování hlásek. </w:t>
            </w:r>
            <w:r w:rsidR="005E416C">
              <w:t>Aktivity jsou na první pohled velmi zajímavé</w:t>
            </w:r>
            <w:r w:rsidR="00416889">
              <w:t>. Autorka využívá domácích i zahraničních zdrojů</w:t>
            </w:r>
            <w:r w:rsidR="00B075E8">
              <w:t>, což hodnotím pozitivně</w:t>
            </w:r>
            <w:r w:rsidR="00416889">
              <w:t>. Některé aktivity však shledávám</w:t>
            </w:r>
            <w:r w:rsidR="009B1DCB">
              <w:t xml:space="preserve"> jako poměrně</w:t>
            </w:r>
            <w:r w:rsidR="00416889">
              <w:t xml:space="preserve"> obtížné</w:t>
            </w:r>
            <w:r w:rsidR="00925384">
              <w:t xml:space="preserve"> (nap</w:t>
            </w:r>
            <w:r w:rsidR="009B1DCB">
              <w:t>ř</w:t>
            </w:r>
            <w:r w:rsidR="00925384">
              <w:t xml:space="preserve">. </w:t>
            </w:r>
            <w:proofErr w:type="spellStart"/>
            <w:r w:rsidR="00925384">
              <w:t>Rhyming</w:t>
            </w:r>
            <w:proofErr w:type="spellEnd"/>
            <w:r w:rsidR="00925384">
              <w:t xml:space="preserve"> </w:t>
            </w:r>
            <w:proofErr w:type="spellStart"/>
            <w:r w:rsidR="00925384">
              <w:t>riddles</w:t>
            </w:r>
            <w:proofErr w:type="spellEnd"/>
            <w:r w:rsidR="00925384">
              <w:t>,</w:t>
            </w:r>
            <w:r w:rsidR="009B1DCB">
              <w:t xml:space="preserve"> kde musí děti ovládat širší slovní zásobu). Další aktivity jsou náročné z </w:t>
            </w:r>
            <w:r w:rsidR="00416889">
              <w:t>hlediska organizace či instrukcí (např.</w:t>
            </w:r>
            <w:r w:rsidR="00925384">
              <w:t xml:space="preserve"> při jedné aktivitě je vyžadováno, aby</w:t>
            </w:r>
            <w:r w:rsidR="00416889">
              <w:t xml:space="preserve"> děti </w:t>
            </w:r>
            <w:r w:rsidR="00925384">
              <w:t>věděly</w:t>
            </w:r>
            <w:r w:rsidR="00416889">
              <w:t xml:space="preserve">, co znamená </w:t>
            </w:r>
            <w:r w:rsidR="009B1DCB">
              <w:t xml:space="preserve">označení </w:t>
            </w:r>
            <w:r w:rsidR="00416889">
              <w:t>samohláska)</w:t>
            </w:r>
            <w:r w:rsidR="005000C9">
              <w:t>.</w:t>
            </w:r>
            <w:r w:rsidR="00F732E2">
              <w:t xml:space="preserve"> </w:t>
            </w:r>
            <w:r w:rsidR="007523F6">
              <w:t>Jednotlivé aktivity jsou popsány sterilně,</w:t>
            </w:r>
            <w:r w:rsidR="000562EA">
              <w:t xml:space="preserve"> postrádám popis chování a reakcí dětí. </w:t>
            </w:r>
            <w:r w:rsidR="00C1182C">
              <w:t>V reflex</w:t>
            </w:r>
            <w:r w:rsidR="000562EA">
              <w:t>ích</w:t>
            </w:r>
            <w:r w:rsidR="00C1182C">
              <w:t xml:space="preserve"> výstupů si n</w:t>
            </w:r>
            <w:r w:rsidR="009B1DCB">
              <w:t xml:space="preserve">ejsem jista, zda některé nejsou mírně nadneseny. Např. autorka sleduje znatelné pokroky již po několika málo výstupech, nebo dokonce odpovědi dětí v anglických větách. Aktivity však na tento rozvoj nebyly koncipovány. </w:t>
            </w:r>
            <w:r w:rsidR="00367205">
              <w:t>U výstupů 5 a 6 dochází k nesprávnému označení diftongů.</w:t>
            </w:r>
            <w:r w:rsidR="007523F6">
              <w:t xml:space="preserve"> Pozitivně hodnotím evaluaci sady aktivit.</w:t>
            </w:r>
          </w:p>
          <w:p w14:paraId="4BEB14CD" w14:textId="77777777" w:rsidR="00C1182C" w:rsidRDefault="00C1182C" w:rsidP="002F4705">
            <w:pPr>
              <w:jc w:val="both"/>
            </w:pPr>
          </w:p>
          <w:p w14:paraId="37BA312E" w14:textId="30D74BD7" w:rsidR="00317B6D" w:rsidRDefault="00C5386C" w:rsidP="002F4705">
            <w:pPr>
              <w:jc w:val="both"/>
            </w:pPr>
            <w:r>
              <w:t>Po formální stránce</w:t>
            </w:r>
            <w:r w:rsidR="007D76BC">
              <w:t xml:space="preserve"> je text na odborné úrovni, avšak v aplikační části se vyskytují překlepy</w:t>
            </w:r>
            <w:r w:rsidR="00416889">
              <w:t>,</w:t>
            </w:r>
            <w:r w:rsidR="007D76BC">
              <w:t xml:space="preserve"> vynechaná písmena či slova</w:t>
            </w:r>
            <w:r w:rsidR="00416889">
              <w:t xml:space="preserve"> a gramatické chyby</w:t>
            </w:r>
            <w:r w:rsidR="007D76BC">
              <w:t>. Text</w:t>
            </w:r>
            <w:r>
              <w:t xml:space="preserve"> není vždy zarovnán</w:t>
            </w:r>
            <w:r w:rsidR="00F732E2">
              <w:t xml:space="preserve"> dle šablony.</w:t>
            </w:r>
            <w:r w:rsidR="00C1182C">
              <w:t xml:space="preserve"> </w:t>
            </w:r>
            <w:r w:rsidR="00170286">
              <w:t xml:space="preserve">Některé věty jsou svou odborností předimenzované a </w:t>
            </w:r>
            <w:r w:rsidR="00F732E2">
              <w:t xml:space="preserve">vyvolávají </w:t>
            </w:r>
            <w:r w:rsidR="00170286">
              <w:t>polemiku autorství práce</w:t>
            </w:r>
            <w:r w:rsidR="007D76BC">
              <w:t xml:space="preserve"> studentky</w:t>
            </w:r>
            <w:r w:rsidR="00170286">
              <w:t>.</w:t>
            </w:r>
            <w:r w:rsidR="00B70763">
              <w:t xml:space="preserve"> K tomu přispívá i fakt, že za celou dobu práce na BP autorka </w:t>
            </w:r>
            <w:r w:rsidR="00A57D18">
              <w:t>neposkytla rozpracovaný text a proběhla pouze jedna konzultace bez přinesené přípravy studentky.</w:t>
            </w:r>
            <w:r w:rsidR="00170286">
              <w:t xml:space="preserve"> </w:t>
            </w:r>
            <w:r w:rsidR="00F647CF">
              <w:t>V seznamu literatury se nachází 6 nepoužitých zdrojů</w:t>
            </w:r>
            <w:r w:rsidR="00DD7300">
              <w:t>. Některé zdroje nejsou správně citovány</w:t>
            </w:r>
            <w:r w:rsidR="00F647CF">
              <w:t>. Avšak, z</w:t>
            </w:r>
            <w:r w:rsidR="00170286">
              <w:t>a nepřípustné pro odborný text shledávám absentujících 24 zdrojů použité odborné literatury v</w:t>
            </w:r>
            <w:r w:rsidR="00F647CF">
              <w:t> </w:t>
            </w:r>
            <w:r w:rsidR="00170286">
              <w:t>textu</w:t>
            </w:r>
            <w:r w:rsidR="00F647CF">
              <w:t xml:space="preserve">. Jsou jimi </w:t>
            </w:r>
            <w:r w:rsidR="00170286">
              <w:t>(seřazeno dle stran výskytu):</w:t>
            </w:r>
          </w:p>
          <w:p w14:paraId="0F9DFA38" w14:textId="77777777" w:rsidR="00170286" w:rsidRDefault="00170286" w:rsidP="002F4705">
            <w:pPr>
              <w:jc w:val="both"/>
            </w:pPr>
          </w:p>
          <w:p w14:paraId="00E5F9F3" w14:textId="144D0685" w:rsidR="00170286" w:rsidRDefault="00170286" w:rsidP="002F4705">
            <w:pPr>
              <w:jc w:val="both"/>
            </w:pPr>
            <w:r>
              <w:t>Neubauer, 2010 (s. 13)</w:t>
            </w:r>
            <w:r w:rsidR="00F647CF">
              <w:t>;</w:t>
            </w:r>
          </w:p>
          <w:p w14:paraId="11B27DB4" w14:textId="69FFD243" w:rsidR="00170286" w:rsidRDefault="00170286" w:rsidP="002F4705">
            <w:pPr>
              <w:jc w:val="both"/>
            </w:pPr>
            <w:proofErr w:type="spellStart"/>
            <w:r>
              <w:t>Goswami</w:t>
            </w:r>
            <w:proofErr w:type="spellEnd"/>
            <w:r>
              <w:t>, 2015 (s. 14)</w:t>
            </w:r>
            <w:r w:rsidR="00F647CF">
              <w:t>;</w:t>
            </w:r>
          </w:p>
          <w:p w14:paraId="078D0C21" w14:textId="16324C27" w:rsidR="00170286" w:rsidRDefault="00170286" w:rsidP="002F4705">
            <w:pPr>
              <w:jc w:val="both"/>
            </w:pPr>
            <w:r>
              <w:t>Bednářová, 2017 (s. 14)</w:t>
            </w:r>
            <w:r w:rsidR="00F647CF">
              <w:t>;</w:t>
            </w:r>
          </w:p>
          <w:p w14:paraId="491713A2" w14:textId="22A038A8" w:rsidR="00170286" w:rsidRDefault="00170286" w:rsidP="002F4705">
            <w:pPr>
              <w:jc w:val="both"/>
            </w:pPr>
            <w:proofErr w:type="spellStart"/>
            <w:r>
              <w:t>Roach</w:t>
            </w:r>
            <w:proofErr w:type="spellEnd"/>
            <w:r>
              <w:t>, 2003 (s. 15, s. 22)</w:t>
            </w:r>
            <w:r w:rsidR="00F647CF">
              <w:t>;</w:t>
            </w:r>
          </w:p>
          <w:p w14:paraId="1559148B" w14:textId="77AA3941" w:rsidR="00170286" w:rsidRDefault="00170286" w:rsidP="002F4705">
            <w:pPr>
              <w:jc w:val="both"/>
            </w:pPr>
            <w:proofErr w:type="spellStart"/>
            <w:r>
              <w:t>Najvar</w:t>
            </w:r>
            <w:proofErr w:type="spellEnd"/>
            <w:r>
              <w:t xml:space="preserve"> a Hanušová, 2010 (s. 16)</w:t>
            </w:r>
            <w:r w:rsidR="00F647CF">
              <w:t>;</w:t>
            </w:r>
          </w:p>
          <w:p w14:paraId="1575DCD5" w14:textId="5863639B" w:rsidR="00170286" w:rsidRDefault="00170286" w:rsidP="002F4705">
            <w:pPr>
              <w:jc w:val="both"/>
            </w:pPr>
            <w:proofErr w:type="spellStart"/>
            <w:r>
              <w:t>Zormanová</w:t>
            </w:r>
            <w:proofErr w:type="spellEnd"/>
            <w:r>
              <w:t>, 2015, (s. 17)</w:t>
            </w:r>
            <w:r w:rsidR="00F647CF">
              <w:t>;</w:t>
            </w:r>
          </w:p>
          <w:p w14:paraId="65A5A407" w14:textId="77F107D9" w:rsidR="00170286" w:rsidRDefault="00170286" w:rsidP="002F4705">
            <w:pPr>
              <w:jc w:val="both"/>
            </w:pPr>
            <w:proofErr w:type="spellStart"/>
            <w:r>
              <w:t>Labusová</w:t>
            </w:r>
            <w:proofErr w:type="spellEnd"/>
            <w:r>
              <w:t>, 2013, (s. 17)</w:t>
            </w:r>
            <w:r w:rsidR="00F647CF">
              <w:t>;</w:t>
            </w:r>
          </w:p>
          <w:p w14:paraId="1E9299C8" w14:textId="74C7082A" w:rsidR="00170286" w:rsidRDefault="00170286" w:rsidP="002F4705">
            <w:pPr>
              <w:jc w:val="both"/>
            </w:pPr>
            <w:proofErr w:type="spellStart"/>
            <w:r>
              <w:t>Cook</w:t>
            </w:r>
            <w:proofErr w:type="spellEnd"/>
            <w:r>
              <w:t>, 2001, (s. 18)</w:t>
            </w:r>
            <w:r w:rsidR="00F647CF">
              <w:t>;</w:t>
            </w:r>
          </w:p>
          <w:p w14:paraId="79223D15" w14:textId="129128AC" w:rsidR="00170286" w:rsidRDefault="00170286" w:rsidP="002F4705">
            <w:pPr>
              <w:jc w:val="both"/>
            </w:pPr>
            <w:proofErr w:type="spellStart"/>
            <w:r>
              <w:t>Yang</w:t>
            </w:r>
            <w:proofErr w:type="spellEnd"/>
            <w:r>
              <w:t xml:space="preserve"> a </w:t>
            </w:r>
            <w:proofErr w:type="spellStart"/>
            <w:r>
              <w:t>Chen</w:t>
            </w:r>
            <w:proofErr w:type="spellEnd"/>
            <w:r>
              <w:t>, 2017 (s. 19)</w:t>
            </w:r>
            <w:r w:rsidR="00F647CF">
              <w:t>;</w:t>
            </w:r>
          </w:p>
          <w:p w14:paraId="318E4E02" w14:textId="65D21A3C" w:rsidR="00170286" w:rsidRDefault="00170286" w:rsidP="002F4705">
            <w:pPr>
              <w:jc w:val="both"/>
            </w:pPr>
            <w:proofErr w:type="spellStart"/>
            <w:r>
              <w:t>Wijayanto</w:t>
            </w:r>
            <w:proofErr w:type="spellEnd"/>
            <w:r>
              <w:t>, 2017 (s. 19)</w:t>
            </w:r>
            <w:r w:rsidR="00F647CF">
              <w:t>;</w:t>
            </w:r>
          </w:p>
          <w:p w14:paraId="3B537479" w14:textId="48456223" w:rsidR="00170286" w:rsidRDefault="00170286" w:rsidP="002F4705">
            <w:pPr>
              <w:jc w:val="both"/>
            </w:pPr>
            <w:proofErr w:type="spellStart"/>
            <w:r>
              <w:t>Pokrivčáková</w:t>
            </w:r>
            <w:proofErr w:type="spellEnd"/>
            <w:r>
              <w:t>, 2015 (s. 19, s. 25)</w:t>
            </w:r>
            <w:r w:rsidR="00F647CF">
              <w:t>;</w:t>
            </w:r>
          </w:p>
          <w:p w14:paraId="0BA82651" w14:textId="28D2B999" w:rsidR="00170286" w:rsidRDefault="00170286" w:rsidP="002F4705">
            <w:pPr>
              <w:jc w:val="both"/>
            </w:pPr>
            <w:proofErr w:type="spellStart"/>
            <w:r>
              <w:t>Moomaw</w:t>
            </w:r>
            <w:proofErr w:type="spellEnd"/>
            <w:r>
              <w:t xml:space="preserve"> a Davis, 2010 (s. 20)</w:t>
            </w:r>
            <w:r w:rsidR="00F647CF">
              <w:t>;</w:t>
            </w:r>
          </w:p>
          <w:p w14:paraId="4CD2BB88" w14:textId="48F054F0" w:rsidR="00170286" w:rsidRDefault="00D9031E" w:rsidP="002F4705">
            <w:pPr>
              <w:jc w:val="both"/>
            </w:pPr>
            <w:proofErr w:type="spellStart"/>
            <w:r>
              <w:t>By</w:t>
            </w:r>
            <w:r w:rsidR="00170286">
              <w:t>t</w:t>
            </w:r>
            <w:r>
              <w:t>e</w:t>
            </w:r>
            <w:r w:rsidR="00170286">
              <w:t>šníková</w:t>
            </w:r>
            <w:proofErr w:type="spellEnd"/>
            <w:r w:rsidR="00170286">
              <w:t>, 2017 (s. 20)</w:t>
            </w:r>
            <w:r w:rsidR="00F647CF">
              <w:t>;</w:t>
            </w:r>
          </w:p>
          <w:p w14:paraId="4B711C88" w14:textId="6CE27616" w:rsidR="00170286" w:rsidRDefault="00170286" w:rsidP="002F4705">
            <w:pPr>
              <w:jc w:val="both"/>
            </w:pPr>
            <w:proofErr w:type="spellStart"/>
            <w:r>
              <w:t>Pokrivčáková</w:t>
            </w:r>
            <w:proofErr w:type="spellEnd"/>
            <w:r>
              <w:t>, 2018 (s. 23, s. 67)</w:t>
            </w:r>
            <w:r w:rsidR="00F647CF">
              <w:t>;</w:t>
            </w:r>
          </w:p>
          <w:p w14:paraId="4D607C3A" w14:textId="46D91B6F" w:rsidR="00170286" w:rsidRDefault="00170286" w:rsidP="002F4705">
            <w:pPr>
              <w:jc w:val="both"/>
            </w:pPr>
            <w:r>
              <w:t xml:space="preserve">Hanušová a </w:t>
            </w:r>
            <w:proofErr w:type="spellStart"/>
            <w:r>
              <w:t>Najvar</w:t>
            </w:r>
            <w:proofErr w:type="spellEnd"/>
            <w:r>
              <w:t>, 2006 (s. 23)</w:t>
            </w:r>
            <w:r w:rsidR="00F647CF">
              <w:t>;</w:t>
            </w:r>
          </w:p>
          <w:p w14:paraId="098A895A" w14:textId="11FE4B77" w:rsidR="00170286" w:rsidRDefault="00170286" w:rsidP="002F4705">
            <w:pPr>
              <w:jc w:val="both"/>
            </w:pPr>
            <w:proofErr w:type="spellStart"/>
            <w:r>
              <w:t>Lane</w:t>
            </w:r>
            <w:proofErr w:type="spellEnd"/>
            <w:r>
              <w:t>, 2010 (s. 23)</w:t>
            </w:r>
            <w:r w:rsidR="00F647CF">
              <w:t>;</w:t>
            </w:r>
          </w:p>
          <w:p w14:paraId="22C3F1BA" w14:textId="63A1DB69" w:rsidR="00170286" w:rsidRDefault="00170286" w:rsidP="002F4705">
            <w:pPr>
              <w:jc w:val="both"/>
            </w:pPr>
            <w:proofErr w:type="spellStart"/>
            <w:r>
              <w:t>Gillernová</w:t>
            </w:r>
            <w:proofErr w:type="spellEnd"/>
            <w:r>
              <w:t xml:space="preserve"> a </w:t>
            </w:r>
            <w:proofErr w:type="spellStart"/>
            <w:r>
              <w:t>Mertin</w:t>
            </w:r>
            <w:proofErr w:type="spellEnd"/>
            <w:r>
              <w:t>, 2010 (s. 23)</w:t>
            </w:r>
            <w:r w:rsidR="00F647CF">
              <w:t>;</w:t>
            </w:r>
          </w:p>
          <w:p w14:paraId="521D309B" w14:textId="25F0EF77" w:rsidR="00170286" w:rsidRDefault="00170286" w:rsidP="002F4705">
            <w:pPr>
              <w:jc w:val="both"/>
            </w:pPr>
            <w:r>
              <w:t>Cameron, 2007 (s. 25)</w:t>
            </w:r>
            <w:r w:rsidR="00F647CF">
              <w:t>;</w:t>
            </w:r>
          </w:p>
          <w:p w14:paraId="44DE8173" w14:textId="271F6E84" w:rsidR="00170286" w:rsidRDefault="00170286" w:rsidP="002F4705">
            <w:pPr>
              <w:jc w:val="both"/>
            </w:pPr>
            <w:proofErr w:type="spellStart"/>
            <w:r>
              <w:t>Nálepová</w:t>
            </w:r>
            <w:proofErr w:type="spellEnd"/>
            <w:r>
              <w:t>, 2013 (s. 26)</w:t>
            </w:r>
            <w:r w:rsidR="00F647CF">
              <w:t>;</w:t>
            </w:r>
          </w:p>
          <w:p w14:paraId="2718FC22" w14:textId="7BDF7FF6" w:rsidR="00170286" w:rsidRDefault="00170286" w:rsidP="002F4705">
            <w:pPr>
              <w:jc w:val="both"/>
            </w:pPr>
            <w:r>
              <w:t>Kelly, 2002 (s. 26)</w:t>
            </w:r>
            <w:r w:rsidR="00F647CF">
              <w:t>;</w:t>
            </w:r>
          </w:p>
          <w:p w14:paraId="048D78A6" w14:textId="483D018B" w:rsidR="00170286" w:rsidRDefault="00170286" w:rsidP="002F4705">
            <w:pPr>
              <w:jc w:val="both"/>
            </w:pPr>
            <w:proofErr w:type="spellStart"/>
            <w:r>
              <w:lastRenderedPageBreak/>
              <w:t>Roohani</w:t>
            </w:r>
            <w:proofErr w:type="spellEnd"/>
            <w:r>
              <w:t>, 2013, (s. 27)</w:t>
            </w:r>
            <w:r w:rsidR="00F647CF">
              <w:t>;</w:t>
            </w:r>
          </w:p>
          <w:p w14:paraId="1A4B3271" w14:textId="67711107" w:rsidR="00170286" w:rsidRDefault="00170286" w:rsidP="002F4705">
            <w:pPr>
              <w:jc w:val="both"/>
            </w:pPr>
            <w:proofErr w:type="spellStart"/>
            <w:r>
              <w:t>Reid</w:t>
            </w:r>
            <w:proofErr w:type="spellEnd"/>
            <w:r>
              <w:t>, 2016 (s. 27)</w:t>
            </w:r>
            <w:r w:rsidR="00F647CF">
              <w:t>;</w:t>
            </w:r>
          </w:p>
          <w:p w14:paraId="51DACB8D" w14:textId="77A72A15" w:rsidR="00170286" w:rsidRDefault="00170286" w:rsidP="002F4705">
            <w:pPr>
              <w:jc w:val="both"/>
            </w:pPr>
            <w:proofErr w:type="spellStart"/>
            <w:r>
              <w:t>Celce</w:t>
            </w:r>
            <w:proofErr w:type="spellEnd"/>
            <w:r>
              <w:t xml:space="preserve"> </w:t>
            </w:r>
            <w:proofErr w:type="spellStart"/>
            <w:r>
              <w:t>Murcia</w:t>
            </w:r>
            <w:proofErr w:type="spellEnd"/>
            <w:r>
              <w:t xml:space="preserve"> </w:t>
            </w:r>
            <w:r w:rsidR="00F647CF">
              <w:t>a</w:t>
            </w:r>
            <w:r>
              <w:t xml:space="preserve"> </w:t>
            </w:r>
            <w:proofErr w:type="spellStart"/>
            <w:r>
              <w:t>Brinton</w:t>
            </w:r>
            <w:proofErr w:type="spellEnd"/>
            <w:r>
              <w:t>, 1996 (s. 27)</w:t>
            </w:r>
            <w:r w:rsidR="00F647CF">
              <w:t>;</w:t>
            </w:r>
          </w:p>
          <w:p w14:paraId="51BFCA65" w14:textId="2CB0F9D3" w:rsidR="00170286" w:rsidRDefault="00170286" w:rsidP="002F4705">
            <w:pPr>
              <w:jc w:val="both"/>
            </w:pPr>
            <w:proofErr w:type="spellStart"/>
            <w:r>
              <w:t>Ehri</w:t>
            </w:r>
            <w:proofErr w:type="spellEnd"/>
            <w:r>
              <w:t xml:space="preserve"> </w:t>
            </w:r>
            <w:r w:rsidR="00F647CF">
              <w:t>a</w:t>
            </w:r>
            <w:r>
              <w:t xml:space="preserve"> </w:t>
            </w:r>
            <w:proofErr w:type="spellStart"/>
            <w:r>
              <w:t>Roberts</w:t>
            </w:r>
            <w:proofErr w:type="spellEnd"/>
            <w:r>
              <w:t>, 2006. (s. 33)</w:t>
            </w:r>
            <w:r w:rsidR="00F647CF">
              <w:t>.</w:t>
            </w:r>
          </w:p>
          <w:p w14:paraId="42102847" w14:textId="77777777" w:rsidR="00170286" w:rsidRDefault="00170286" w:rsidP="002F4705">
            <w:pPr>
              <w:jc w:val="both"/>
            </w:pPr>
          </w:p>
          <w:p w14:paraId="141228B1" w14:textId="1D480E66" w:rsidR="00936FC5" w:rsidRDefault="00170286" w:rsidP="002F4705">
            <w:pPr>
              <w:jc w:val="both"/>
              <w:rPr>
                <w:bCs/>
              </w:rPr>
            </w:pPr>
            <w:r w:rsidRPr="00F647CF">
              <w:rPr>
                <w:bCs/>
              </w:rPr>
              <w:t>Prosím o doplnění výše uvedených zdrojů ve formě erraty.</w:t>
            </w:r>
            <w:r w:rsidR="00F647CF">
              <w:rPr>
                <w:bCs/>
              </w:rPr>
              <w:t xml:space="preserve"> </w:t>
            </w:r>
          </w:p>
          <w:p w14:paraId="668749B0" w14:textId="392A65FE" w:rsidR="00BD2B5F" w:rsidRPr="00263656" w:rsidRDefault="00BD2B5F" w:rsidP="00A57D18">
            <w:pPr>
              <w:jc w:val="both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002BCA" w:rsidRPr="00263656" w14:paraId="43C95740" w14:textId="77777777" w:rsidTr="00FA6E00">
        <w:tc>
          <w:tcPr>
            <w:tcW w:w="5000" w:type="pct"/>
            <w:gridSpan w:val="8"/>
          </w:tcPr>
          <w:p w14:paraId="24F79335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759E257" w14:textId="1B4CAF40" w:rsidR="00170286" w:rsidRPr="00467019" w:rsidRDefault="00170286" w:rsidP="00326BC8">
            <w:pPr>
              <w:jc w:val="both"/>
              <w:rPr>
                <w:bCs/>
              </w:rPr>
            </w:pPr>
            <w:r w:rsidRPr="00467019">
              <w:rPr>
                <w:b/>
              </w:rPr>
              <w:t>1.</w:t>
            </w:r>
            <w:r w:rsidR="004C1776" w:rsidRPr="00467019">
              <w:rPr>
                <w:b/>
              </w:rPr>
              <w:t xml:space="preserve"> </w:t>
            </w:r>
            <w:r w:rsidRPr="00467019">
              <w:rPr>
                <w:bCs/>
              </w:rPr>
              <w:t>Uveďte prosím příklad „</w:t>
            </w:r>
            <w:r w:rsidRPr="00467019">
              <w:rPr>
                <w:bCs/>
                <w:i/>
                <w:iCs/>
              </w:rPr>
              <w:t>vysoce exkluzivní alternativní</w:t>
            </w:r>
            <w:r w:rsidRPr="00467019">
              <w:rPr>
                <w:bCs/>
              </w:rPr>
              <w:t>“ definice fonologického vědomí. (s. 14)</w:t>
            </w:r>
          </w:p>
          <w:p w14:paraId="6AFB4E32" w14:textId="1065E329" w:rsidR="00170286" w:rsidRPr="00467019" w:rsidRDefault="00D95C1F" w:rsidP="00326BC8">
            <w:pPr>
              <w:jc w:val="both"/>
            </w:pPr>
            <w:r w:rsidRPr="00467019">
              <w:rPr>
                <w:b/>
              </w:rPr>
              <w:t>2.</w:t>
            </w:r>
            <w:r w:rsidR="00170286" w:rsidRPr="00467019">
              <w:t xml:space="preserve"> Proč je sada zaměřena na fonematické uvědomování a ne </w:t>
            </w:r>
            <w:r w:rsidR="007D76BC" w:rsidRPr="00467019">
              <w:t>fonologické</w:t>
            </w:r>
            <w:r w:rsidR="00170286" w:rsidRPr="00467019">
              <w:t>?</w:t>
            </w:r>
          </w:p>
          <w:p w14:paraId="45F12D55" w14:textId="16374F11" w:rsidR="00170286" w:rsidRPr="00467019" w:rsidRDefault="00170286" w:rsidP="00326BC8">
            <w:pPr>
              <w:jc w:val="both"/>
            </w:pPr>
            <w:r w:rsidRPr="00467019">
              <w:rPr>
                <w:b/>
                <w:bCs/>
              </w:rPr>
              <w:t>3.</w:t>
            </w:r>
            <w:r w:rsidRPr="00467019">
              <w:t xml:space="preserve"> Ja</w:t>
            </w:r>
            <w:r w:rsidR="00F647CF" w:rsidRPr="00467019">
              <w:t>k pojímáte distinkci mezi akvizicí, výukou a seznamováním s cizím jazykem Vy. Uv</w:t>
            </w:r>
            <w:r w:rsidR="007D76BC" w:rsidRPr="00467019">
              <w:t>e</w:t>
            </w:r>
            <w:r w:rsidR="00F647CF" w:rsidRPr="00467019">
              <w:t xml:space="preserve">ďte </w:t>
            </w:r>
            <w:r w:rsidR="00F732E2" w:rsidRPr="00467019">
              <w:t>prosím,</w:t>
            </w:r>
            <w:r w:rsidR="00F647CF" w:rsidRPr="00467019">
              <w:t xml:space="preserve"> o jaký proces se jednalo při vašich aktivitách v MŠ. </w:t>
            </w:r>
          </w:p>
          <w:p w14:paraId="6CFB5C4E" w14:textId="52C410CB" w:rsidR="007D76BC" w:rsidRDefault="007D76BC" w:rsidP="00326BC8">
            <w:pPr>
              <w:jc w:val="both"/>
            </w:pPr>
            <w:r w:rsidRPr="00467019">
              <w:rPr>
                <w:b/>
                <w:bCs/>
              </w:rPr>
              <w:t>4.</w:t>
            </w:r>
            <w:r>
              <w:t xml:space="preserve"> Vysvětlete prosím metodu výslovnosti spojování hlásek</w:t>
            </w:r>
            <w:r w:rsidR="00F732E2">
              <w:t>, která byla užita ve výstupech.</w:t>
            </w:r>
          </w:p>
          <w:p w14:paraId="25F504E4" w14:textId="453EF513" w:rsidR="00002BCA" w:rsidRPr="004C1776" w:rsidRDefault="00002BCA" w:rsidP="004C1776">
            <w:pPr>
              <w:jc w:val="both"/>
            </w:pPr>
          </w:p>
        </w:tc>
      </w:tr>
      <w:tr w:rsidR="00002BCA" w:rsidRPr="00263656" w14:paraId="442A9623" w14:textId="77777777" w:rsidTr="0026364B">
        <w:tc>
          <w:tcPr>
            <w:tcW w:w="3716" w:type="pct"/>
            <w:gridSpan w:val="2"/>
          </w:tcPr>
          <w:p w14:paraId="1E25037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0D030EE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495F74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6E0568BB" w14:textId="4E82E9A4" w:rsidR="00002BCA" w:rsidRPr="00C75003" w:rsidRDefault="00C75003" w:rsidP="00261F9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5003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97" w:type="pct"/>
          </w:tcPr>
          <w:p w14:paraId="608FAF0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33AFC1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08E494B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78D34D0" w14:textId="77777777" w:rsidTr="00FA6E00">
        <w:tc>
          <w:tcPr>
            <w:tcW w:w="3716" w:type="pct"/>
            <w:gridSpan w:val="2"/>
            <w:vAlign w:val="center"/>
          </w:tcPr>
          <w:p w14:paraId="30CEA322" w14:textId="1D6D87B3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4C1776">
              <w:rPr>
                <w:rFonts w:ascii="Arial" w:hAnsi="Arial" w:cs="Arial"/>
              </w:rPr>
              <w:t>7. 5. 2024</w:t>
            </w:r>
          </w:p>
        </w:tc>
        <w:tc>
          <w:tcPr>
            <w:tcW w:w="1284" w:type="pct"/>
            <w:gridSpan w:val="6"/>
            <w:vAlign w:val="center"/>
          </w:tcPr>
          <w:p w14:paraId="0255258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1F2FCCB5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0878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D8595" w14:textId="77777777" w:rsidR="00F35F3B" w:rsidRDefault="00F35F3B" w:rsidP="00002BCA">
      <w:r>
        <w:separator/>
      </w:r>
    </w:p>
  </w:endnote>
  <w:endnote w:type="continuationSeparator" w:id="0">
    <w:p w14:paraId="7E6BB77E" w14:textId="77777777" w:rsidR="00F35F3B" w:rsidRDefault="00F35F3B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745561"/>
      <w:docPartObj>
        <w:docPartGallery w:val="Page Numbers (Bottom of Page)"/>
        <w:docPartUnique/>
      </w:docPartObj>
    </w:sdtPr>
    <w:sdtContent>
      <w:p w14:paraId="2071FFC6" w14:textId="2A53C167" w:rsidR="00E80099" w:rsidRDefault="00E800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53DDDD0" w14:textId="77777777" w:rsidR="00E80099" w:rsidRDefault="00E800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D3AC8" w14:textId="77777777" w:rsidR="00F35F3B" w:rsidRDefault="00F35F3B" w:rsidP="00002BCA">
      <w:r>
        <w:separator/>
      </w:r>
    </w:p>
  </w:footnote>
  <w:footnote w:type="continuationSeparator" w:id="0">
    <w:p w14:paraId="63094516" w14:textId="77777777" w:rsidR="00F35F3B" w:rsidRDefault="00F35F3B" w:rsidP="00002BCA">
      <w:r>
        <w:continuationSeparator/>
      </w:r>
    </w:p>
  </w:footnote>
  <w:footnote w:id="1">
    <w:p w14:paraId="08A5B56E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4258"/>
    <w:multiLevelType w:val="hybridMultilevel"/>
    <w:tmpl w:val="F31281E2"/>
    <w:lvl w:ilvl="0" w:tplc="461ACE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5842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8863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14AE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B7A7A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024D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22FB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185B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F62D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9C65E6C"/>
    <w:multiLevelType w:val="hybridMultilevel"/>
    <w:tmpl w:val="90825274"/>
    <w:lvl w:ilvl="0" w:tplc="FAF8C0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668C5"/>
    <w:multiLevelType w:val="hybridMultilevel"/>
    <w:tmpl w:val="E9E4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60828"/>
    <w:multiLevelType w:val="hybridMultilevel"/>
    <w:tmpl w:val="B70A7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562EA"/>
    <w:rsid w:val="000736B6"/>
    <w:rsid w:val="00076EF2"/>
    <w:rsid w:val="0008788F"/>
    <w:rsid w:val="00120089"/>
    <w:rsid w:val="00143532"/>
    <w:rsid w:val="00170286"/>
    <w:rsid w:val="001A5CEC"/>
    <w:rsid w:val="001B72BF"/>
    <w:rsid w:val="001C754F"/>
    <w:rsid w:val="0026364B"/>
    <w:rsid w:val="00263656"/>
    <w:rsid w:val="002B06AC"/>
    <w:rsid w:val="002B0BAD"/>
    <w:rsid w:val="002B4EF2"/>
    <w:rsid w:val="002F4705"/>
    <w:rsid w:val="00317B6D"/>
    <w:rsid w:val="00326BC8"/>
    <w:rsid w:val="00367205"/>
    <w:rsid w:val="003B74A4"/>
    <w:rsid w:val="003F2141"/>
    <w:rsid w:val="00416889"/>
    <w:rsid w:val="004648F8"/>
    <w:rsid w:val="00467019"/>
    <w:rsid w:val="00471798"/>
    <w:rsid w:val="00472E11"/>
    <w:rsid w:val="004C1776"/>
    <w:rsid w:val="004D6A99"/>
    <w:rsid w:val="004F2F3A"/>
    <w:rsid w:val="005000C9"/>
    <w:rsid w:val="00535B93"/>
    <w:rsid w:val="00540190"/>
    <w:rsid w:val="00547073"/>
    <w:rsid w:val="00565ECE"/>
    <w:rsid w:val="005A62F0"/>
    <w:rsid w:val="005E416C"/>
    <w:rsid w:val="006E35B7"/>
    <w:rsid w:val="007523F6"/>
    <w:rsid w:val="007D6923"/>
    <w:rsid w:val="007D76BC"/>
    <w:rsid w:val="0080009D"/>
    <w:rsid w:val="00804495"/>
    <w:rsid w:val="00873B38"/>
    <w:rsid w:val="008F681C"/>
    <w:rsid w:val="009017E0"/>
    <w:rsid w:val="009064C8"/>
    <w:rsid w:val="00910789"/>
    <w:rsid w:val="00925384"/>
    <w:rsid w:val="00936FC5"/>
    <w:rsid w:val="00962C6E"/>
    <w:rsid w:val="009B1DCB"/>
    <w:rsid w:val="00A0673B"/>
    <w:rsid w:val="00A322F3"/>
    <w:rsid w:val="00A57D18"/>
    <w:rsid w:val="00A76771"/>
    <w:rsid w:val="00B075E8"/>
    <w:rsid w:val="00B44F2E"/>
    <w:rsid w:val="00B6344D"/>
    <w:rsid w:val="00B70763"/>
    <w:rsid w:val="00B94260"/>
    <w:rsid w:val="00BA07DB"/>
    <w:rsid w:val="00BD2B5F"/>
    <w:rsid w:val="00C1182C"/>
    <w:rsid w:val="00C460A7"/>
    <w:rsid w:val="00C475E3"/>
    <w:rsid w:val="00C5386C"/>
    <w:rsid w:val="00C75003"/>
    <w:rsid w:val="00C90F34"/>
    <w:rsid w:val="00CE5D49"/>
    <w:rsid w:val="00D42EA3"/>
    <w:rsid w:val="00D9031E"/>
    <w:rsid w:val="00D95C1F"/>
    <w:rsid w:val="00DA11E6"/>
    <w:rsid w:val="00DC70F9"/>
    <w:rsid w:val="00DD7300"/>
    <w:rsid w:val="00DE0E7E"/>
    <w:rsid w:val="00E05B1A"/>
    <w:rsid w:val="00E2260F"/>
    <w:rsid w:val="00E536CF"/>
    <w:rsid w:val="00E80099"/>
    <w:rsid w:val="00E91D1D"/>
    <w:rsid w:val="00EE2D23"/>
    <w:rsid w:val="00EE528C"/>
    <w:rsid w:val="00EF009A"/>
    <w:rsid w:val="00F1277C"/>
    <w:rsid w:val="00F35F3B"/>
    <w:rsid w:val="00F647CF"/>
    <w:rsid w:val="00F70445"/>
    <w:rsid w:val="00F732E2"/>
    <w:rsid w:val="00F7663E"/>
    <w:rsid w:val="00F96216"/>
    <w:rsid w:val="00FA6E00"/>
    <w:rsid w:val="00FD7F35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AC282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0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0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6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869</Words>
  <Characters>5130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Beata Horníčková</cp:lastModifiedBy>
  <cp:revision>25</cp:revision>
  <cp:lastPrinted>2024-05-09T12:33:00Z</cp:lastPrinted>
  <dcterms:created xsi:type="dcterms:W3CDTF">2022-04-25T09:52:00Z</dcterms:created>
  <dcterms:modified xsi:type="dcterms:W3CDTF">2024-05-09T12:36:00Z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0c547a939e0c78273744c6553324a038045b85eb8f0ef89d7cf4110391a164cf</vt:lpwstr>
  </property>
</Properties>
</file>