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28A1D31E" w14:textId="77777777" w:rsidTr="00FA6E00">
        <w:tc>
          <w:tcPr>
            <w:tcW w:w="5000" w:type="pct"/>
            <w:gridSpan w:val="8"/>
          </w:tcPr>
          <w:p w14:paraId="4134FB84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0E039DDB" w14:textId="77777777" w:rsidTr="00FA6E00">
        <w:tc>
          <w:tcPr>
            <w:tcW w:w="1778" w:type="pct"/>
          </w:tcPr>
          <w:p w14:paraId="632CE96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4D032DDF" w14:textId="3E52BBFD" w:rsidR="00002BCA" w:rsidRPr="00263656" w:rsidRDefault="00F628B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Křenková</w:t>
            </w:r>
          </w:p>
        </w:tc>
      </w:tr>
      <w:tr w:rsidR="00002BCA" w:rsidRPr="00263656" w14:paraId="423FA0DC" w14:textId="77777777" w:rsidTr="00FA6E00">
        <w:tc>
          <w:tcPr>
            <w:tcW w:w="1778" w:type="pct"/>
          </w:tcPr>
          <w:p w14:paraId="3BCB85D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09DB6F0B" w14:textId="2B0A8FE0" w:rsidR="00002BCA" w:rsidRPr="00263656" w:rsidRDefault="00F628B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Sada aktivit pro rozvoj badatelských dovedností v přírodovědném vzdělávání v prostředí MŠ</w:t>
            </w:r>
          </w:p>
        </w:tc>
      </w:tr>
      <w:tr w:rsidR="00002BCA" w:rsidRPr="00263656" w14:paraId="34B09289" w14:textId="77777777" w:rsidTr="00FA6E00">
        <w:tc>
          <w:tcPr>
            <w:tcW w:w="1778" w:type="pct"/>
          </w:tcPr>
          <w:p w14:paraId="1E0AE3AD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22CD2FD4" w14:textId="6E11D035" w:rsidR="00002BCA" w:rsidRPr="00263656" w:rsidRDefault="00F628B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Petra </w:t>
            </w:r>
            <w:proofErr w:type="spellStart"/>
            <w:r>
              <w:rPr>
                <w:rFonts w:ascii="Arial" w:hAnsi="Arial" w:cs="Arial"/>
              </w:rPr>
              <w:t>Fenyková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002BCA" w:rsidRPr="00263656" w14:paraId="6179D832" w14:textId="77777777" w:rsidTr="00FA6E00">
        <w:tc>
          <w:tcPr>
            <w:tcW w:w="1778" w:type="pct"/>
          </w:tcPr>
          <w:p w14:paraId="74F2664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124AFA87" w14:textId="4717C0FE" w:rsidR="00002BCA" w:rsidRPr="00263656" w:rsidRDefault="00F628B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57C7E645" w14:textId="77777777" w:rsidTr="00FA6E00">
        <w:tc>
          <w:tcPr>
            <w:tcW w:w="1778" w:type="pct"/>
          </w:tcPr>
          <w:p w14:paraId="1A67D72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1CB49BC0" w14:textId="5F564AAB" w:rsidR="00002BCA" w:rsidRPr="00263656" w:rsidRDefault="00F628B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222F7705" w14:textId="77777777" w:rsidTr="00FA6E00">
        <w:tc>
          <w:tcPr>
            <w:tcW w:w="1778" w:type="pct"/>
            <w:vAlign w:val="center"/>
          </w:tcPr>
          <w:p w14:paraId="2AD9D6E2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02157293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0BD9160C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1E19D02C" w14:textId="77777777" w:rsidTr="00FA6E00">
        <w:tc>
          <w:tcPr>
            <w:tcW w:w="5000" w:type="pct"/>
            <w:gridSpan w:val="8"/>
            <w:shd w:val="clear" w:color="auto" w:fill="A6A6A6"/>
          </w:tcPr>
          <w:p w14:paraId="11F5CF2E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43529DB7" w14:textId="77777777" w:rsidTr="0026364B">
        <w:tc>
          <w:tcPr>
            <w:tcW w:w="3716" w:type="pct"/>
            <w:gridSpan w:val="2"/>
          </w:tcPr>
          <w:p w14:paraId="5F53E98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3132074B" w14:textId="28981F5C" w:rsidR="00002BCA" w:rsidRPr="00263656" w:rsidRDefault="00AC6D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74E88F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AEA02F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E817CC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89CA21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C03A80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4EADEFA" w14:textId="77777777" w:rsidTr="0026364B">
        <w:tc>
          <w:tcPr>
            <w:tcW w:w="3716" w:type="pct"/>
            <w:gridSpan w:val="2"/>
          </w:tcPr>
          <w:p w14:paraId="537948A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6EE4F9F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1568DF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091F628" w14:textId="6EF7E3DC" w:rsidR="00002BCA" w:rsidRPr="00263656" w:rsidRDefault="00AC6DC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0A9D2EC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B19593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681998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47A7709" w14:textId="77777777" w:rsidTr="0026364B">
        <w:tc>
          <w:tcPr>
            <w:tcW w:w="3716" w:type="pct"/>
            <w:gridSpan w:val="2"/>
          </w:tcPr>
          <w:p w14:paraId="5178F2F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280EA96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585B7EC" w14:textId="36ED6E27" w:rsidR="00002BCA" w:rsidRPr="00263656" w:rsidRDefault="00AC6D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5EDBAF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C2A749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3C79D0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BE0A72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493F9E7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4935809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4BDC0D3D" w14:textId="77777777" w:rsidTr="0026364B">
        <w:tc>
          <w:tcPr>
            <w:tcW w:w="3716" w:type="pct"/>
            <w:gridSpan w:val="2"/>
          </w:tcPr>
          <w:p w14:paraId="5BE6D7D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41F3A43B" w14:textId="4DA79221" w:rsidR="00002BCA" w:rsidRPr="00263656" w:rsidRDefault="00AC6D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AF043B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E6202D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112EF2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E6CB1B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AEA5C1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88577C7" w14:textId="77777777" w:rsidTr="0026364B">
        <w:tc>
          <w:tcPr>
            <w:tcW w:w="3716" w:type="pct"/>
            <w:gridSpan w:val="2"/>
          </w:tcPr>
          <w:p w14:paraId="53F4B50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6DD2900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1EC7AB8" w14:textId="309DCC2A" w:rsidR="00002BCA" w:rsidRPr="00263656" w:rsidRDefault="00AC6D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282CA96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46BB5F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330FE5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999B36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91F4091" w14:textId="77777777" w:rsidTr="0026364B">
        <w:tc>
          <w:tcPr>
            <w:tcW w:w="3716" w:type="pct"/>
            <w:gridSpan w:val="2"/>
          </w:tcPr>
          <w:p w14:paraId="2350C79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6D05AB7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D8FFC9A" w14:textId="30AE285F" w:rsidR="00002BCA" w:rsidRPr="00263656" w:rsidRDefault="00AC6D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67DA69E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11D811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3EEDFD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E0F398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75A1C21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EFCE7E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1625A6B3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6F5FE32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33C72B8C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D78CF0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AB53F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C17123" w14:textId="7FABA62C" w:rsidR="00002BCA" w:rsidRPr="00263656" w:rsidRDefault="00AC6D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1E4B5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23C492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DCF382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A9379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1328D23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ADE657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E7444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32F432" w14:textId="45124DF5" w:rsidR="00002BCA" w:rsidRPr="00263656" w:rsidRDefault="00AC6D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CECF9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FDF0B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508F47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989FA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1E406B0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B5D30A9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1209F0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B81D55D" w14:textId="14C27BFA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EE33A5C" w14:textId="041ADFD2" w:rsidR="00002BCA" w:rsidRPr="00263656" w:rsidRDefault="00251A09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E42B2A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FCC018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63DB6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2162284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3E13760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606C39EB" w14:textId="77777777" w:rsidTr="0026364B">
        <w:tc>
          <w:tcPr>
            <w:tcW w:w="3716" w:type="pct"/>
            <w:gridSpan w:val="2"/>
          </w:tcPr>
          <w:p w14:paraId="7636D4C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308CCFCC" w14:textId="5AAD3753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50C9D4D" w14:textId="4230595F" w:rsidR="00002BCA" w:rsidRPr="00263656" w:rsidRDefault="00AC6D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6FFB64C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A56A71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95449F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1A635D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27C25C6" w14:textId="77777777" w:rsidTr="0026364B">
        <w:tc>
          <w:tcPr>
            <w:tcW w:w="3716" w:type="pct"/>
            <w:gridSpan w:val="2"/>
          </w:tcPr>
          <w:p w14:paraId="32F6CAC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40CE3ADD" w14:textId="53E172C5" w:rsidR="00002BCA" w:rsidRPr="00263656" w:rsidRDefault="00AC6D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2B512D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79FB04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43B1B5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A93C5B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21609A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70135F31" w14:textId="77777777" w:rsidTr="0026364B">
        <w:tc>
          <w:tcPr>
            <w:tcW w:w="3716" w:type="pct"/>
            <w:gridSpan w:val="2"/>
          </w:tcPr>
          <w:p w14:paraId="4FC21749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64043D1C" w14:textId="0AFCC091" w:rsidR="00B6344D" w:rsidRPr="00263656" w:rsidRDefault="00AC6DCC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11A9431A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57FED73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7C526AD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16982C8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7CAF484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D76452C" w14:textId="77777777" w:rsidTr="00FA6E00">
        <w:tc>
          <w:tcPr>
            <w:tcW w:w="5000" w:type="pct"/>
            <w:gridSpan w:val="8"/>
          </w:tcPr>
          <w:p w14:paraId="3237C294" w14:textId="77777777"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4645F7BA" w14:textId="3A1C2B54" w:rsidR="00B6344D" w:rsidRDefault="00D50051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aplikačního charakteru se zabývá rozvojem badatelských dovedností dětí v přírodovědném vzdělávání v mateřské škole. Jedná se o téma originální a pro praxi mateřských škol žádoucí. </w:t>
            </w:r>
            <w:r w:rsidR="00251A09">
              <w:rPr>
                <w:rFonts w:ascii="Arial" w:hAnsi="Arial" w:cs="Arial"/>
              </w:rPr>
              <w:t>Práce tohoto typu mohou učitele seznamovat a motivovat k realizaci badatelských aktivit v prostředí mateřské školy.</w:t>
            </w:r>
          </w:p>
          <w:p w14:paraId="6C472085" w14:textId="15D9822C" w:rsidR="00D50051" w:rsidRDefault="00D50051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přehledně členěna a představuje teoretická východiska práce. V úvodu práce je pozornost zaměřena na přírodovědné vzdělávání, následně autorka zpracovává koncepci badatelsky orientovaného vzdělávání s důrazem na bádání a badatelské dovednosti dětí předškolního věku. Uspořádání kapitol je vyhovující a smysluplné. </w:t>
            </w:r>
            <w:r w:rsidR="006D4D8E">
              <w:rPr>
                <w:rFonts w:ascii="Arial" w:hAnsi="Arial" w:cs="Arial"/>
              </w:rPr>
              <w:t xml:space="preserve">Vhodné je také závěrečné shrnutí každé kapitoly. </w:t>
            </w:r>
            <w:r w:rsidR="00251A09">
              <w:rPr>
                <w:rFonts w:ascii="Arial" w:hAnsi="Arial" w:cs="Arial"/>
              </w:rPr>
              <w:t xml:space="preserve">Autorka adekvátně formulovala cíle teoretické části, které naplňuje. </w:t>
            </w:r>
            <w:r>
              <w:rPr>
                <w:rFonts w:ascii="Arial" w:hAnsi="Arial" w:cs="Arial"/>
              </w:rPr>
              <w:t xml:space="preserve">Úroveň jazykového zpracování je na dobré úrovni, </w:t>
            </w:r>
            <w:r w:rsidR="00251A09">
              <w:rPr>
                <w:rFonts w:ascii="Arial" w:hAnsi="Arial" w:cs="Arial"/>
              </w:rPr>
              <w:t>přesto</w:t>
            </w:r>
            <w:r>
              <w:rPr>
                <w:rFonts w:ascii="Arial" w:hAnsi="Arial" w:cs="Arial"/>
              </w:rPr>
              <w:t xml:space="preserve"> se zejména ve stylistické rovině objevují drobné nedostatky.</w:t>
            </w:r>
            <w:r w:rsidR="00251A09">
              <w:rPr>
                <w:rFonts w:ascii="Arial" w:hAnsi="Arial" w:cs="Arial"/>
              </w:rPr>
              <w:t xml:space="preserve"> </w:t>
            </w:r>
            <w:r w:rsidR="00251A09">
              <w:rPr>
                <w:rFonts w:ascii="Arial" w:hAnsi="Arial" w:cs="Arial"/>
              </w:rPr>
              <w:lastRenderedPageBreak/>
              <w:t xml:space="preserve">Studentka pracuje s aktuálními zdroji ve vhodném rozsahu (přes 40 zdrojů). Práce dodržuje formální náležitosti. </w:t>
            </w:r>
          </w:p>
          <w:p w14:paraId="3C13F960" w14:textId="03CA4434" w:rsidR="00251A09" w:rsidRDefault="00251A0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je pečlivě popsaná a představuje charakteristiku mateřské školy, vybrané třídy i charakteristiku dětí. Pozitivně hodnotím zařazení podkapitoly 5.2 (Fáze realizace sady aktivit). Studentka podrobně prezentuje také sadu aktivit, která se skládá z celkem dvou oblastí po pěti aktivitách (celkem 10). Cíle této sady jsou vhodně stanoveny, přesto o jednom z nich, který má dlouhodobější charakter, by se dalo polemizovat. </w:t>
            </w:r>
            <w:r w:rsidR="002B4F41">
              <w:rPr>
                <w:rFonts w:ascii="Arial" w:hAnsi="Arial" w:cs="Arial"/>
              </w:rPr>
              <w:t xml:space="preserve">Vhodné je zaměření pozornosti studentky na úrovně bádání a konkrétní badatelské dovednosti, což je pro tuto práci stěžejní. Průběh aktivit jde ruku v ruce s badatelskými postupy a je didakticky velmi dobře uchopen. </w:t>
            </w:r>
            <w:r w:rsidR="006D4D8E">
              <w:rPr>
                <w:rFonts w:ascii="Arial" w:hAnsi="Arial" w:cs="Arial"/>
              </w:rPr>
              <w:t>Oceňuji také, že v</w:t>
            </w:r>
            <w:r w:rsidR="002B4F41">
              <w:rPr>
                <w:rFonts w:ascii="Arial" w:hAnsi="Arial" w:cs="Arial"/>
              </w:rPr>
              <w:t xml:space="preserve"> této části autorka popisuje autentické výroky dětí. Drobné úskalí shledávám v realizaci evaluace sady aktivit, konkrétně v samotném vyhodnocení, které by zasloužilo hlubší zpracování s jistou dávkou odstupu a kritického pohledu. To se váže také k doporučení pro praxi mateřských škol. Nicméně práce je zpracována na velmi dobré úrovni a zejména z hlediska didaktického je velice cenná. </w:t>
            </w:r>
          </w:p>
          <w:p w14:paraId="5F60FE16" w14:textId="77777777" w:rsidR="002B4F41" w:rsidRDefault="002B4F41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Spolupráce se studentkou si velmi cením a věřím, že všechny získané znalosti a dovednosti využije při práci s dětmi v mateřské škole. </w:t>
            </w:r>
          </w:p>
          <w:p w14:paraId="20307146" w14:textId="29235CA8" w:rsidR="002B4F41" w:rsidRPr="00263656" w:rsidRDefault="002B4F41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Kvalifikační doporučuji k obhajobě a hodnotím ji stupněm B. </w:t>
            </w:r>
          </w:p>
        </w:tc>
      </w:tr>
      <w:tr w:rsidR="00002BCA" w:rsidRPr="00263656" w14:paraId="47054EEA" w14:textId="77777777" w:rsidTr="00FA6E00">
        <w:tc>
          <w:tcPr>
            <w:tcW w:w="5000" w:type="pct"/>
            <w:gridSpan w:val="8"/>
          </w:tcPr>
          <w:p w14:paraId="3D489269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EA64777" w14:textId="3244D62E" w:rsidR="006D4D8E" w:rsidRPr="002B4F41" w:rsidRDefault="00D95C1F" w:rsidP="00261F9D">
            <w:pPr>
              <w:rPr>
                <w:rFonts w:ascii="Arial" w:hAnsi="Arial" w:cs="Arial"/>
                <w:bCs/>
              </w:rPr>
            </w:pPr>
            <w:r w:rsidRPr="002B4F41">
              <w:rPr>
                <w:rFonts w:ascii="Arial" w:hAnsi="Arial" w:cs="Arial"/>
                <w:bCs/>
              </w:rPr>
              <w:t>1.</w:t>
            </w:r>
            <w:r w:rsidR="002B4F41">
              <w:rPr>
                <w:rFonts w:ascii="Arial" w:hAnsi="Arial" w:cs="Arial"/>
                <w:bCs/>
              </w:rPr>
              <w:t xml:space="preserve"> </w:t>
            </w:r>
            <w:r w:rsidR="006D4D8E">
              <w:rPr>
                <w:rFonts w:ascii="Arial" w:hAnsi="Arial" w:cs="Arial"/>
                <w:bCs/>
              </w:rPr>
              <w:t>V čem vidíte největší přínos Vaší práce?</w:t>
            </w:r>
          </w:p>
          <w:p w14:paraId="4FFEF4AB" w14:textId="378DCDC4" w:rsidR="00D95C1F" w:rsidRDefault="00D95C1F" w:rsidP="00261F9D">
            <w:pPr>
              <w:rPr>
                <w:rFonts w:ascii="Arial" w:hAnsi="Arial" w:cs="Arial"/>
                <w:bCs/>
              </w:rPr>
            </w:pPr>
            <w:r w:rsidRPr="002B4F41">
              <w:rPr>
                <w:rFonts w:ascii="Arial" w:hAnsi="Arial" w:cs="Arial"/>
                <w:bCs/>
              </w:rPr>
              <w:t>2.</w:t>
            </w:r>
            <w:r w:rsidR="006D4D8E">
              <w:rPr>
                <w:rFonts w:ascii="Arial" w:hAnsi="Arial" w:cs="Arial"/>
                <w:bCs/>
              </w:rPr>
              <w:t xml:space="preserve"> Potýkala jste se při realizaci sady aktivit ve vybrané mateřské škole s nějakými obtížemi? O jaké se jednalo a jak jste je řešila?</w:t>
            </w:r>
          </w:p>
          <w:p w14:paraId="561BA707" w14:textId="3EA90FB7" w:rsidR="006D4D8E" w:rsidRPr="002B4F41" w:rsidRDefault="006D4D8E" w:rsidP="00261F9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 Co je podle Vás důvodem toho, že rozvoji konkrétních badatelských dovedností učitelky mateřských škol běžně nevěnují </w:t>
            </w:r>
            <w:r w:rsidR="00C55503">
              <w:rPr>
                <w:rFonts w:ascii="Arial" w:hAnsi="Arial" w:cs="Arial"/>
                <w:bCs/>
              </w:rPr>
              <w:t>tolik pozornosti</w:t>
            </w:r>
            <w:r>
              <w:rPr>
                <w:rFonts w:ascii="Arial" w:hAnsi="Arial" w:cs="Arial"/>
                <w:bCs/>
              </w:rPr>
              <w:t xml:space="preserve">? </w:t>
            </w:r>
          </w:p>
          <w:p w14:paraId="02FD35C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1DC8C499" w14:textId="77777777" w:rsidTr="0026364B">
        <w:tc>
          <w:tcPr>
            <w:tcW w:w="3716" w:type="pct"/>
            <w:gridSpan w:val="2"/>
          </w:tcPr>
          <w:p w14:paraId="31B13A4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7714B8E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7105BE2B" w14:textId="7DCFD129" w:rsidR="00002BCA" w:rsidRPr="00263656" w:rsidRDefault="00AC6DCC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14:paraId="045D726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0FFBB4B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650804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1956460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0C13C68" w14:textId="77777777" w:rsidTr="00FA6E00">
        <w:tc>
          <w:tcPr>
            <w:tcW w:w="3716" w:type="pct"/>
            <w:gridSpan w:val="2"/>
            <w:vAlign w:val="center"/>
          </w:tcPr>
          <w:p w14:paraId="3A2ADD73" w14:textId="6258B578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2B4F41">
              <w:rPr>
                <w:rFonts w:ascii="Arial" w:hAnsi="Arial" w:cs="Arial"/>
              </w:rPr>
              <w:t>30.4.2024</w:t>
            </w:r>
          </w:p>
        </w:tc>
        <w:tc>
          <w:tcPr>
            <w:tcW w:w="1284" w:type="pct"/>
            <w:gridSpan w:val="6"/>
            <w:vAlign w:val="center"/>
          </w:tcPr>
          <w:p w14:paraId="79AEEE6F" w14:textId="77777777" w:rsidR="00002BCA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  <w:p w14:paraId="197E63A4" w14:textId="76603B30" w:rsidR="0063470D" w:rsidRPr="00263656" w:rsidRDefault="0063470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v.r. </w:t>
            </w:r>
            <w:proofErr w:type="spellStart"/>
            <w:r>
              <w:rPr>
                <w:rFonts w:ascii="Arial" w:hAnsi="Arial" w:cs="Arial"/>
              </w:rPr>
              <w:t>Fenyková</w:t>
            </w:r>
            <w:proofErr w:type="spellEnd"/>
          </w:p>
        </w:tc>
      </w:tr>
    </w:tbl>
    <w:p w14:paraId="3037339B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9E19" w14:textId="77777777" w:rsidR="00A823D5" w:rsidRDefault="00A823D5" w:rsidP="00002BCA">
      <w:r>
        <w:separator/>
      </w:r>
    </w:p>
  </w:endnote>
  <w:endnote w:type="continuationSeparator" w:id="0">
    <w:p w14:paraId="76B69463" w14:textId="77777777" w:rsidR="00A823D5" w:rsidRDefault="00A823D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83A1" w14:textId="77777777" w:rsidR="00A823D5" w:rsidRDefault="00A823D5" w:rsidP="00002BCA">
      <w:r>
        <w:separator/>
      </w:r>
    </w:p>
  </w:footnote>
  <w:footnote w:type="continuationSeparator" w:id="0">
    <w:p w14:paraId="3C983A9A" w14:textId="77777777" w:rsidR="00A823D5" w:rsidRDefault="00A823D5" w:rsidP="00002BCA">
      <w:r>
        <w:continuationSeparator/>
      </w:r>
    </w:p>
  </w:footnote>
  <w:footnote w:id="1">
    <w:p w14:paraId="15760C55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8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63B05"/>
    <w:rsid w:val="00076EF2"/>
    <w:rsid w:val="00120089"/>
    <w:rsid w:val="00143532"/>
    <w:rsid w:val="001B72BF"/>
    <w:rsid w:val="001C754F"/>
    <w:rsid w:val="00251A09"/>
    <w:rsid w:val="0026364B"/>
    <w:rsid w:val="00263656"/>
    <w:rsid w:val="002B06AC"/>
    <w:rsid w:val="002B0BAD"/>
    <w:rsid w:val="002B4EF2"/>
    <w:rsid w:val="002B4F41"/>
    <w:rsid w:val="003B74A4"/>
    <w:rsid w:val="003F2141"/>
    <w:rsid w:val="00471798"/>
    <w:rsid w:val="004F2F3A"/>
    <w:rsid w:val="00535B93"/>
    <w:rsid w:val="00565ECE"/>
    <w:rsid w:val="005A62F0"/>
    <w:rsid w:val="0063470D"/>
    <w:rsid w:val="006D4D8E"/>
    <w:rsid w:val="007D6923"/>
    <w:rsid w:val="0080009D"/>
    <w:rsid w:val="00873B38"/>
    <w:rsid w:val="009017E0"/>
    <w:rsid w:val="00910789"/>
    <w:rsid w:val="00A0673B"/>
    <w:rsid w:val="00A322F3"/>
    <w:rsid w:val="00A76771"/>
    <w:rsid w:val="00A823D5"/>
    <w:rsid w:val="00AC6DCC"/>
    <w:rsid w:val="00B44F2E"/>
    <w:rsid w:val="00B6344D"/>
    <w:rsid w:val="00B94260"/>
    <w:rsid w:val="00BA07DB"/>
    <w:rsid w:val="00C475E3"/>
    <w:rsid w:val="00C55503"/>
    <w:rsid w:val="00C90F34"/>
    <w:rsid w:val="00D42EA3"/>
    <w:rsid w:val="00D50051"/>
    <w:rsid w:val="00D95C1F"/>
    <w:rsid w:val="00DA11E6"/>
    <w:rsid w:val="00E05B1A"/>
    <w:rsid w:val="00E2260F"/>
    <w:rsid w:val="00E536CF"/>
    <w:rsid w:val="00E91D1D"/>
    <w:rsid w:val="00EE528C"/>
    <w:rsid w:val="00EF009A"/>
    <w:rsid w:val="00F628BD"/>
    <w:rsid w:val="00F65C3E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F06C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Fany</cp:lastModifiedBy>
  <cp:revision>8</cp:revision>
  <cp:lastPrinted>2024-05-01T20:23:00Z</cp:lastPrinted>
  <dcterms:created xsi:type="dcterms:W3CDTF">2022-04-25T09:52:00Z</dcterms:created>
  <dcterms:modified xsi:type="dcterms:W3CDTF">2024-05-01T21:46:00Z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