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FD1B419" w14:textId="0D3B3390" w:rsidR="007316DB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825F3" w:rsidRPr="00C825F3">
        <w:rPr>
          <w:rFonts w:asciiTheme="minorHAnsi" w:hAnsiTheme="minorHAnsi" w:cstheme="minorHAnsi"/>
          <w:sz w:val="22"/>
          <w:szCs w:val="22"/>
        </w:rPr>
        <w:t>Michal Janota</w:t>
      </w:r>
    </w:p>
    <w:p w14:paraId="01DAD7B2" w14:textId="4E2A17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8C7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331F586E" w14:textId="77777777" w:rsidR="00C825F3" w:rsidRDefault="00037B1A" w:rsidP="00E722A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825F3" w:rsidRPr="00C825F3">
        <w:rPr>
          <w:rFonts w:cstheme="minorHAnsi"/>
        </w:rPr>
        <w:t>Analýza hospodářských cyklů vybraných světových ekonomik</w:t>
      </w:r>
    </w:p>
    <w:p w14:paraId="3F08876F" w14:textId="2D4E6256" w:rsidR="00037B1A" w:rsidRPr="009C322A" w:rsidRDefault="00037B1A" w:rsidP="00E722A3">
      <w:pPr>
        <w:spacing w:after="120" w:line="240" w:lineRule="auto"/>
        <w:rPr>
          <w:rFonts w:cstheme="minorHAnsi"/>
        </w:rPr>
      </w:pPr>
      <w:r w:rsidRPr="009C322A">
        <w:rPr>
          <w:rFonts w:cstheme="minorHAnsi"/>
        </w:rPr>
        <w:t xml:space="preserve">Ak.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017F9">
            <w:rPr>
              <w:rFonts w:cstheme="minorHAnsi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F3ED2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C11A70" w:rsidR="000E094A" w:rsidRDefault="00953B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FF5F" w14:textId="0ACC97AA" w:rsidR="008F3ED2" w:rsidRPr="000E094A" w:rsidRDefault="008F3ED2" w:rsidP="008F3E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se zabývá</w:t>
            </w:r>
            <w:r w:rsidR="00A93EA8">
              <w:rPr>
                <w:rFonts w:cstheme="minorHAnsi"/>
              </w:rPr>
              <w:t xml:space="preserve"> vysoce</w:t>
            </w:r>
            <w:r>
              <w:rPr>
                <w:rFonts w:cstheme="minorHAnsi"/>
              </w:rPr>
              <w:t xml:space="preserve"> aktuálním tématem </w:t>
            </w:r>
            <w:r w:rsidR="00F017F9">
              <w:rPr>
                <w:rFonts w:cstheme="minorHAnsi"/>
              </w:rPr>
              <w:t xml:space="preserve">analýzy </w:t>
            </w:r>
            <w:r w:rsidR="00AD52DC">
              <w:rPr>
                <w:rFonts w:cstheme="minorHAnsi"/>
              </w:rPr>
              <w:t>hospodářských cyklů vybraných světových ekonomik</w:t>
            </w:r>
            <w:r>
              <w:rPr>
                <w:rFonts w:cstheme="minorHAnsi"/>
              </w:rPr>
              <w:t>. Má srozumitelně formulované cíle a použité metody pro zpracování práce</w:t>
            </w:r>
            <w:r w:rsidR="00AD52DC">
              <w:rPr>
                <w:rFonts w:cstheme="minorHAnsi"/>
              </w:rPr>
              <w:t xml:space="preserve"> používají moderní nástroje Power BI a Knime</w:t>
            </w:r>
            <w:r>
              <w:rPr>
                <w:rFonts w:cstheme="minorHAnsi"/>
              </w:rPr>
              <w:t xml:space="preserve">. Cíle práce byly dle zadání naplněny bez výhrad.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FB5C2C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E520F" w14:textId="64105D09" w:rsidR="00925314" w:rsidRPr="000E094A" w:rsidRDefault="00925314" w:rsidP="0092531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</w:t>
            </w:r>
            <w:r w:rsidR="0060313F">
              <w:rPr>
                <w:rFonts w:cstheme="minorHAnsi"/>
              </w:rPr>
              <w:t xml:space="preserve">poznatky týkajícími se </w:t>
            </w:r>
            <w:r w:rsidR="007B44BB">
              <w:rPr>
                <w:rFonts w:cstheme="minorHAnsi"/>
              </w:rPr>
              <w:t>analýzy hospodářských cyklů ve vybraných světových ekonomikách</w:t>
            </w:r>
            <w:r>
              <w:rPr>
                <w:rFonts w:cstheme="minorHAnsi"/>
              </w:rPr>
              <w:t>.</w:t>
            </w:r>
            <w:r w:rsidR="00241A48">
              <w:rPr>
                <w:rFonts w:cstheme="minorHAnsi"/>
              </w:rPr>
              <w:t xml:space="preserve"> </w:t>
            </w:r>
            <w:r w:rsidR="00411737">
              <w:rPr>
                <w:rFonts w:cstheme="minorHAnsi"/>
              </w:rPr>
              <w:t xml:space="preserve">Vhodně rozlišuje neoklasické a keynesiánské pojetí </w:t>
            </w:r>
            <w:r w:rsidR="000363D9">
              <w:rPr>
                <w:rFonts w:cstheme="minorHAnsi"/>
              </w:rPr>
              <w:t xml:space="preserve">makroekonomické teorie, soustředí se na základní modely trhů a </w:t>
            </w:r>
            <w:r w:rsidR="00E833D1">
              <w:rPr>
                <w:rFonts w:cstheme="minorHAnsi"/>
              </w:rPr>
              <w:t xml:space="preserve">politiky formující hospodářský růst. </w:t>
            </w:r>
            <w:r w:rsidR="00681652">
              <w:rPr>
                <w:rFonts w:cstheme="minorHAnsi"/>
              </w:rPr>
              <w:t xml:space="preserve">Z pohledu vývoje hospodářských cyklů se soustředí nejen na jejich popis, ale také na </w:t>
            </w:r>
            <w:r w:rsidR="00DA79C2">
              <w:rPr>
                <w:rFonts w:cstheme="minorHAnsi"/>
              </w:rPr>
              <w:t xml:space="preserve">indikátory hospodářských cyklů, které predikují následující očekávaný hospodářský vývoj. </w:t>
            </w:r>
            <w:r w:rsidR="00A20863">
              <w:rPr>
                <w:rFonts w:cstheme="minorHAnsi"/>
              </w:rPr>
              <w:t xml:space="preserve">Teoretickou část uzavírá také řada základních makroekonomických ukazatelů tvořících základní makroekonomický </w:t>
            </w:r>
            <w:r w:rsidR="008C790A">
              <w:rPr>
                <w:rFonts w:cstheme="minorHAnsi"/>
              </w:rPr>
              <w:t xml:space="preserve">čtyřúhelník, reprezentující základní pohled na zdraví národních ekonomik. </w:t>
            </w:r>
            <w:r w:rsidR="001E7D2D">
              <w:rPr>
                <w:rFonts w:cstheme="minorHAnsi"/>
              </w:rPr>
              <w:t>Teoretická část a</w:t>
            </w:r>
            <w:r>
              <w:rPr>
                <w:rFonts w:cstheme="minorHAnsi"/>
              </w:rPr>
              <w:t>dekvátně používá</w:t>
            </w:r>
            <w:r w:rsidR="001E7D2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C63E6F">
              <w:rPr>
                <w:rFonts w:cstheme="minorHAnsi"/>
              </w:rPr>
              <w:t xml:space="preserve">z pohledu </w:t>
            </w:r>
            <w:r w:rsidR="00B71CE0">
              <w:rPr>
                <w:rFonts w:cstheme="minorHAnsi"/>
              </w:rPr>
              <w:t>zdrojů</w:t>
            </w:r>
            <w:r w:rsidR="001E7D2D">
              <w:rPr>
                <w:rFonts w:cstheme="minorHAnsi"/>
              </w:rPr>
              <w:t>,</w:t>
            </w:r>
            <w:r w:rsidR="00C63E6F">
              <w:rPr>
                <w:rFonts w:cstheme="minorHAnsi"/>
              </w:rPr>
              <w:t xml:space="preserve"> </w:t>
            </w:r>
            <w:r w:rsidR="003C1FFB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zahraniční zdroje</w:t>
            </w:r>
            <w:r w:rsidR="001E7D2D">
              <w:rPr>
                <w:rFonts w:cstheme="minorHAnsi"/>
              </w:rPr>
              <w:t>, přičemž jako celek j</w:t>
            </w:r>
            <w:r>
              <w:rPr>
                <w:rFonts w:cstheme="minorHAnsi"/>
              </w:rPr>
              <w:t xml:space="preserve">e připravena podle požadavků kladených na </w:t>
            </w:r>
            <w:r w:rsidR="00DE0859">
              <w:rPr>
                <w:rFonts w:cstheme="minorHAnsi"/>
              </w:rPr>
              <w:t>bakalářskou</w:t>
            </w:r>
            <w:r>
              <w:rPr>
                <w:rFonts w:cstheme="minorHAnsi"/>
              </w:rPr>
              <w:t xml:space="preserve"> práci.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34FBA3" w:rsidR="000E094A" w:rsidRDefault="00A824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CF43" w14:textId="76063858" w:rsidR="00EC432F" w:rsidRDefault="00EC432F" w:rsidP="00EC432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D8743D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 xml:space="preserve">navazuje na teoretickou část. Práce je </w:t>
            </w:r>
            <w:r w:rsidR="002B6CE9">
              <w:rPr>
                <w:rFonts w:cstheme="minorHAnsi"/>
              </w:rPr>
              <w:t>výjimečná</w:t>
            </w:r>
            <w:r>
              <w:rPr>
                <w:rFonts w:cstheme="minorHAnsi"/>
              </w:rPr>
              <w:t xml:space="preserve"> </w:t>
            </w:r>
            <w:r w:rsidR="00D8743D">
              <w:rPr>
                <w:rFonts w:cstheme="minorHAnsi"/>
              </w:rPr>
              <w:t xml:space="preserve">kombinací </w:t>
            </w:r>
            <w:r w:rsidR="006D5FC3">
              <w:rPr>
                <w:rFonts w:cstheme="minorHAnsi"/>
              </w:rPr>
              <w:t>výběru zkoumaných ekonomik USA</w:t>
            </w:r>
            <w:r w:rsidR="00C96928">
              <w:rPr>
                <w:rFonts w:cstheme="minorHAnsi"/>
              </w:rPr>
              <w:t>,</w:t>
            </w:r>
            <w:r w:rsidR="006D5FC3">
              <w:rPr>
                <w:rFonts w:cstheme="minorHAnsi"/>
              </w:rPr>
              <w:t xml:space="preserve"> EU, </w:t>
            </w:r>
            <w:r w:rsidR="00C96928">
              <w:rPr>
                <w:rFonts w:cstheme="minorHAnsi"/>
              </w:rPr>
              <w:t>Číny a Japonska a</w:t>
            </w:r>
            <w:r w:rsidR="006D5FC3">
              <w:rPr>
                <w:rFonts w:cstheme="minorHAnsi"/>
              </w:rPr>
              <w:t xml:space="preserve"> </w:t>
            </w:r>
            <w:r w:rsidR="00EC6727">
              <w:rPr>
                <w:rFonts w:cstheme="minorHAnsi"/>
              </w:rPr>
              <w:t>špičkových analytických nástrojů</w:t>
            </w:r>
            <w:r w:rsidR="002E1CA0">
              <w:rPr>
                <w:rFonts w:cstheme="minorHAnsi"/>
              </w:rPr>
              <w:t xml:space="preserve"> </w:t>
            </w:r>
            <w:r w:rsidR="00C96928">
              <w:rPr>
                <w:rFonts w:cstheme="minorHAnsi"/>
              </w:rPr>
              <w:t>využívajících mimo jiné prvky AI</w:t>
            </w:r>
            <w:r w:rsidR="00BE5448">
              <w:rPr>
                <w:rFonts w:cstheme="minorHAnsi"/>
              </w:rPr>
              <w:t xml:space="preserve">. </w:t>
            </w:r>
            <w:r w:rsidR="007C49DE">
              <w:rPr>
                <w:rFonts w:cstheme="minorHAnsi"/>
              </w:rPr>
              <w:t xml:space="preserve">Bohužel, v rámci EU není řada dat </w:t>
            </w:r>
            <w:r w:rsidR="00223305">
              <w:rPr>
                <w:rFonts w:cstheme="minorHAnsi"/>
              </w:rPr>
              <w:t>dostupná za EU jako celek, to do jisté míry limituje nejen analýzu, ale také adekvátnost navržených doporučení.</w:t>
            </w:r>
            <w:r w:rsidR="00106E63">
              <w:rPr>
                <w:rFonts w:cstheme="minorHAnsi"/>
              </w:rPr>
              <w:t xml:space="preserve"> </w:t>
            </w:r>
            <w:r w:rsidR="00394C8C">
              <w:rPr>
                <w:rFonts w:cstheme="minorHAnsi"/>
              </w:rPr>
              <w:t xml:space="preserve">Závěry jsou vždy </w:t>
            </w:r>
            <w:r w:rsidR="00BA2493">
              <w:rPr>
                <w:rFonts w:cstheme="minorHAnsi"/>
              </w:rPr>
              <w:t xml:space="preserve">shrnuty do SWOT a PESTE </w:t>
            </w:r>
            <w:r w:rsidR="00BA2493">
              <w:rPr>
                <w:rFonts w:cstheme="minorHAnsi"/>
              </w:rPr>
              <w:t>analýz</w:t>
            </w:r>
            <w:r w:rsidR="0029043C">
              <w:rPr>
                <w:rFonts w:cstheme="minorHAnsi"/>
              </w:rPr>
              <w:t xml:space="preserve">, a to z pohledu </w:t>
            </w:r>
            <w:r w:rsidR="00B54106">
              <w:rPr>
                <w:rFonts w:cstheme="minorHAnsi"/>
              </w:rPr>
              <w:t>jednotlivých zkoumaných ekonomik</w:t>
            </w:r>
            <w:r>
              <w:rPr>
                <w:rFonts w:cstheme="minorHAnsi"/>
              </w:rPr>
              <w:t xml:space="preserve">. Závěry zpracované na základě těchto analýz jsou použitelné pro další fázi projektu.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C941EC" w:rsidR="000E094A" w:rsidRDefault="00CB0C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5768BF7C" w:rsidR="000E094A" w:rsidRPr="000E094A" w:rsidRDefault="00AE06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</w:t>
            </w:r>
            <w:r w:rsidR="005E6068">
              <w:rPr>
                <w:rFonts w:cstheme="minorHAnsi"/>
              </w:rPr>
              <w:t xml:space="preserve"> část plynule navazuje na provedené </w:t>
            </w:r>
            <w:r>
              <w:rPr>
                <w:rFonts w:cstheme="minorHAnsi"/>
              </w:rPr>
              <w:t xml:space="preserve">analýzy vývoje HDP a předkládají vlastní predikci </w:t>
            </w:r>
            <w:r w:rsidR="004C52AF">
              <w:rPr>
                <w:rFonts w:cstheme="minorHAnsi"/>
              </w:rPr>
              <w:t xml:space="preserve">budoucího střednědobého výhledu. </w:t>
            </w:r>
            <w:r w:rsidR="00CB0C02">
              <w:rPr>
                <w:rFonts w:cstheme="minorHAnsi"/>
              </w:rPr>
              <w:t xml:space="preserve">Drobnými výtkami jsou obrácené grafy na straně </w:t>
            </w:r>
            <w:r w:rsidR="00157ADE">
              <w:rPr>
                <w:rFonts w:cstheme="minorHAnsi"/>
              </w:rPr>
              <w:t>81, či nekompletní čtyřúhelníky EU</w:t>
            </w:r>
            <w:r w:rsidR="0093691F">
              <w:rPr>
                <w:rFonts w:cstheme="minorHAnsi"/>
              </w:rPr>
              <w:t>, str. 87, 88</w:t>
            </w:r>
            <w:r w:rsidR="001760A2">
              <w:rPr>
                <w:rFonts w:cstheme="minorHAnsi"/>
              </w:rPr>
              <w:t xml:space="preserve">. </w:t>
            </w:r>
            <w:r w:rsidR="00124A75">
              <w:rPr>
                <w:rFonts w:cstheme="minorHAnsi"/>
              </w:rPr>
              <w:t xml:space="preserve">Návrhová část je postavena na závěrech </w:t>
            </w:r>
            <w:r w:rsidR="007D77DF">
              <w:rPr>
                <w:rFonts w:cstheme="minorHAnsi"/>
              </w:rPr>
              <w:t xml:space="preserve">SWOT </w:t>
            </w:r>
            <w:r w:rsidR="00060FAE">
              <w:rPr>
                <w:rFonts w:cstheme="minorHAnsi"/>
              </w:rPr>
              <w:t xml:space="preserve">a PESTE </w:t>
            </w:r>
            <w:r w:rsidR="005E6068">
              <w:rPr>
                <w:rFonts w:cstheme="minorHAnsi"/>
              </w:rPr>
              <w:t xml:space="preserve">analýz, přímo se odkazuje na konkrétní zjištění a staví na nich svá doporučení. </w:t>
            </w:r>
            <w:r w:rsidR="006471D3">
              <w:rPr>
                <w:rFonts w:cstheme="minorHAnsi"/>
              </w:rPr>
              <w:t xml:space="preserve">Doporučení zpracovaná v podobě návrhů odráží </w:t>
            </w:r>
            <w:r w:rsidR="00E940C9">
              <w:rPr>
                <w:rFonts w:cstheme="minorHAnsi"/>
              </w:rPr>
              <w:t>podstatu tématu práce</w:t>
            </w:r>
            <w:r w:rsidR="002326D1">
              <w:rPr>
                <w:rFonts w:cstheme="minorHAnsi"/>
              </w:rPr>
              <w:t xml:space="preserve"> </w:t>
            </w:r>
            <w:r w:rsidR="000E6DDE">
              <w:rPr>
                <w:rFonts w:cstheme="minorHAnsi"/>
              </w:rPr>
              <w:t xml:space="preserve">zaměřeného na </w:t>
            </w:r>
            <w:r w:rsidR="00060FAE">
              <w:rPr>
                <w:rFonts w:cstheme="minorHAnsi"/>
              </w:rPr>
              <w:t xml:space="preserve">vývoj </w:t>
            </w:r>
            <w:r w:rsidR="006B39A3">
              <w:rPr>
                <w:rFonts w:cstheme="minorHAnsi"/>
              </w:rPr>
              <w:t>hospodářských cyklů USA, EU, Číny a Japonska</w:t>
            </w:r>
            <w:r w:rsidR="000E6DDE">
              <w:rPr>
                <w:rFonts w:cstheme="minorHAnsi"/>
              </w:rPr>
              <w:t xml:space="preserve"> </w:t>
            </w:r>
            <w:r w:rsidR="002326D1">
              <w:rPr>
                <w:rFonts w:cstheme="minorHAnsi"/>
              </w:rPr>
              <w:t>a jsou adekvátně podepřen</w:t>
            </w:r>
            <w:r w:rsidR="006B39A3">
              <w:rPr>
                <w:rFonts w:cstheme="minorHAnsi"/>
              </w:rPr>
              <w:t>y</w:t>
            </w:r>
            <w:r w:rsidR="002326D1">
              <w:rPr>
                <w:rFonts w:cstheme="minorHAnsi"/>
              </w:rPr>
              <w:t xml:space="preserve"> analytickou i teoretickou částí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1653DE" w:rsidR="000E094A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D39F2" w14:textId="7A8EE857" w:rsidR="00FD3FCD" w:rsidRDefault="00FD3FCD" w:rsidP="00FD3FC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AF111D">
              <w:rPr>
                <w:rFonts w:cstheme="minorHAnsi"/>
              </w:rPr>
              <w:t>kvalitní</w:t>
            </w:r>
            <w:r>
              <w:rPr>
                <w:rFonts w:cstheme="minorHAnsi"/>
              </w:rPr>
              <w:t xml:space="preserve">, se správným použitím terminologie a norem kladených na tento typ práce.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D09DE9" w:rsidR="009C7318" w:rsidRDefault="002E09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0D0A8" w14:textId="1DC06656" w:rsidR="00D3387D" w:rsidRPr="000E094A" w:rsidRDefault="00D3387D" w:rsidP="00D338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 w:rsidR="002975ED">
              <w:rPr>
                <w:rFonts w:cstheme="minorHAnsi"/>
              </w:rPr>
              <w:t xml:space="preserve">bakalářská </w:t>
            </w:r>
            <w:r>
              <w:rPr>
                <w:rFonts w:cstheme="minorHAnsi"/>
              </w:rPr>
              <w:t xml:space="preserve">práce </w:t>
            </w:r>
            <w:r w:rsidR="00FC3BC8">
              <w:rPr>
                <w:rFonts w:cstheme="minorHAnsi"/>
              </w:rPr>
              <w:t>splňuje</w:t>
            </w:r>
            <w:r>
              <w:rPr>
                <w:rFonts w:cstheme="minorHAnsi"/>
              </w:rPr>
              <w:t xml:space="preserve"> standardy kladené na tento typ kvalifikačních prací</w:t>
            </w:r>
            <w:r w:rsidR="002975ED">
              <w:rPr>
                <w:rFonts w:cstheme="minorHAnsi"/>
              </w:rPr>
              <w:t xml:space="preserve"> především z pohledu zpracování </w:t>
            </w:r>
            <w:r w:rsidR="003B73BE">
              <w:rPr>
                <w:rFonts w:cstheme="minorHAnsi"/>
              </w:rPr>
              <w:t>dat s využitím moderních nástrojů</w:t>
            </w:r>
            <w:r>
              <w:rPr>
                <w:rFonts w:cstheme="minorHAnsi"/>
              </w:rPr>
              <w:t xml:space="preserve">, s vysokou provázaností analýz a </w:t>
            </w:r>
            <w:r w:rsidR="00F57C86">
              <w:rPr>
                <w:rFonts w:cstheme="minorHAnsi"/>
              </w:rPr>
              <w:t xml:space="preserve">doporučení. </w:t>
            </w:r>
            <w:r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4D9EE97" w:rsidR="009C7318" w:rsidRDefault="00F1578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Vámi předložené predikční modely vývoje HDP mezi zkoumanými </w:t>
      </w:r>
      <w:r w:rsidR="00582EE5">
        <w:rPr>
          <w:rFonts w:cstheme="minorHAnsi"/>
        </w:rPr>
        <w:t>ekonomikami</w:t>
      </w:r>
      <w:r>
        <w:rPr>
          <w:rFonts w:cstheme="minorHAnsi"/>
        </w:rPr>
        <w:t xml:space="preserve"> </w:t>
      </w:r>
      <w:r w:rsidR="00582EE5">
        <w:rPr>
          <w:rFonts w:cstheme="minorHAnsi"/>
        </w:rPr>
        <w:t xml:space="preserve">USA, EU, Číny a Japonska vykazují rozdílné trendy. </w:t>
      </w:r>
      <w:r w:rsidR="00BE3530">
        <w:rPr>
          <w:rFonts w:cstheme="minorHAnsi"/>
        </w:rPr>
        <w:t>Naznačuje to vetší polarizaci globální ekonomiky?</w:t>
      </w:r>
    </w:p>
    <w:p w14:paraId="55DA52BC" w14:textId="3481A9BD" w:rsidR="005C4ACA" w:rsidRDefault="005C4ACA" w:rsidP="00BB0FE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6D597506" w:rsidR="005C4ACA" w:rsidRPr="00BB0FE8" w:rsidRDefault="005C4ACA" w:rsidP="00BB0FE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9A1E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42D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42D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8A758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42D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F89AD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1ED8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9CD0B" w14:textId="77777777" w:rsidR="00683D14" w:rsidRDefault="00683D14" w:rsidP="00A40E93">
      <w:pPr>
        <w:spacing w:after="0" w:line="240" w:lineRule="auto"/>
      </w:pPr>
      <w:r>
        <w:separator/>
      </w:r>
    </w:p>
  </w:endnote>
  <w:endnote w:type="continuationSeparator" w:id="0">
    <w:p w14:paraId="6C22C485" w14:textId="77777777" w:rsidR="00683D14" w:rsidRDefault="00683D1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4EFBE" w14:textId="77777777" w:rsidR="00683D14" w:rsidRDefault="00683D14" w:rsidP="00A40E93">
      <w:pPr>
        <w:spacing w:after="0" w:line="240" w:lineRule="auto"/>
      </w:pPr>
      <w:r>
        <w:separator/>
      </w:r>
    </w:p>
  </w:footnote>
  <w:footnote w:type="continuationSeparator" w:id="0">
    <w:p w14:paraId="45507F13" w14:textId="77777777" w:rsidR="00683D14" w:rsidRDefault="00683D1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798">
    <w:abstractNumId w:val="0"/>
  </w:num>
  <w:num w:numId="2" w16cid:durableId="431245016">
    <w:abstractNumId w:val="3"/>
  </w:num>
  <w:num w:numId="3" w16cid:durableId="1226377114">
    <w:abstractNumId w:val="2"/>
  </w:num>
  <w:num w:numId="4" w16cid:durableId="73673994">
    <w:abstractNumId w:val="1"/>
  </w:num>
  <w:num w:numId="5" w16cid:durableId="787434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wBiIjI0NzQ3MLUyUdpeDU4uLM/DyQAqNaAD9b/9QsAAAA"/>
  </w:docVars>
  <w:rsids>
    <w:rsidRoot w:val="00BA16DD"/>
    <w:rsid w:val="000132D2"/>
    <w:rsid w:val="000254EC"/>
    <w:rsid w:val="00031AE8"/>
    <w:rsid w:val="000363D9"/>
    <w:rsid w:val="00037B1A"/>
    <w:rsid w:val="00060FAE"/>
    <w:rsid w:val="000C09C4"/>
    <w:rsid w:val="000C7437"/>
    <w:rsid w:val="000E094A"/>
    <w:rsid w:val="000E6DDE"/>
    <w:rsid w:val="000F6017"/>
    <w:rsid w:val="00106E63"/>
    <w:rsid w:val="00121ED8"/>
    <w:rsid w:val="00124A75"/>
    <w:rsid w:val="00157ADE"/>
    <w:rsid w:val="00173FE7"/>
    <w:rsid w:val="001760A2"/>
    <w:rsid w:val="001900AB"/>
    <w:rsid w:val="001C5361"/>
    <w:rsid w:val="001E0B5E"/>
    <w:rsid w:val="001E7D2D"/>
    <w:rsid w:val="00223305"/>
    <w:rsid w:val="002326D1"/>
    <w:rsid w:val="00241A48"/>
    <w:rsid w:val="0024258E"/>
    <w:rsid w:val="00275418"/>
    <w:rsid w:val="00280B9D"/>
    <w:rsid w:val="0029043C"/>
    <w:rsid w:val="0029651C"/>
    <w:rsid w:val="002975ED"/>
    <w:rsid w:val="002A0C02"/>
    <w:rsid w:val="002B6CE9"/>
    <w:rsid w:val="002E0972"/>
    <w:rsid w:val="002E1CA0"/>
    <w:rsid w:val="002E3488"/>
    <w:rsid w:val="003340B7"/>
    <w:rsid w:val="00372331"/>
    <w:rsid w:val="00394C8C"/>
    <w:rsid w:val="003B73BE"/>
    <w:rsid w:val="003C1FFB"/>
    <w:rsid w:val="00405A7C"/>
    <w:rsid w:val="00411737"/>
    <w:rsid w:val="00446BF8"/>
    <w:rsid w:val="00455EDF"/>
    <w:rsid w:val="00464F2E"/>
    <w:rsid w:val="004C52AF"/>
    <w:rsid w:val="004D1AE9"/>
    <w:rsid w:val="004D378C"/>
    <w:rsid w:val="004F7288"/>
    <w:rsid w:val="0054299D"/>
    <w:rsid w:val="0055572B"/>
    <w:rsid w:val="00563A59"/>
    <w:rsid w:val="00571498"/>
    <w:rsid w:val="00581DD2"/>
    <w:rsid w:val="00582EE5"/>
    <w:rsid w:val="005A1DBC"/>
    <w:rsid w:val="005C4ACA"/>
    <w:rsid w:val="005E6068"/>
    <w:rsid w:val="005F7C8B"/>
    <w:rsid w:val="00602414"/>
    <w:rsid w:val="0060313F"/>
    <w:rsid w:val="00604A42"/>
    <w:rsid w:val="00615C6B"/>
    <w:rsid w:val="0063718F"/>
    <w:rsid w:val="006471D3"/>
    <w:rsid w:val="0067082B"/>
    <w:rsid w:val="00681652"/>
    <w:rsid w:val="00683D14"/>
    <w:rsid w:val="00694399"/>
    <w:rsid w:val="006A1F11"/>
    <w:rsid w:val="006B39A3"/>
    <w:rsid w:val="006B7DB1"/>
    <w:rsid w:val="006D5FC3"/>
    <w:rsid w:val="00724FA9"/>
    <w:rsid w:val="007316DB"/>
    <w:rsid w:val="0073639B"/>
    <w:rsid w:val="007553A6"/>
    <w:rsid w:val="007B44BB"/>
    <w:rsid w:val="007C49DE"/>
    <w:rsid w:val="007D3665"/>
    <w:rsid w:val="007D77DF"/>
    <w:rsid w:val="00817220"/>
    <w:rsid w:val="0085398A"/>
    <w:rsid w:val="008A21ED"/>
    <w:rsid w:val="008A5FF0"/>
    <w:rsid w:val="008B781B"/>
    <w:rsid w:val="008C12F1"/>
    <w:rsid w:val="008C790A"/>
    <w:rsid w:val="008E2072"/>
    <w:rsid w:val="008E717E"/>
    <w:rsid w:val="008F164A"/>
    <w:rsid w:val="008F3ED2"/>
    <w:rsid w:val="00925314"/>
    <w:rsid w:val="0093691F"/>
    <w:rsid w:val="00953B19"/>
    <w:rsid w:val="00974EA2"/>
    <w:rsid w:val="00987B93"/>
    <w:rsid w:val="00992AFB"/>
    <w:rsid w:val="009C322A"/>
    <w:rsid w:val="009C7318"/>
    <w:rsid w:val="009D5B2B"/>
    <w:rsid w:val="009D67D5"/>
    <w:rsid w:val="009E7253"/>
    <w:rsid w:val="00A20863"/>
    <w:rsid w:val="00A40E93"/>
    <w:rsid w:val="00A7527E"/>
    <w:rsid w:val="00A82436"/>
    <w:rsid w:val="00A93EA8"/>
    <w:rsid w:val="00AA05E3"/>
    <w:rsid w:val="00AC1ADA"/>
    <w:rsid w:val="00AC6DDD"/>
    <w:rsid w:val="00AD52DC"/>
    <w:rsid w:val="00AE06D3"/>
    <w:rsid w:val="00AF111D"/>
    <w:rsid w:val="00AF4881"/>
    <w:rsid w:val="00B14451"/>
    <w:rsid w:val="00B45E78"/>
    <w:rsid w:val="00B54106"/>
    <w:rsid w:val="00B57166"/>
    <w:rsid w:val="00B71CE0"/>
    <w:rsid w:val="00B866DF"/>
    <w:rsid w:val="00B94C9E"/>
    <w:rsid w:val="00BA16DD"/>
    <w:rsid w:val="00BA2493"/>
    <w:rsid w:val="00BB0FE8"/>
    <w:rsid w:val="00BC2E7F"/>
    <w:rsid w:val="00BE3530"/>
    <w:rsid w:val="00BE5448"/>
    <w:rsid w:val="00C00ADD"/>
    <w:rsid w:val="00C075A1"/>
    <w:rsid w:val="00C11595"/>
    <w:rsid w:val="00C12658"/>
    <w:rsid w:val="00C3298C"/>
    <w:rsid w:val="00C3369D"/>
    <w:rsid w:val="00C37B5B"/>
    <w:rsid w:val="00C63E6F"/>
    <w:rsid w:val="00C825F3"/>
    <w:rsid w:val="00C8450E"/>
    <w:rsid w:val="00C945A0"/>
    <w:rsid w:val="00C96928"/>
    <w:rsid w:val="00CA34A9"/>
    <w:rsid w:val="00CB0C02"/>
    <w:rsid w:val="00CC0FF5"/>
    <w:rsid w:val="00CC6157"/>
    <w:rsid w:val="00CD12C3"/>
    <w:rsid w:val="00D1064F"/>
    <w:rsid w:val="00D3387D"/>
    <w:rsid w:val="00D8743D"/>
    <w:rsid w:val="00D90835"/>
    <w:rsid w:val="00DA79C2"/>
    <w:rsid w:val="00DC4828"/>
    <w:rsid w:val="00DC6EED"/>
    <w:rsid w:val="00DC7D52"/>
    <w:rsid w:val="00DE0859"/>
    <w:rsid w:val="00DF0D3B"/>
    <w:rsid w:val="00E117C9"/>
    <w:rsid w:val="00E20908"/>
    <w:rsid w:val="00E22423"/>
    <w:rsid w:val="00E66F92"/>
    <w:rsid w:val="00E722A3"/>
    <w:rsid w:val="00E742DC"/>
    <w:rsid w:val="00E833D1"/>
    <w:rsid w:val="00E935C2"/>
    <w:rsid w:val="00E940C9"/>
    <w:rsid w:val="00EA150E"/>
    <w:rsid w:val="00EA38C7"/>
    <w:rsid w:val="00EC432F"/>
    <w:rsid w:val="00EC6727"/>
    <w:rsid w:val="00ED062B"/>
    <w:rsid w:val="00ED7A6D"/>
    <w:rsid w:val="00EF1720"/>
    <w:rsid w:val="00F017F9"/>
    <w:rsid w:val="00F15789"/>
    <w:rsid w:val="00F56A7A"/>
    <w:rsid w:val="00F57C86"/>
    <w:rsid w:val="00F92059"/>
    <w:rsid w:val="00FC2852"/>
    <w:rsid w:val="00FC3BC8"/>
    <w:rsid w:val="00FD3FCD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53942"/>
    <w:rsid w:val="00510546"/>
    <w:rsid w:val="00594CC3"/>
    <w:rsid w:val="005E083B"/>
    <w:rsid w:val="00A00291"/>
    <w:rsid w:val="00BF2549"/>
    <w:rsid w:val="00DF0D3B"/>
    <w:rsid w:val="00DF4309"/>
    <w:rsid w:val="00E2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38</cp:revision>
  <cp:lastPrinted>2022-03-14T11:55:00Z</cp:lastPrinted>
  <dcterms:created xsi:type="dcterms:W3CDTF">2024-05-24T15:08:00Z</dcterms:created>
  <dcterms:modified xsi:type="dcterms:W3CDTF">2024-05-24T15:36:00Z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