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31E57FD5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3C0D">
        <w:rPr>
          <w:rFonts w:asciiTheme="minorHAnsi" w:hAnsiTheme="minorHAnsi" w:cstheme="minorHAnsi"/>
          <w:b/>
          <w:sz w:val="22"/>
          <w:szCs w:val="22"/>
        </w:rPr>
        <w:t>Mgr. Šárka Kunzová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779E2C4C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8B3C0D">
        <w:rPr>
          <w:rFonts w:asciiTheme="minorHAnsi" w:hAnsiTheme="minorHAnsi" w:cstheme="minorHAnsi"/>
          <w:b/>
          <w:sz w:val="22"/>
          <w:szCs w:val="22"/>
        </w:rPr>
        <w:t>Marketingová strategie pro vybranou oční optiku</w:t>
      </w:r>
      <w:bookmarkStart w:id="0" w:name="_GoBack"/>
      <w:bookmarkEnd w:id="0"/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86E7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0741F3BB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Diplomantka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C1572" w:rsidR="009C7318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4E3B9AD6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diplomantky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8877F" w14:textId="77777777" w:rsidR="000D3E39" w:rsidRDefault="000D3E39" w:rsidP="00A40E93">
      <w:pPr>
        <w:spacing w:after="0" w:line="240" w:lineRule="auto"/>
      </w:pPr>
      <w:r>
        <w:separator/>
      </w:r>
    </w:p>
  </w:endnote>
  <w:endnote w:type="continuationSeparator" w:id="0">
    <w:p w14:paraId="739F4C2E" w14:textId="77777777" w:rsidR="000D3E39" w:rsidRDefault="000D3E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5F106" w14:textId="77777777" w:rsidR="000D3E39" w:rsidRDefault="000D3E39" w:rsidP="00A40E93">
      <w:pPr>
        <w:spacing w:after="0" w:line="240" w:lineRule="auto"/>
      </w:pPr>
      <w:r>
        <w:separator/>
      </w:r>
    </w:p>
  </w:footnote>
  <w:footnote w:type="continuationSeparator" w:id="0">
    <w:p w14:paraId="03C59D1D" w14:textId="77777777" w:rsidR="000D3E39" w:rsidRDefault="000D3E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D3E39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398A"/>
    <w:rsid w:val="008B3C0D"/>
    <w:rsid w:val="008B781B"/>
    <w:rsid w:val="008E2072"/>
    <w:rsid w:val="008E6C95"/>
    <w:rsid w:val="00913010"/>
    <w:rsid w:val="009424A9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02B06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39789B"/>
    <w:rsid w:val="004D0226"/>
    <w:rsid w:val="00510546"/>
    <w:rsid w:val="005C4E28"/>
    <w:rsid w:val="005E083B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2024-05-01T07:59:00Z</dcterms:created>
  <dcterms:modified xsi:type="dcterms:W3CDTF">2024-05-01T07:59:00Z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