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135840F9" w:rsidR="0028399C" w:rsidRPr="0013588D" w:rsidRDefault="0028399C" w:rsidP="00EC150D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diplomové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7322E7F5" w:rsidR="00515A76" w:rsidRPr="0013588D" w:rsidRDefault="003A70A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 Anna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Hlisnikovská</w:t>
            </w:r>
            <w:proofErr w:type="spellEnd"/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1935B041" w:rsidR="00515A76" w:rsidRPr="0013588D" w:rsidRDefault="003A70AA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Návrh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brandingu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a komunikace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Faency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Fries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5323CDDA" w:rsidR="00303FEA" w:rsidRPr="00303FEA" w:rsidRDefault="00C03D7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Radomila Soukalová, Ing. PhD.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54"/>
    <w:bookmarkStart w:id="1" w:name="_MON_1332850828"/>
    <w:bookmarkStart w:id="2" w:name="_MON_1334675527"/>
    <w:bookmarkStart w:id="3" w:name="_MON_1334675836"/>
    <w:bookmarkStart w:id="4" w:name="_MON_1334675884"/>
    <w:bookmarkStart w:id="5" w:name="_MON_1334676345"/>
    <w:bookmarkStart w:id="6" w:name="_MON_1334676387"/>
    <w:bookmarkStart w:id="7" w:name="_MON_1335188663"/>
    <w:bookmarkStart w:id="8" w:name="_MON_1335189463"/>
    <w:bookmarkStart w:id="9" w:name="_MON_1336567768"/>
    <w:bookmarkStart w:id="10" w:name="_MON_1336568010"/>
    <w:bookmarkStart w:id="11" w:name="_MON_1336569207"/>
    <w:bookmarkStart w:id="12" w:name="_MON_1336569462"/>
    <w:bookmarkStart w:id="13" w:name="_MON_1336569602"/>
    <w:bookmarkStart w:id="14" w:name="_MON_1336569707"/>
    <w:bookmarkStart w:id="15" w:name="_MON_1336569710"/>
    <w:bookmarkStart w:id="16" w:name="_MON_1336569723"/>
    <w:bookmarkStart w:id="17" w:name="_MON_1336569737"/>
    <w:bookmarkStart w:id="18" w:name="_MON_1336569885"/>
    <w:bookmarkStart w:id="19" w:name="_MON_1336570037"/>
    <w:bookmarkStart w:id="20" w:name="_MON_1336574844"/>
    <w:bookmarkStart w:id="21" w:name="_MON_1336824645"/>
    <w:bookmarkStart w:id="22" w:name="_MON_1336824890"/>
    <w:bookmarkStart w:id="23" w:name="_MON_1336826773"/>
    <w:bookmarkStart w:id="24" w:name="_MON_1337070796"/>
    <w:bookmarkStart w:id="25" w:name="_MON_1337071463"/>
    <w:bookmarkStart w:id="26" w:name="_MON_1338811697"/>
    <w:bookmarkStart w:id="27" w:name="_MON_1338811926"/>
    <w:bookmarkStart w:id="28" w:name="_MON_1338812973"/>
    <w:bookmarkStart w:id="29" w:name="_MON_1338813343"/>
    <w:bookmarkStart w:id="30" w:name="_MON_1338813386"/>
    <w:bookmarkStart w:id="31" w:name="_MON_1343394148"/>
    <w:bookmarkStart w:id="32" w:name="_MON_1364913299"/>
    <w:bookmarkStart w:id="33" w:name="_MON_1364913932"/>
    <w:bookmarkStart w:id="34" w:name="_MON_1364914587"/>
    <w:bookmarkStart w:id="35" w:name="_MON_1366620866"/>
    <w:bookmarkStart w:id="36" w:name="_MON_1366621397"/>
    <w:bookmarkStart w:id="37" w:name="_MON_1366621611"/>
    <w:bookmarkStart w:id="38" w:name="_MON_1394448231"/>
    <w:bookmarkStart w:id="39" w:name="_MON_1394448643"/>
    <w:bookmarkStart w:id="40" w:name="_MON_1394448838"/>
    <w:bookmarkStart w:id="41" w:name="_MON_1394448863"/>
    <w:bookmarkStart w:id="42" w:name="_MON_1394448890"/>
    <w:bookmarkStart w:id="43" w:name="_MON_1394605234"/>
    <w:bookmarkStart w:id="44" w:name="_MON_1425718649"/>
    <w:bookmarkStart w:id="45" w:name="_MON_1425718884"/>
    <w:bookmarkStart w:id="46" w:name="_MON_1425718913"/>
    <w:bookmarkStart w:id="47" w:name="_MON_1425719005"/>
    <w:bookmarkStart w:id="48" w:name="_MON_1425719063"/>
    <w:bookmarkStart w:id="49" w:name="_MON_1425719119"/>
    <w:bookmarkStart w:id="50" w:name="_MON_1425719133"/>
    <w:bookmarkStart w:id="51" w:name="_MON_1425719143"/>
    <w:bookmarkStart w:id="52" w:name="_MON_1425719189"/>
    <w:bookmarkStart w:id="53" w:name="_MON_1332850022"/>
    <w:bookmarkStart w:id="54" w:name="_MON_1332850151"/>
    <w:bookmarkStart w:id="55" w:name="_MON_1332850182"/>
    <w:bookmarkStart w:id="56" w:name="_MON_1332850323"/>
    <w:bookmarkStart w:id="57" w:name="_MON_1332850330"/>
    <w:bookmarkStart w:id="58" w:name="_MON_1332850382"/>
    <w:bookmarkStart w:id="59" w:name="_MON_133285041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34"/>
    <w:bookmarkEnd w:id="60"/>
    <w:p w14:paraId="66B55BBC" w14:textId="6C3193DD" w:rsidR="00515A76" w:rsidRPr="0013588D" w:rsidRDefault="00EC150D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88" w:dyaOrig="339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340.4pt;height:161.3pt" o:ole="">
            <v:imagedata r:id="rId7" o:title=""/>
          </v:shape>
          <o:OLEObject Type="Embed" ProgID="Excel.Sheet.8" ShapeID="_x0000_i1030" DrawAspect="Content" ObjectID="_1776670678" r:id="rId8"/>
        </w:object>
      </w:r>
    </w:p>
    <w:p w14:paraId="568D20D3" w14:textId="3BB75C25" w:rsidR="008242D2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0456C991" w14:textId="0D2C79B5" w:rsidR="003A70AA" w:rsidRDefault="003A70A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práci oceňuji řešení tématu v kontextu jednotlivých </w:t>
      </w:r>
      <w:r w:rsidR="00EC150D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enerací a také využití zajímavého systému distribuce dotazníku – přes QR kód.</w:t>
      </w:r>
    </w:p>
    <w:p w14:paraId="29464834" w14:textId="77777777" w:rsidR="003A70AA" w:rsidRDefault="003A70A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poskytuje přehled a objasnění pojmů i strategií související s tématem práce. Nevím, z jakého důvodu je součástí teorie i charakteristika značky, její nabídky a také uvedení analýzy produktové nabídky (bývá zpravidla součástí praktické části). </w:t>
      </w:r>
    </w:p>
    <w:p w14:paraId="6DD7FE8C" w14:textId="220C05C7" w:rsidR="00A316A6" w:rsidRDefault="003A70A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Struktura a logika práce je „nabourána“ prolínáním některých částí (např. analýzy do </w:t>
      </w:r>
      <w:r w:rsidR="00A316A6">
        <w:rPr>
          <w:rFonts w:ascii="Calibri" w:hAnsi="Calibri" w:cs="Calibri"/>
          <w:sz w:val="24"/>
          <w:szCs w:val="24"/>
        </w:rPr>
        <w:t xml:space="preserve">teoretické nebo projektové části, např. kap. 5 nebo kap. 8.3.4). </w:t>
      </w:r>
    </w:p>
    <w:p w14:paraId="4246677A" w14:textId="2E3F6820" w:rsidR="00A316A6" w:rsidRDefault="00A316A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 praktické části autorka použila pro dílčí zpracování statickou analýzu, ale přehledně neuvádí celkový počet respondentů. U tabulek jsou uvedeny počty odpovědí, které jsou ovšem různé (ta. 1, 5 a 6).  Prosím o vysvětlení u obhajoby. Autorka také využila obsahovou analýzu pro zpracování otevřených otázek, u které není zcela jasně popsáno, jak byla realizována. </w:t>
      </w:r>
    </w:p>
    <w:p w14:paraId="518A5004" w14:textId="598649EB" w:rsidR="00A316A6" w:rsidRDefault="00A316A6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 metodické části </w:t>
      </w:r>
      <w:r w:rsidR="00EC150D">
        <w:rPr>
          <w:rFonts w:ascii="Calibri" w:hAnsi="Calibri" w:cs="Calibri"/>
          <w:sz w:val="24"/>
          <w:szCs w:val="24"/>
        </w:rPr>
        <w:t>jsou definované cíle vztaženy spíše k praktické části nikoli k projektové.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9B86F2C" w14:textId="0FCEA726" w:rsidR="00A316A6" w:rsidRDefault="00EC150D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Formální připomínka – obsah pravděpodobně nabyl aktualizován – neobsahuje ce</w:t>
      </w:r>
      <w:bookmarkStart w:id="61" w:name="_GoBack"/>
      <w:bookmarkEnd w:id="61"/>
      <w:r>
        <w:rPr>
          <w:rFonts w:ascii="Calibri" w:hAnsi="Calibri" w:cs="Calibri"/>
          <w:sz w:val="24"/>
          <w:szCs w:val="24"/>
        </w:rPr>
        <w:t>lou praktickou část.</w:t>
      </w:r>
    </w:p>
    <w:p w14:paraId="07B31914" w14:textId="3BC15E88" w:rsidR="008242D2" w:rsidRPr="00EC150D" w:rsidRDefault="003A70A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8242D2"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7EB47340" w14:textId="0D9B423D" w:rsidR="00EC150D" w:rsidRDefault="00EC150D" w:rsidP="00EC150D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Jak se změní </w:t>
      </w:r>
      <w:proofErr w:type="spellStart"/>
      <w:r>
        <w:rPr>
          <w:rFonts w:ascii="Calibri" w:hAnsi="Calibri" w:cs="Calibri"/>
          <w:b/>
          <w:sz w:val="24"/>
          <w:szCs w:val="24"/>
        </w:rPr>
        <w:t>brandingová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strategie a nástupem Generace Alfa?</w:t>
      </w:r>
    </w:p>
    <w:p w14:paraId="1848DD07" w14:textId="35E38437" w:rsidR="00EC150D" w:rsidRDefault="00EC150D" w:rsidP="00EC150D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Charakterizujte obecné podmínky pro využití statistické analýzy při zpracování výzkumů.</w:t>
      </w:r>
    </w:p>
    <w:p w14:paraId="7453F94F" w14:textId="77777777" w:rsidR="00EC150D" w:rsidRPr="00EC150D" w:rsidRDefault="00EC150D" w:rsidP="00EC150D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9926272" w14:textId="2A5D1579" w:rsidR="00FA6194" w:rsidRDefault="006A4B26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EC150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EC150D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práce 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není plagiát.</w:t>
      </w:r>
    </w:p>
    <w:p w14:paraId="75D6516A" w14:textId="77777777" w:rsidR="00EC150D" w:rsidRDefault="00EC150D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69DA8103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EC150D">
        <w:rPr>
          <w:rFonts w:ascii="Calibri" w:hAnsi="Calibri" w:cs="Calibri"/>
          <w:b/>
          <w:sz w:val="24"/>
          <w:szCs w:val="24"/>
        </w:rPr>
        <w:t xml:space="preserve"> 8.5.2024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proofErr w:type="gramStart"/>
      <w:r w:rsidRPr="0013588D">
        <w:rPr>
          <w:rFonts w:ascii="Calibri" w:hAnsi="Calibri" w:cs="Calibri"/>
          <w:b/>
          <w:sz w:val="24"/>
          <w:szCs w:val="24"/>
        </w:rPr>
        <w:t xml:space="preserve">Podpis: </w:t>
      </w:r>
      <w:r w:rsidR="00C03D73">
        <w:rPr>
          <w:rFonts w:ascii="Calibri" w:hAnsi="Calibri" w:cs="Calibri"/>
          <w:b/>
          <w:sz w:val="24"/>
          <w:szCs w:val="24"/>
        </w:rPr>
        <w:t xml:space="preserve"> Radomila</w:t>
      </w:r>
      <w:proofErr w:type="gramEnd"/>
      <w:r w:rsidR="00C03D73">
        <w:rPr>
          <w:rFonts w:ascii="Calibri" w:hAnsi="Calibri" w:cs="Calibri"/>
          <w:b/>
          <w:sz w:val="24"/>
          <w:szCs w:val="24"/>
        </w:rPr>
        <w:t xml:space="preserve"> Soukalová PhD,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242B"/>
    <w:multiLevelType w:val="hybridMultilevel"/>
    <w:tmpl w:val="8F2E7D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A70AA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6A6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03D7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150D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EC1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Radomila Soukalová</cp:lastModifiedBy>
  <cp:revision>4</cp:revision>
  <cp:lastPrinted>2010-04-15T13:27:00Z</cp:lastPrinted>
  <dcterms:created xsi:type="dcterms:W3CDTF">2024-03-07T09:40:00Z</dcterms:created>
  <dcterms:modified xsi:type="dcterms:W3CDTF">2024-05-08T08:52:00Z</dcterms:modified>
</cp:coreProperties>
</file>