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99C" w:rsidRPr="0013588D" w:rsidRDefault="0028399C" w:rsidP="004903E6">
      <w:pPr>
        <w:spacing w:after="240"/>
        <w:jc w:val="center"/>
        <w:rPr>
          <w:rFonts w:ascii="Calibri" w:hAnsi="Calibri"/>
          <w:b/>
          <w:sz w:val="32"/>
          <w:szCs w:val="32"/>
        </w:rPr>
      </w:pPr>
      <w:r>
        <w:rPr>
          <w:rFonts w:ascii="Calibri" w:hAnsi="Calibri"/>
          <w:b/>
          <w:sz w:val="32"/>
          <w:szCs w:val="32"/>
        </w:rPr>
        <w:t>Hodnocení vedoucího diplomové práce</w:t>
      </w:r>
    </w:p>
    <w:tbl>
      <w:tblPr>
        <w:tblW w:w="5072" w:type="pct"/>
        <w:tblBorders>
          <w:top w:val="single" w:sz="12" w:space="0" w:color="auto"/>
          <w:left w:val="single" w:sz="12" w:space="0" w:color="auto"/>
          <w:bottom w:val="single" w:sz="12" w:space="0" w:color="auto"/>
          <w:right w:val="single" w:sz="12" w:space="0" w:color="auto"/>
          <w:insideH w:val="single" w:sz="4" w:space="0" w:color="A6A6A6"/>
          <w:insideV w:val="single" w:sz="12" w:space="0" w:color="auto"/>
        </w:tblBorders>
        <w:tblLook w:val="01E0" w:firstRow="1" w:lastRow="1" w:firstColumn="1" w:lastColumn="1" w:noHBand="0" w:noVBand="0"/>
      </w:tblPr>
      <w:tblGrid>
        <w:gridCol w:w="1817"/>
        <w:gridCol w:w="6236"/>
        <w:gridCol w:w="1117"/>
      </w:tblGrid>
      <w:tr w:rsidR="00515A76" w:rsidRPr="0013588D" w:rsidTr="00303FEA">
        <w:tc>
          <w:tcPr>
            <w:tcW w:w="991" w:type="pct"/>
            <w:tcBorders>
              <w:top w:val="single" w:sz="12" w:space="0" w:color="auto"/>
            </w:tcBorders>
            <w:shd w:val="clear" w:color="auto" w:fill="F2F2F2"/>
          </w:tcPr>
          <w:p w:rsidR="00515A76" w:rsidRPr="00303FEA" w:rsidRDefault="003B6F1E" w:rsidP="002B2FE4">
            <w:pPr>
              <w:rPr>
                <w:rFonts w:ascii="Calibri" w:hAnsi="Calibri" w:cs="Calibri"/>
                <w:b/>
                <w:sz w:val="24"/>
                <w:szCs w:val="24"/>
              </w:rPr>
            </w:pPr>
            <w:r w:rsidRPr="00303FEA">
              <w:rPr>
                <w:rFonts w:ascii="Calibri" w:hAnsi="Calibri" w:cs="Calibri"/>
                <w:b/>
                <w:sz w:val="24"/>
                <w:szCs w:val="24"/>
              </w:rPr>
              <w:t>Autor práce</w:t>
            </w:r>
          </w:p>
        </w:tc>
        <w:tc>
          <w:tcPr>
            <w:tcW w:w="4009" w:type="pct"/>
            <w:gridSpan w:val="2"/>
            <w:tcBorders>
              <w:top w:val="single" w:sz="12" w:space="0" w:color="auto"/>
            </w:tcBorders>
          </w:tcPr>
          <w:p w:rsidR="00515A76" w:rsidRPr="0013588D" w:rsidRDefault="004903E6" w:rsidP="003D1AA1">
            <w:pPr>
              <w:rPr>
                <w:rFonts w:ascii="Calibri" w:hAnsi="Calibri" w:cs="Calibri"/>
                <w:b/>
                <w:sz w:val="24"/>
                <w:szCs w:val="24"/>
              </w:rPr>
            </w:pPr>
            <w:r>
              <w:rPr>
                <w:rFonts w:ascii="Calibri" w:hAnsi="Calibri" w:cs="Calibri"/>
                <w:b/>
                <w:sz w:val="24"/>
                <w:szCs w:val="24"/>
              </w:rPr>
              <w:t>Michaela Eliášová</w:t>
            </w:r>
          </w:p>
        </w:tc>
      </w:tr>
      <w:tr w:rsidR="00515A76" w:rsidRPr="0013588D" w:rsidTr="00303FEA">
        <w:tc>
          <w:tcPr>
            <w:tcW w:w="991" w:type="pct"/>
            <w:tcBorders>
              <w:bottom w:val="single" w:sz="4" w:space="0" w:color="A6A6A6"/>
            </w:tcBorders>
            <w:shd w:val="clear" w:color="auto" w:fill="F2F2F2"/>
          </w:tcPr>
          <w:p w:rsidR="00515A76" w:rsidRPr="00303FEA" w:rsidRDefault="00EB5BBF" w:rsidP="002B2FE4">
            <w:pPr>
              <w:rPr>
                <w:rFonts w:ascii="Calibri" w:hAnsi="Calibri" w:cs="Calibri"/>
                <w:b/>
                <w:sz w:val="24"/>
                <w:szCs w:val="24"/>
              </w:rPr>
            </w:pPr>
            <w:r w:rsidRPr="00303FEA">
              <w:rPr>
                <w:rFonts w:ascii="Calibri" w:hAnsi="Calibri" w:cs="Calibri"/>
                <w:b/>
                <w:sz w:val="24"/>
                <w:szCs w:val="24"/>
              </w:rPr>
              <w:t>Název práce</w:t>
            </w:r>
          </w:p>
        </w:tc>
        <w:tc>
          <w:tcPr>
            <w:tcW w:w="4009" w:type="pct"/>
            <w:gridSpan w:val="2"/>
          </w:tcPr>
          <w:p w:rsidR="00515A76" w:rsidRPr="0013588D" w:rsidRDefault="004903E6" w:rsidP="003D1AA1">
            <w:pPr>
              <w:rPr>
                <w:rFonts w:ascii="Calibri" w:hAnsi="Calibri" w:cs="Calibri"/>
                <w:b/>
                <w:sz w:val="24"/>
                <w:szCs w:val="24"/>
              </w:rPr>
            </w:pPr>
            <w:proofErr w:type="spellStart"/>
            <w:r w:rsidRPr="004903E6">
              <w:rPr>
                <w:rFonts w:ascii="Calibri" w:hAnsi="Calibri" w:cs="Calibri"/>
                <w:b/>
                <w:sz w:val="24"/>
                <w:szCs w:val="24"/>
              </w:rPr>
              <w:t>Employer</w:t>
            </w:r>
            <w:proofErr w:type="spellEnd"/>
            <w:r w:rsidRPr="004903E6">
              <w:rPr>
                <w:rFonts w:ascii="Calibri" w:hAnsi="Calibri" w:cs="Calibri"/>
                <w:b/>
                <w:sz w:val="24"/>
                <w:szCs w:val="24"/>
              </w:rPr>
              <w:t xml:space="preserve"> </w:t>
            </w:r>
            <w:proofErr w:type="spellStart"/>
            <w:r w:rsidRPr="004903E6">
              <w:rPr>
                <w:rFonts w:ascii="Calibri" w:hAnsi="Calibri" w:cs="Calibri"/>
                <w:b/>
                <w:sz w:val="24"/>
                <w:szCs w:val="24"/>
              </w:rPr>
              <w:t>branding</w:t>
            </w:r>
            <w:proofErr w:type="spellEnd"/>
            <w:r w:rsidRPr="004903E6">
              <w:rPr>
                <w:rFonts w:ascii="Calibri" w:hAnsi="Calibri" w:cs="Calibri"/>
                <w:b/>
                <w:sz w:val="24"/>
                <w:szCs w:val="24"/>
              </w:rPr>
              <w:t xml:space="preserve"> a náborová </w:t>
            </w:r>
            <w:proofErr w:type="spellStart"/>
            <w:r w:rsidRPr="004903E6">
              <w:rPr>
                <w:rFonts w:ascii="Calibri" w:hAnsi="Calibri" w:cs="Calibri"/>
                <w:b/>
                <w:sz w:val="24"/>
                <w:szCs w:val="24"/>
              </w:rPr>
              <w:t>stratégia</w:t>
            </w:r>
            <w:proofErr w:type="spellEnd"/>
            <w:r w:rsidRPr="004903E6">
              <w:rPr>
                <w:rFonts w:ascii="Calibri" w:hAnsi="Calibri" w:cs="Calibri"/>
                <w:b/>
                <w:sz w:val="24"/>
                <w:szCs w:val="24"/>
              </w:rPr>
              <w:t xml:space="preserve"> </w:t>
            </w:r>
            <w:proofErr w:type="spellStart"/>
            <w:r w:rsidRPr="004903E6">
              <w:rPr>
                <w:rFonts w:ascii="Calibri" w:hAnsi="Calibri" w:cs="Calibri"/>
                <w:b/>
                <w:sz w:val="24"/>
                <w:szCs w:val="24"/>
              </w:rPr>
              <w:t>opatrovateliek</w:t>
            </w:r>
            <w:proofErr w:type="spellEnd"/>
            <w:r w:rsidRPr="004903E6">
              <w:rPr>
                <w:rFonts w:ascii="Calibri" w:hAnsi="Calibri" w:cs="Calibri"/>
                <w:b/>
                <w:sz w:val="24"/>
                <w:szCs w:val="24"/>
              </w:rPr>
              <w:t xml:space="preserve"> </w:t>
            </w:r>
            <w:proofErr w:type="spellStart"/>
            <w:r w:rsidRPr="004903E6">
              <w:rPr>
                <w:rFonts w:ascii="Calibri" w:hAnsi="Calibri" w:cs="Calibri"/>
                <w:b/>
                <w:sz w:val="24"/>
                <w:szCs w:val="24"/>
              </w:rPr>
              <w:t>detí</w:t>
            </w:r>
            <w:proofErr w:type="spellEnd"/>
            <w:r w:rsidRPr="004903E6">
              <w:rPr>
                <w:rFonts w:ascii="Calibri" w:hAnsi="Calibri" w:cs="Calibri"/>
                <w:b/>
                <w:sz w:val="24"/>
                <w:szCs w:val="24"/>
              </w:rPr>
              <w:t xml:space="preserve"> do </w:t>
            </w:r>
            <w:proofErr w:type="spellStart"/>
            <w:r w:rsidRPr="004903E6">
              <w:rPr>
                <w:rFonts w:ascii="Calibri" w:hAnsi="Calibri" w:cs="Calibri"/>
                <w:b/>
                <w:sz w:val="24"/>
                <w:szCs w:val="24"/>
              </w:rPr>
              <w:t>aupair</w:t>
            </w:r>
            <w:proofErr w:type="spellEnd"/>
            <w:r w:rsidRPr="004903E6">
              <w:rPr>
                <w:rFonts w:ascii="Calibri" w:hAnsi="Calibri" w:cs="Calibri"/>
                <w:b/>
                <w:sz w:val="24"/>
                <w:szCs w:val="24"/>
              </w:rPr>
              <w:t xml:space="preserve"> </w:t>
            </w:r>
            <w:proofErr w:type="spellStart"/>
            <w:r w:rsidRPr="004903E6">
              <w:rPr>
                <w:rFonts w:ascii="Calibri" w:hAnsi="Calibri" w:cs="Calibri"/>
                <w:b/>
                <w:sz w:val="24"/>
                <w:szCs w:val="24"/>
              </w:rPr>
              <w:t>agentúry</w:t>
            </w:r>
            <w:proofErr w:type="spellEnd"/>
            <w:r w:rsidRPr="004903E6">
              <w:rPr>
                <w:rFonts w:ascii="Calibri" w:hAnsi="Calibri" w:cs="Calibri"/>
                <w:b/>
                <w:sz w:val="24"/>
                <w:szCs w:val="24"/>
              </w:rPr>
              <w:t xml:space="preserve"> </w:t>
            </w:r>
            <w:proofErr w:type="spellStart"/>
            <w:r w:rsidRPr="004903E6">
              <w:rPr>
                <w:rFonts w:ascii="Calibri" w:hAnsi="Calibri" w:cs="Calibri"/>
                <w:b/>
                <w:sz w:val="24"/>
                <w:szCs w:val="24"/>
              </w:rPr>
              <w:t>Dietok</w:t>
            </w:r>
            <w:proofErr w:type="spellEnd"/>
            <w:r w:rsidRPr="004903E6">
              <w:rPr>
                <w:rFonts w:ascii="Calibri" w:hAnsi="Calibri" w:cs="Calibri"/>
                <w:b/>
                <w:sz w:val="24"/>
                <w:szCs w:val="24"/>
              </w:rPr>
              <w:t xml:space="preserve"> </w:t>
            </w:r>
            <w:proofErr w:type="spellStart"/>
            <w:r w:rsidRPr="004903E6">
              <w:rPr>
                <w:rFonts w:ascii="Calibri" w:hAnsi="Calibri" w:cs="Calibri"/>
                <w:b/>
                <w:sz w:val="24"/>
                <w:szCs w:val="24"/>
              </w:rPr>
              <w:t>Prizeračky</w:t>
            </w:r>
            <w:proofErr w:type="spellEnd"/>
          </w:p>
        </w:tc>
      </w:tr>
      <w:tr w:rsidR="00303FEA" w:rsidRPr="0013588D" w:rsidTr="00303FEA">
        <w:tc>
          <w:tcPr>
            <w:tcW w:w="991" w:type="pct"/>
            <w:tcBorders>
              <w:top w:val="single" w:sz="4" w:space="0" w:color="A6A6A6"/>
              <w:bottom w:val="single" w:sz="12" w:space="0" w:color="auto"/>
            </w:tcBorders>
            <w:shd w:val="clear" w:color="auto" w:fill="F2F2F2"/>
          </w:tcPr>
          <w:p w:rsidR="00303FEA" w:rsidRPr="00303FEA" w:rsidRDefault="00303FEA" w:rsidP="003101C9">
            <w:pPr>
              <w:rPr>
                <w:rFonts w:ascii="Calibri" w:hAnsi="Calibri" w:cs="Calibri"/>
                <w:b/>
                <w:sz w:val="24"/>
                <w:szCs w:val="24"/>
              </w:rPr>
            </w:pPr>
            <w:r w:rsidRPr="00303FEA">
              <w:rPr>
                <w:rFonts w:ascii="Calibri" w:hAnsi="Calibri" w:cs="Calibri"/>
                <w:b/>
                <w:sz w:val="24"/>
                <w:szCs w:val="24"/>
              </w:rPr>
              <w:t>Autor posudku</w:t>
            </w:r>
          </w:p>
        </w:tc>
        <w:tc>
          <w:tcPr>
            <w:tcW w:w="3400" w:type="pct"/>
            <w:tcBorders>
              <w:bottom w:val="single" w:sz="12" w:space="0" w:color="auto"/>
            </w:tcBorders>
          </w:tcPr>
          <w:p w:rsidR="00303FEA" w:rsidRPr="00303FEA" w:rsidRDefault="004903E6" w:rsidP="003101C9">
            <w:pPr>
              <w:rPr>
                <w:rFonts w:ascii="Calibri" w:hAnsi="Calibri" w:cs="Calibri"/>
                <w:b/>
                <w:sz w:val="24"/>
                <w:szCs w:val="24"/>
              </w:rPr>
            </w:pPr>
            <w:r>
              <w:rPr>
                <w:rFonts w:ascii="Calibri" w:hAnsi="Calibri" w:cs="Calibri"/>
                <w:b/>
                <w:sz w:val="24"/>
                <w:szCs w:val="24"/>
              </w:rPr>
              <w:t>doc. Ing. Mgr. Radim Bačuvčík, Ph.D.</w:t>
            </w:r>
          </w:p>
        </w:tc>
        <w:tc>
          <w:tcPr>
            <w:tcW w:w="609" w:type="pct"/>
            <w:tcBorders>
              <w:top w:val="single" w:sz="12" w:space="0" w:color="auto"/>
              <w:bottom w:val="single" w:sz="12" w:space="0" w:color="auto"/>
            </w:tcBorders>
            <w:shd w:val="clear" w:color="auto" w:fill="F2F2F2" w:themeFill="background1" w:themeFillShade="F2"/>
          </w:tcPr>
          <w:p w:rsidR="00303FEA" w:rsidRPr="0013588D" w:rsidRDefault="00303FEA" w:rsidP="00303FEA">
            <w:pPr>
              <w:jc w:val="center"/>
              <w:rPr>
                <w:rFonts w:ascii="Calibri" w:hAnsi="Calibri" w:cs="Calibri"/>
                <w:b/>
                <w:sz w:val="24"/>
                <w:szCs w:val="24"/>
              </w:rPr>
            </w:pPr>
            <w:r>
              <w:rPr>
                <w:rFonts w:ascii="Calibri" w:hAnsi="Calibri" w:cs="Calibri"/>
                <w:b/>
                <w:sz w:val="24"/>
                <w:szCs w:val="24"/>
              </w:rPr>
              <w:t>2023/24</w:t>
            </w:r>
          </w:p>
        </w:tc>
      </w:tr>
    </w:tbl>
    <w:p w:rsidR="00515A76" w:rsidRPr="0013588D" w:rsidRDefault="00515A76" w:rsidP="00766FD3">
      <w:pPr>
        <w:jc w:val="both"/>
        <w:rPr>
          <w:rFonts w:ascii="Calibri" w:hAnsi="Calibri" w:cs="Calibri"/>
          <w:sz w:val="24"/>
          <w:szCs w:val="24"/>
        </w:rPr>
      </w:pPr>
    </w:p>
    <w:bookmarkStart w:id="0" w:name="_MON_1332850454"/>
    <w:bookmarkStart w:id="1" w:name="_MON_1332850828"/>
    <w:bookmarkStart w:id="2" w:name="_MON_1334675527"/>
    <w:bookmarkStart w:id="3" w:name="_MON_1334675836"/>
    <w:bookmarkStart w:id="4" w:name="_MON_1334675884"/>
    <w:bookmarkStart w:id="5" w:name="_MON_1334676345"/>
    <w:bookmarkStart w:id="6" w:name="_MON_1334676387"/>
    <w:bookmarkStart w:id="7" w:name="_MON_1335188663"/>
    <w:bookmarkStart w:id="8" w:name="_MON_1335189463"/>
    <w:bookmarkStart w:id="9" w:name="_MON_1336567768"/>
    <w:bookmarkStart w:id="10" w:name="_MON_1336568010"/>
    <w:bookmarkStart w:id="11" w:name="_MON_1336569207"/>
    <w:bookmarkStart w:id="12" w:name="_MON_1336569462"/>
    <w:bookmarkStart w:id="13" w:name="_MON_1336569602"/>
    <w:bookmarkStart w:id="14" w:name="_MON_1336569707"/>
    <w:bookmarkStart w:id="15" w:name="_MON_1336569710"/>
    <w:bookmarkStart w:id="16" w:name="_MON_1336569723"/>
    <w:bookmarkStart w:id="17" w:name="_MON_1336569737"/>
    <w:bookmarkStart w:id="18" w:name="_MON_1336569885"/>
    <w:bookmarkStart w:id="19" w:name="_MON_1336570037"/>
    <w:bookmarkStart w:id="20" w:name="_MON_1336574844"/>
    <w:bookmarkStart w:id="21" w:name="_MON_1336824645"/>
    <w:bookmarkStart w:id="22" w:name="_MON_1336824890"/>
    <w:bookmarkStart w:id="23" w:name="_MON_1336826773"/>
    <w:bookmarkStart w:id="24" w:name="_MON_1337070796"/>
    <w:bookmarkStart w:id="25" w:name="_MON_1337071463"/>
    <w:bookmarkStart w:id="26" w:name="_MON_1338811697"/>
    <w:bookmarkStart w:id="27" w:name="_MON_1338811926"/>
    <w:bookmarkStart w:id="28" w:name="_MON_1338812973"/>
    <w:bookmarkStart w:id="29" w:name="_MON_1338813343"/>
    <w:bookmarkStart w:id="30" w:name="_MON_1338813386"/>
    <w:bookmarkStart w:id="31" w:name="_MON_1343394148"/>
    <w:bookmarkStart w:id="32" w:name="_MON_1364913299"/>
    <w:bookmarkStart w:id="33" w:name="_MON_1364913932"/>
    <w:bookmarkStart w:id="34" w:name="_MON_1364914587"/>
    <w:bookmarkStart w:id="35" w:name="_MON_1366620866"/>
    <w:bookmarkStart w:id="36" w:name="_MON_1366621397"/>
    <w:bookmarkStart w:id="37" w:name="_MON_1366621611"/>
    <w:bookmarkStart w:id="38" w:name="_MON_1394448231"/>
    <w:bookmarkStart w:id="39" w:name="_MON_1394448643"/>
    <w:bookmarkStart w:id="40" w:name="_MON_1394448838"/>
    <w:bookmarkStart w:id="41" w:name="_MON_1394448863"/>
    <w:bookmarkStart w:id="42" w:name="_MON_1394448890"/>
    <w:bookmarkStart w:id="43" w:name="_MON_1394605234"/>
    <w:bookmarkStart w:id="44" w:name="_MON_1425718649"/>
    <w:bookmarkStart w:id="45" w:name="_MON_1425718884"/>
    <w:bookmarkStart w:id="46" w:name="_MON_1425718913"/>
    <w:bookmarkStart w:id="47" w:name="_MON_1425719005"/>
    <w:bookmarkStart w:id="48" w:name="_MON_1425719063"/>
    <w:bookmarkStart w:id="49" w:name="_MON_1425719119"/>
    <w:bookmarkStart w:id="50" w:name="_MON_1425719133"/>
    <w:bookmarkStart w:id="51" w:name="_MON_1425719143"/>
    <w:bookmarkStart w:id="52" w:name="_MON_1425719189"/>
    <w:bookmarkStart w:id="53" w:name="_MON_1332850022"/>
    <w:bookmarkStart w:id="54" w:name="_MON_1332850151"/>
    <w:bookmarkStart w:id="55" w:name="_MON_1332850182"/>
    <w:bookmarkStart w:id="56" w:name="_MON_1332850323"/>
    <w:bookmarkStart w:id="57" w:name="_MON_1332850330"/>
    <w:bookmarkStart w:id="58" w:name="_MON_1332850382"/>
    <w:bookmarkStart w:id="59" w:name="_MON_133285041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Start w:id="60" w:name="_MON_1332850434"/>
    <w:bookmarkEnd w:id="60"/>
    <w:p w:rsidR="00515A76" w:rsidRPr="0013588D" w:rsidRDefault="0059646F" w:rsidP="00DB0151">
      <w:pPr>
        <w:jc w:val="center"/>
        <w:rPr>
          <w:rFonts w:ascii="Calibri" w:hAnsi="Calibri" w:cs="Calibri"/>
          <w:sz w:val="24"/>
          <w:szCs w:val="24"/>
        </w:rPr>
      </w:pPr>
      <w:r w:rsidRPr="0013588D">
        <w:rPr>
          <w:rFonts w:ascii="Calibri" w:hAnsi="Calibri" w:cs="Calibri"/>
          <w:sz w:val="24"/>
          <w:szCs w:val="24"/>
        </w:rPr>
        <w:object w:dxaOrig="7077" w:dyaOrig="3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39.75pt;height:160.5pt" o:ole="">
            <v:imagedata r:id="rId7" o:title=""/>
          </v:shape>
          <o:OLEObject Type="Embed" ProgID="Excel.Sheet.8" ShapeID="_x0000_i1030" DrawAspect="Content" ObjectID="_1776770700" r:id="rId8"/>
        </w:object>
      </w:r>
    </w:p>
    <w:p w:rsidR="008242D2" w:rsidRPr="005354CD" w:rsidRDefault="00303FEA" w:rsidP="008242D2">
      <w:pPr>
        <w:spacing w:before="120" w:after="60"/>
        <w:jc w:val="both"/>
        <w:outlineLvl w:val="0"/>
        <w:rPr>
          <w:rFonts w:ascii="Calibri" w:hAnsi="Calibri" w:cs="Calibri"/>
          <w:b/>
          <w:sz w:val="24"/>
          <w:szCs w:val="24"/>
        </w:rPr>
      </w:pPr>
      <w:r>
        <w:rPr>
          <w:rFonts w:ascii="Calibri" w:hAnsi="Calibri" w:cs="Calibri"/>
          <w:b/>
          <w:sz w:val="24"/>
          <w:szCs w:val="24"/>
        </w:rPr>
        <w:t>Komentáře, připomínky, výhrady a náměty k práci (silné a slabé stránky)</w:t>
      </w:r>
      <w:r w:rsidR="008242D2" w:rsidRPr="005354CD">
        <w:rPr>
          <w:rFonts w:ascii="Calibri" w:hAnsi="Calibri" w:cs="Calibri"/>
          <w:b/>
          <w:sz w:val="24"/>
          <w:szCs w:val="24"/>
        </w:rPr>
        <w:t>:</w:t>
      </w:r>
    </w:p>
    <w:p w:rsidR="008242D2" w:rsidRPr="00E007F0" w:rsidRDefault="00A236B8" w:rsidP="008242D2">
      <w:pPr>
        <w:numPr>
          <w:ilvl w:val="0"/>
          <w:numId w:val="4"/>
        </w:numPr>
        <w:ind w:left="284" w:hanging="284"/>
        <w:jc w:val="both"/>
        <w:rPr>
          <w:rFonts w:ascii="Calibri" w:hAnsi="Calibri" w:cs="Calibri"/>
          <w:sz w:val="24"/>
          <w:szCs w:val="24"/>
        </w:rPr>
      </w:pPr>
      <w:r w:rsidRPr="00E007F0">
        <w:rPr>
          <w:rFonts w:ascii="Calibri" w:hAnsi="Calibri" w:cs="Calibri"/>
          <w:sz w:val="24"/>
          <w:szCs w:val="24"/>
        </w:rPr>
        <w:t>Teoretická část</w:t>
      </w:r>
      <w:r w:rsidR="007C774C" w:rsidRPr="00E007F0">
        <w:rPr>
          <w:rFonts w:ascii="Calibri" w:hAnsi="Calibri" w:cs="Calibri"/>
          <w:sz w:val="24"/>
          <w:szCs w:val="24"/>
        </w:rPr>
        <w:t xml:space="preserve"> nabízí kapitoly, které se vztahují k tématu, byť se dá říct, že některé k němu nemíří přímo – např. kap. 2.1, kde je řeč o Business Modelu </w:t>
      </w:r>
      <w:proofErr w:type="spellStart"/>
      <w:r w:rsidR="007C774C" w:rsidRPr="00E007F0">
        <w:rPr>
          <w:rFonts w:ascii="Calibri" w:hAnsi="Calibri" w:cs="Calibri"/>
          <w:sz w:val="24"/>
          <w:szCs w:val="24"/>
        </w:rPr>
        <w:t>Canvas</w:t>
      </w:r>
      <w:proofErr w:type="spellEnd"/>
      <w:r w:rsidR="007C774C" w:rsidRPr="00E007F0">
        <w:rPr>
          <w:rFonts w:ascii="Calibri" w:hAnsi="Calibri" w:cs="Calibri"/>
          <w:sz w:val="24"/>
          <w:szCs w:val="24"/>
        </w:rPr>
        <w:t xml:space="preserve">. V textu je občas vidět delší pasáže, kde se neodkazuje na zdroje. </w:t>
      </w:r>
    </w:p>
    <w:p w:rsidR="007C774C" w:rsidRDefault="00700F9B" w:rsidP="008242D2">
      <w:pPr>
        <w:numPr>
          <w:ilvl w:val="0"/>
          <w:numId w:val="4"/>
        </w:numPr>
        <w:ind w:left="284" w:hanging="284"/>
        <w:jc w:val="both"/>
        <w:rPr>
          <w:rFonts w:ascii="Calibri" w:hAnsi="Calibri" w:cs="Calibri"/>
          <w:sz w:val="24"/>
          <w:szCs w:val="24"/>
        </w:rPr>
      </w:pPr>
      <w:r>
        <w:rPr>
          <w:rFonts w:ascii="Calibri" w:hAnsi="Calibri" w:cs="Calibri"/>
          <w:sz w:val="24"/>
          <w:szCs w:val="24"/>
        </w:rPr>
        <w:t>Použitá metoda výzkumu je zvolená vhodně, má potenciál</w:t>
      </w:r>
      <w:r w:rsidR="007D4E23">
        <w:rPr>
          <w:rFonts w:ascii="Calibri" w:hAnsi="Calibri" w:cs="Calibri"/>
          <w:sz w:val="24"/>
          <w:szCs w:val="24"/>
        </w:rPr>
        <w:t xml:space="preserve"> odpovědět na výzkumné otázky a vést k cíli práce. V popisu metody chybí vysvětlení </w:t>
      </w:r>
      <w:proofErr w:type="spellStart"/>
      <w:r w:rsidR="007D4E23">
        <w:rPr>
          <w:rFonts w:ascii="Calibri" w:hAnsi="Calibri" w:cs="Calibri"/>
          <w:sz w:val="24"/>
          <w:szCs w:val="24"/>
        </w:rPr>
        <w:t>rekrutace</w:t>
      </w:r>
      <w:proofErr w:type="spellEnd"/>
      <w:r w:rsidR="007D4E23">
        <w:rPr>
          <w:rFonts w:ascii="Calibri" w:hAnsi="Calibri" w:cs="Calibri"/>
          <w:sz w:val="24"/>
          <w:szCs w:val="24"/>
        </w:rPr>
        <w:t xml:space="preserve"> výběrového souboru ze základního souboru. </w:t>
      </w:r>
    </w:p>
    <w:p w:rsidR="007D4E23" w:rsidRDefault="005F3602" w:rsidP="008242D2">
      <w:pPr>
        <w:numPr>
          <w:ilvl w:val="0"/>
          <w:numId w:val="4"/>
        </w:numPr>
        <w:ind w:left="284" w:hanging="284"/>
        <w:jc w:val="both"/>
        <w:rPr>
          <w:rFonts w:ascii="Calibri" w:hAnsi="Calibri" w:cs="Calibri"/>
          <w:sz w:val="24"/>
          <w:szCs w:val="24"/>
        </w:rPr>
      </w:pPr>
      <w:r>
        <w:rPr>
          <w:rFonts w:ascii="Calibri" w:hAnsi="Calibri" w:cs="Calibri"/>
          <w:sz w:val="24"/>
          <w:szCs w:val="24"/>
        </w:rPr>
        <w:t>Vyhodnocení individuálních rozhovorů je provedeno tak, že napřed jsou shrnuty odpovědi jednotlivých participantů, následně jsou závěry interpretovány podle témat, která směřují k výzkumným otázkám. Podle mého soudu je první část vyhodnocení zbytečná</w:t>
      </w:r>
      <w:bookmarkStart w:id="61" w:name="_GoBack"/>
      <w:bookmarkEnd w:id="61"/>
      <w:r>
        <w:rPr>
          <w:rFonts w:ascii="Calibri" w:hAnsi="Calibri" w:cs="Calibri"/>
          <w:sz w:val="24"/>
          <w:szCs w:val="24"/>
        </w:rPr>
        <w:t xml:space="preserve">, informace se takto částečně opakují, u tohoto typu výzkumu je podle mého soudu důležitější zjistit, jak se celkově participanti staví k jednotlivým tématům, než kým jsou oni jako jednotlivci. Interpretace je tematicky vzato provedena adekvátně, problémem je to, že u citací, kterými je text prokládán, nejsou jednotliví participanti identifikováni konkrétně. </w:t>
      </w:r>
    </w:p>
    <w:p w:rsidR="005F3602" w:rsidRDefault="005F3602"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Vyhodnocení kvantitativního výzkumu je provedeno adekvátně, dá se říct, že autorka se spoléhá hlavně na první úroveň třídění, nepokouší se tedy např. porovnávat odpovědi různých skupin respondentů nebo hledat souvislosti mezi jednotlivými proměnnými v datech. Na druhou stranu lze ocenit, že se poměrně intenzivně snaží jednotlivá zjištění interpretovat. </w:t>
      </w:r>
    </w:p>
    <w:p w:rsidR="005F3602" w:rsidRDefault="001F068F"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Výzkumné otázky jsou zodpovězeny sice spíše heslovitě, ale v dostatečné šíři. </w:t>
      </w:r>
    </w:p>
    <w:p w:rsidR="001F068F" w:rsidRDefault="00B616D7" w:rsidP="008242D2">
      <w:pPr>
        <w:numPr>
          <w:ilvl w:val="0"/>
          <w:numId w:val="4"/>
        </w:numPr>
        <w:ind w:left="284" w:hanging="284"/>
        <w:jc w:val="both"/>
        <w:rPr>
          <w:rFonts w:ascii="Calibri" w:hAnsi="Calibri" w:cs="Calibri"/>
          <w:sz w:val="24"/>
          <w:szCs w:val="24"/>
        </w:rPr>
      </w:pPr>
      <w:r>
        <w:rPr>
          <w:rFonts w:ascii="Calibri" w:hAnsi="Calibri" w:cs="Calibri"/>
          <w:sz w:val="24"/>
          <w:szCs w:val="24"/>
        </w:rPr>
        <w:t>Pokud jde o projektové řešení, autorka na několika místech uvádí, jakým způsobem návrhy vycházejí z výzkumných zjištění, což lze ocenit. Jak sama autorka uvádí, použité apely mohou zavánět mesiášstvím, s čímž bych souhlasil a nemohu se nezeptat, zda toto pojetí skutečně vychází z podnětů z výzkumu. V dnešní době, kdy se často hovoří o tom, že děti jsou spíše zhýčkané</w:t>
      </w:r>
      <w:r w:rsidR="002F242B">
        <w:rPr>
          <w:rFonts w:ascii="Calibri" w:hAnsi="Calibri" w:cs="Calibri"/>
          <w:sz w:val="24"/>
          <w:szCs w:val="24"/>
        </w:rPr>
        <w:t xml:space="preserve">, bych považoval za poněkud problematické i to, že agentura prezentuje jako svou hlavní konkurenční výhodu „lidský přístup“ k dětem – osobně nevěřím, že ostatní agentury nebo jednotlivci, kteří poskytují tyto služby, by si vůbec mohli dovolit k tomu přistupovat jinak. Tato poznámka je zároveň první otázkou, kterou kladu – jaká je tedy po </w:t>
      </w:r>
      <w:r w:rsidR="002F242B">
        <w:rPr>
          <w:rFonts w:ascii="Calibri" w:hAnsi="Calibri" w:cs="Calibri"/>
          <w:sz w:val="24"/>
          <w:szCs w:val="24"/>
        </w:rPr>
        <w:lastRenderedPageBreak/>
        <w:t xml:space="preserve">této stránce situace a je v tomto přístupu agentura </w:t>
      </w:r>
      <w:proofErr w:type="spellStart"/>
      <w:r w:rsidR="002F242B">
        <w:rPr>
          <w:rFonts w:ascii="Calibri" w:hAnsi="Calibri" w:cs="Calibri"/>
          <w:sz w:val="24"/>
          <w:szCs w:val="24"/>
        </w:rPr>
        <w:t>Dietok</w:t>
      </w:r>
      <w:proofErr w:type="spellEnd"/>
      <w:r w:rsidR="002F242B">
        <w:rPr>
          <w:rFonts w:ascii="Calibri" w:hAnsi="Calibri" w:cs="Calibri"/>
          <w:sz w:val="24"/>
          <w:szCs w:val="24"/>
        </w:rPr>
        <w:t xml:space="preserve"> </w:t>
      </w:r>
      <w:proofErr w:type="spellStart"/>
      <w:r w:rsidR="002F242B">
        <w:rPr>
          <w:rFonts w:ascii="Calibri" w:hAnsi="Calibri" w:cs="Calibri"/>
          <w:sz w:val="24"/>
          <w:szCs w:val="24"/>
        </w:rPr>
        <w:t>prizeračky</w:t>
      </w:r>
      <w:proofErr w:type="spellEnd"/>
      <w:r w:rsidR="002F242B">
        <w:rPr>
          <w:rFonts w:ascii="Calibri" w:hAnsi="Calibri" w:cs="Calibri"/>
          <w:sz w:val="24"/>
          <w:szCs w:val="24"/>
        </w:rPr>
        <w:t xml:space="preserve"> opravdu tak unikátní? Na odpovědi na tuto otázku podle mého soudu záleží, zda lze vůbec představené projektové řešení považovat za relevantní – mimo jiné i proto, že námět vizuálů podle mě působí spíše jako sociální reklama bojující proti výchovným nešvarům v rodinách. </w:t>
      </w:r>
    </w:p>
    <w:p w:rsidR="002F242B" w:rsidRPr="002F242B" w:rsidRDefault="002F242B"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Projektová část jako taková podle mého názoru z větší části působí jako ideový návrh, než </w:t>
      </w:r>
      <w:r w:rsidRPr="002F242B">
        <w:rPr>
          <w:rFonts w:ascii="Calibri" w:hAnsi="Calibri" w:cs="Calibri"/>
          <w:sz w:val="24"/>
          <w:szCs w:val="24"/>
        </w:rPr>
        <w:t xml:space="preserve">jako zcela konkrétní plán, který by mohl být bez dalšího implementován do praxe. </w:t>
      </w:r>
    </w:p>
    <w:p w:rsidR="008242D2" w:rsidRPr="002F242B" w:rsidRDefault="008242D2" w:rsidP="008242D2">
      <w:pPr>
        <w:spacing w:before="120" w:after="60"/>
        <w:jc w:val="both"/>
        <w:outlineLvl w:val="0"/>
        <w:rPr>
          <w:rFonts w:ascii="Calibri" w:hAnsi="Calibri" w:cs="Calibri"/>
          <w:b/>
          <w:sz w:val="24"/>
          <w:szCs w:val="24"/>
        </w:rPr>
      </w:pPr>
      <w:r w:rsidRPr="002F242B">
        <w:rPr>
          <w:rFonts w:ascii="Calibri" w:hAnsi="Calibri" w:cs="Calibri"/>
          <w:b/>
          <w:sz w:val="24"/>
          <w:szCs w:val="24"/>
        </w:rPr>
        <w:t xml:space="preserve">Otázky k obhajobě: </w:t>
      </w:r>
    </w:p>
    <w:p w:rsidR="002F242B" w:rsidRPr="002F242B" w:rsidRDefault="002F242B" w:rsidP="008242D2">
      <w:pPr>
        <w:numPr>
          <w:ilvl w:val="0"/>
          <w:numId w:val="5"/>
        </w:numPr>
        <w:ind w:left="284" w:hanging="284"/>
        <w:jc w:val="both"/>
        <w:rPr>
          <w:rFonts w:ascii="Calibri" w:hAnsi="Calibri" w:cs="Calibri"/>
          <w:sz w:val="24"/>
          <w:szCs w:val="24"/>
        </w:rPr>
      </w:pPr>
      <w:r w:rsidRPr="002F242B">
        <w:rPr>
          <w:rFonts w:ascii="Calibri" w:hAnsi="Calibri" w:cs="Calibri"/>
          <w:sz w:val="24"/>
          <w:szCs w:val="24"/>
        </w:rPr>
        <w:t xml:space="preserve">První otázka viz výše. </w:t>
      </w:r>
    </w:p>
    <w:p w:rsidR="00FA6194" w:rsidRPr="002F242B" w:rsidRDefault="00B616D7" w:rsidP="008242D2">
      <w:pPr>
        <w:numPr>
          <w:ilvl w:val="0"/>
          <w:numId w:val="5"/>
        </w:numPr>
        <w:ind w:left="284" w:hanging="284"/>
        <w:jc w:val="both"/>
        <w:rPr>
          <w:rFonts w:ascii="Calibri" w:hAnsi="Calibri" w:cs="Calibri"/>
          <w:sz w:val="24"/>
          <w:szCs w:val="24"/>
        </w:rPr>
      </w:pPr>
      <w:r w:rsidRPr="002F242B">
        <w:rPr>
          <w:rFonts w:ascii="Calibri" w:hAnsi="Calibri" w:cs="Calibri"/>
          <w:sz w:val="24"/>
          <w:szCs w:val="24"/>
        </w:rPr>
        <w:t xml:space="preserve">Na základě čeho byly vytvořeny persony (kap. 13.3)? </w:t>
      </w:r>
    </w:p>
    <w:p w:rsidR="00B616D7" w:rsidRPr="002F242B" w:rsidRDefault="00B616D7" w:rsidP="008242D2">
      <w:pPr>
        <w:numPr>
          <w:ilvl w:val="0"/>
          <w:numId w:val="5"/>
        </w:numPr>
        <w:ind w:left="284" w:hanging="284"/>
        <w:jc w:val="both"/>
        <w:rPr>
          <w:rFonts w:ascii="Calibri" w:hAnsi="Calibri" w:cs="Calibri"/>
          <w:sz w:val="24"/>
          <w:szCs w:val="24"/>
        </w:rPr>
      </w:pPr>
      <w:r w:rsidRPr="002F242B">
        <w:rPr>
          <w:rFonts w:ascii="Calibri" w:hAnsi="Calibri" w:cs="Calibri"/>
          <w:sz w:val="24"/>
          <w:szCs w:val="24"/>
        </w:rPr>
        <w:t xml:space="preserve">Vysvětlete, v jakém smyslu je návrh kampaně „fiktivní“ (kap. 14). </w:t>
      </w:r>
    </w:p>
    <w:p w:rsidR="00FA6194" w:rsidRDefault="006A4B26" w:rsidP="008242D2">
      <w:pPr>
        <w:tabs>
          <w:tab w:val="left" w:pos="2268"/>
        </w:tabs>
        <w:spacing w:before="120" w:after="60"/>
        <w:jc w:val="both"/>
        <w:rPr>
          <w:rFonts w:ascii="Calibri" w:hAnsi="Calibri" w:cs="Calibri"/>
          <w:b/>
          <w:color w:val="000000"/>
          <w:sz w:val="24"/>
          <w:szCs w:val="24"/>
          <w:shd w:val="clear" w:color="auto" w:fill="FFFFFF"/>
        </w:rPr>
      </w:pPr>
      <w:r w:rsidRPr="002F242B">
        <w:rPr>
          <w:rFonts w:ascii="Calibri" w:hAnsi="Calibri" w:cs="Calibri"/>
          <w:b/>
          <w:sz w:val="24"/>
          <w:szCs w:val="24"/>
          <w:shd w:val="clear" w:color="auto" w:fill="FFFFFF"/>
        </w:rPr>
        <w:t xml:space="preserve">Systém na </w:t>
      </w:r>
      <w:r>
        <w:rPr>
          <w:rFonts w:ascii="Calibri" w:hAnsi="Calibri" w:cs="Calibri"/>
          <w:b/>
          <w:color w:val="000000"/>
          <w:sz w:val="24"/>
          <w:szCs w:val="24"/>
          <w:shd w:val="clear" w:color="auto" w:fill="FFFFFF"/>
        </w:rPr>
        <w:t>kontrolu plagiátorství (STAG UTB)</w:t>
      </w:r>
      <w:r w:rsidR="00FA6194" w:rsidRPr="00B72A9A">
        <w:rPr>
          <w:rFonts w:ascii="Calibri" w:hAnsi="Calibri" w:cs="Calibri"/>
          <w:b/>
          <w:color w:val="000000"/>
          <w:sz w:val="24"/>
          <w:szCs w:val="24"/>
          <w:shd w:val="clear" w:color="auto" w:fill="FFFFFF"/>
        </w:rPr>
        <w:t xml:space="preserve"> </w:t>
      </w:r>
      <w:r w:rsidR="0027357F">
        <w:rPr>
          <w:rFonts w:ascii="Calibri" w:hAnsi="Calibri" w:cs="Calibri"/>
          <w:b/>
          <w:color w:val="000000"/>
          <w:sz w:val="24"/>
          <w:szCs w:val="24"/>
          <w:shd w:val="clear" w:color="auto" w:fill="FFFFFF"/>
        </w:rPr>
        <w:t>identifikoval</w:t>
      </w:r>
      <w:r w:rsidR="00FA6194" w:rsidRPr="00B72A9A">
        <w:rPr>
          <w:rFonts w:ascii="Calibri" w:hAnsi="Calibri" w:cs="Calibri"/>
          <w:b/>
          <w:color w:val="000000"/>
          <w:sz w:val="24"/>
          <w:szCs w:val="24"/>
          <w:shd w:val="clear" w:color="auto" w:fill="FFFFFF"/>
        </w:rPr>
        <w:t xml:space="preserve"> shodu </w:t>
      </w:r>
      <w:r w:rsidR="004D5ADE">
        <w:rPr>
          <w:rFonts w:ascii="Calibri" w:hAnsi="Calibri" w:cs="Calibri"/>
          <w:b/>
          <w:color w:val="000000"/>
          <w:sz w:val="24"/>
          <w:szCs w:val="24"/>
          <w:shd w:val="clear" w:color="auto" w:fill="FFFFFF"/>
        </w:rPr>
        <w:t>1</w:t>
      </w:r>
      <w:r w:rsidR="00FA6194" w:rsidRPr="00B72A9A">
        <w:rPr>
          <w:rFonts w:ascii="Calibri" w:hAnsi="Calibri" w:cs="Calibri"/>
          <w:b/>
          <w:color w:val="000000"/>
          <w:sz w:val="24"/>
          <w:szCs w:val="24"/>
          <w:shd w:val="clear" w:color="auto" w:fill="FFFFFF"/>
        </w:rPr>
        <w:t xml:space="preserve"> %.</w:t>
      </w:r>
      <w:r w:rsidR="00303FEA">
        <w:rPr>
          <w:rFonts w:ascii="Calibri" w:hAnsi="Calibri" w:cs="Calibri"/>
          <w:b/>
          <w:color w:val="000000"/>
          <w:sz w:val="24"/>
          <w:szCs w:val="24"/>
          <w:shd w:val="clear" w:color="auto" w:fill="FFFFFF"/>
        </w:rPr>
        <w:t xml:space="preserve"> </w:t>
      </w:r>
      <w:r w:rsidR="0027357F">
        <w:rPr>
          <w:rFonts w:ascii="Calibri" w:hAnsi="Calibri" w:cs="Calibri"/>
          <w:b/>
          <w:color w:val="000000"/>
          <w:sz w:val="24"/>
          <w:szCs w:val="24"/>
          <w:shd w:val="clear" w:color="auto" w:fill="FFFFFF"/>
        </w:rPr>
        <w:t>Vedoucí práce konstatuje, že</w:t>
      </w:r>
      <w:r>
        <w:rPr>
          <w:rFonts w:ascii="Calibri" w:hAnsi="Calibri" w:cs="Calibri"/>
          <w:b/>
          <w:color w:val="000000"/>
          <w:sz w:val="24"/>
          <w:szCs w:val="24"/>
          <w:shd w:val="clear" w:color="auto" w:fill="FFFFFF"/>
        </w:rPr>
        <w:t xml:space="preserve"> p</w:t>
      </w:r>
      <w:r w:rsidR="00303FEA">
        <w:rPr>
          <w:rFonts w:ascii="Calibri" w:hAnsi="Calibri" w:cs="Calibri"/>
          <w:b/>
          <w:color w:val="000000"/>
          <w:sz w:val="24"/>
          <w:szCs w:val="24"/>
          <w:shd w:val="clear" w:color="auto" w:fill="FFFFFF"/>
        </w:rPr>
        <w:t>ráce není plagiát.</w:t>
      </w:r>
    </w:p>
    <w:p w:rsidR="00515A76" w:rsidRPr="0013588D" w:rsidRDefault="00252ECC" w:rsidP="008242D2">
      <w:pPr>
        <w:tabs>
          <w:tab w:val="left" w:pos="2268"/>
        </w:tabs>
        <w:spacing w:before="120" w:after="60"/>
        <w:jc w:val="both"/>
        <w:rPr>
          <w:rFonts w:ascii="Calibri" w:hAnsi="Calibri" w:cs="Calibri"/>
          <w:b/>
          <w:sz w:val="24"/>
          <w:szCs w:val="24"/>
        </w:rPr>
      </w:pPr>
      <w:r w:rsidRPr="0013588D">
        <w:rPr>
          <w:rFonts w:ascii="Calibri" w:hAnsi="Calibri" w:cs="Calibri"/>
          <w:b/>
          <w:sz w:val="24"/>
          <w:szCs w:val="24"/>
        </w:rPr>
        <w:t xml:space="preserve">Ve Zlíně dne </w:t>
      </w:r>
      <w:r w:rsidR="004903E6">
        <w:rPr>
          <w:rFonts w:ascii="Calibri" w:hAnsi="Calibri" w:cs="Calibri"/>
          <w:sz w:val="24"/>
          <w:szCs w:val="24"/>
        </w:rPr>
        <w:t>6.5.2024</w:t>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t xml:space="preserve">Podpis: </w:t>
      </w:r>
    </w:p>
    <w:sectPr w:rsidR="00515A76" w:rsidRPr="0013588D" w:rsidSect="003173DD">
      <w:headerReference w:type="default" r:id="rId9"/>
      <w:footerReference w:type="even" r:id="rId10"/>
      <w:footerReference w:type="default" r:id="rId11"/>
      <w:pgSz w:w="11906" w:h="16838" w:code="9"/>
      <w:pgMar w:top="1701" w:right="1418"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3BA" w:rsidRDefault="000553BA">
      <w:r>
        <w:separator/>
      </w:r>
    </w:p>
  </w:endnote>
  <w:endnote w:type="continuationSeparator" w:id="0">
    <w:p w:rsidR="000553BA" w:rsidRDefault="0005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erlin CE">
    <w:altName w:val="Bell MT"/>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Default="00E72341" w:rsidP="0010009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E72341" w:rsidRDefault="00E72341" w:rsidP="00B559B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Pr="00B559B0" w:rsidRDefault="00E72341" w:rsidP="00B559B0">
    <w:pPr>
      <w:jc w:val="both"/>
      <w:rPr>
        <w:rFonts w:ascii="Calibri" w:hAnsi="Calibri" w:cs="Calibri"/>
        <w:lang w:val="pl-PL"/>
      </w:rPr>
    </w:pPr>
    <w:r w:rsidRPr="00B559B0">
      <w:rPr>
        <w:rFonts w:ascii="Calibri" w:hAnsi="Calibri" w:cs="Calibri"/>
        <w:lang w:val="pl-PL"/>
      </w:rPr>
      <w:t xml:space="preserve">Hodnocení odpovídá stupnici ECTS: </w:t>
    </w:r>
  </w:p>
  <w:p w:rsidR="00E72341" w:rsidRPr="00B559B0" w:rsidRDefault="00E72341" w:rsidP="00B559B0">
    <w:pPr>
      <w:jc w:val="both"/>
      <w:outlineLvl w:val="0"/>
      <w:rPr>
        <w:rFonts w:ascii="Calibri" w:hAnsi="Calibri" w:cs="Calibri"/>
        <w:lang w:val="pl-PL"/>
      </w:rPr>
    </w:pPr>
    <w:r w:rsidRPr="00B559B0">
      <w:rPr>
        <w:rFonts w:ascii="Calibri" w:hAnsi="Calibri"/>
        <w:lang w:val="pl-PL"/>
      </w:rPr>
      <w:t>A = 1,00-1,24, B = 1,25-1,50, C = 1,51-2,00, D = 2,01-2,50, E = 2,51-3,00, F = 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3BA" w:rsidRDefault="000553BA">
      <w:r>
        <w:separator/>
      </w:r>
    </w:p>
  </w:footnote>
  <w:footnote w:type="continuationSeparator" w:id="0">
    <w:p w:rsidR="000553BA" w:rsidRDefault="0005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Default="00A3370F">
    <w:pPr>
      <w:pStyle w:val="Zhlav"/>
    </w:pPr>
    <w:r w:rsidRPr="00A627C7">
      <w:rPr>
        <w:noProof/>
      </w:rPr>
      <w:drawing>
        <wp:inline distT="0" distB="0" distL="0" distR="0">
          <wp:extent cx="2743200" cy="400050"/>
          <wp:effectExtent l="0" t="0" r="0" b="0"/>
          <wp:docPr id="2" name="obrázek 2" descr="FM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FM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F6049"/>
    <w:multiLevelType w:val="hybridMultilevel"/>
    <w:tmpl w:val="2B2CB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9AA23EE"/>
    <w:multiLevelType w:val="hybridMultilevel"/>
    <w:tmpl w:val="35F0BBB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1331EC1"/>
    <w:multiLevelType w:val="hybridMultilevel"/>
    <w:tmpl w:val="51AEF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5AF0DFA"/>
    <w:multiLevelType w:val="hybridMultilevel"/>
    <w:tmpl w:val="9A2AEA6A"/>
    <w:lvl w:ilvl="0" w:tplc="B8BCA9D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6CE7EE2"/>
    <w:multiLevelType w:val="hybridMultilevel"/>
    <w:tmpl w:val="07C46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D3"/>
    <w:rsid w:val="000110C5"/>
    <w:rsid w:val="00014274"/>
    <w:rsid w:val="00016B37"/>
    <w:rsid w:val="00024E78"/>
    <w:rsid w:val="0002590F"/>
    <w:rsid w:val="00031A6C"/>
    <w:rsid w:val="00031BE1"/>
    <w:rsid w:val="000402A0"/>
    <w:rsid w:val="000418AC"/>
    <w:rsid w:val="000524FE"/>
    <w:rsid w:val="00052AC8"/>
    <w:rsid w:val="00052BAB"/>
    <w:rsid w:val="000553BA"/>
    <w:rsid w:val="00071FF1"/>
    <w:rsid w:val="00082523"/>
    <w:rsid w:val="00085B76"/>
    <w:rsid w:val="000977DC"/>
    <w:rsid w:val="000B3F5D"/>
    <w:rsid w:val="000C0456"/>
    <w:rsid w:val="000D7E23"/>
    <w:rsid w:val="000E0C99"/>
    <w:rsid w:val="000E1F09"/>
    <w:rsid w:val="000E410E"/>
    <w:rsid w:val="000E44F6"/>
    <w:rsid w:val="00100095"/>
    <w:rsid w:val="0012179B"/>
    <w:rsid w:val="00131982"/>
    <w:rsid w:val="0013588D"/>
    <w:rsid w:val="0014316C"/>
    <w:rsid w:val="00147C9F"/>
    <w:rsid w:val="00171E88"/>
    <w:rsid w:val="001A0981"/>
    <w:rsid w:val="001B0706"/>
    <w:rsid w:val="001B66AE"/>
    <w:rsid w:val="001C504C"/>
    <w:rsid w:val="001F068F"/>
    <w:rsid w:val="001F125B"/>
    <w:rsid w:val="00201C13"/>
    <w:rsid w:val="00205E15"/>
    <w:rsid w:val="002076CD"/>
    <w:rsid w:val="002169EE"/>
    <w:rsid w:val="00224DFA"/>
    <w:rsid w:val="0023276F"/>
    <w:rsid w:val="002343C9"/>
    <w:rsid w:val="00244BC9"/>
    <w:rsid w:val="00250D9A"/>
    <w:rsid w:val="00252ECC"/>
    <w:rsid w:val="0026323D"/>
    <w:rsid w:val="0026381D"/>
    <w:rsid w:val="0027357F"/>
    <w:rsid w:val="00275E4F"/>
    <w:rsid w:val="00277CCC"/>
    <w:rsid w:val="0028399C"/>
    <w:rsid w:val="002A2209"/>
    <w:rsid w:val="002A6B01"/>
    <w:rsid w:val="002B07FF"/>
    <w:rsid w:val="002B2FE4"/>
    <w:rsid w:val="002B3967"/>
    <w:rsid w:val="002B786A"/>
    <w:rsid w:val="002C44EF"/>
    <w:rsid w:val="002D04DC"/>
    <w:rsid w:val="002D19D1"/>
    <w:rsid w:val="002D393B"/>
    <w:rsid w:val="002E29B1"/>
    <w:rsid w:val="002F242B"/>
    <w:rsid w:val="002F24B7"/>
    <w:rsid w:val="00303FEA"/>
    <w:rsid w:val="00305DC2"/>
    <w:rsid w:val="00307976"/>
    <w:rsid w:val="003101C9"/>
    <w:rsid w:val="00313E2B"/>
    <w:rsid w:val="003173DD"/>
    <w:rsid w:val="00321322"/>
    <w:rsid w:val="00370576"/>
    <w:rsid w:val="00380CCA"/>
    <w:rsid w:val="00383E5D"/>
    <w:rsid w:val="003868F7"/>
    <w:rsid w:val="0039468B"/>
    <w:rsid w:val="00395D72"/>
    <w:rsid w:val="003B33D3"/>
    <w:rsid w:val="003B6F1E"/>
    <w:rsid w:val="003D1AA1"/>
    <w:rsid w:val="00406A5C"/>
    <w:rsid w:val="00407767"/>
    <w:rsid w:val="004108F6"/>
    <w:rsid w:val="0042394D"/>
    <w:rsid w:val="00464666"/>
    <w:rsid w:val="0047669B"/>
    <w:rsid w:val="00476CB0"/>
    <w:rsid w:val="00484267"/>
    <w:rsid w:val="0048773E"/>
    <w:rsid w:val="004903E6"/>
    <w:rsid w:val="00494841"/>
    <w:rsid w:val="00495425"/>
    <w:rsid w:val="004B153D"/>
    <w:rsid w:val="004B49CA"/>
    <w:rsid w:val="004B74D0"/>
    <w:rsid w:val="004C1E75"/>
    <w:rsid w:val="004D02B3"/>
    <w:rsid w:val="004D187D"/>
    <w:rsid w:val="004D5ADE"/>
    <w:rsid w:val="004D6C3D"/>
    <w:rsid w:val="004D72F4"/>
    <w:rsid w:val="00502910"/>
    <w:rsid w:val="00507C7B"/>
    <w:rsid w:val="00511645"/>
    <w:rsid w:val="00515A76"/>
    <w:rsid w:val="00516452"/>
    <w:rsid w:val="00520C6A"/>
    <w:rsid w:val="00521837"/>
    <w:rsid w:val="005317DB"/>
    <w:rsid w:val="00581EDF"/>
    <w:rsid w:val="005820B2"/>
    <w:rsid w:val="005934FB"/>
    <w:rsid w:val="00595345"/>
    <w:rsid w:val="0059646F"/>
    <w:rsid w:val="005B2CF0"/>
    <w:rsid w:val="005D6260"/>
    <w:rsid w:val="005E1DEF"/>
    <w:rsid w:val="005E78E0"/>
    <w:rsid w:val="005F3602"/>
    <w:rsid w:val="005F65E0"/>
    <w:rsid w:val="00600872"/>
    <w:rsid w:val="00621FE1"/>
    <w:rsid w:val="0062665E"/>
    <w:rsid w:val="00627031"/>
    <w:rsid w:val="006303CC"/>
    <w:rsid w:val="006357A7"/>
    <w:rsid w:val="006372C6"/>
    <w:rsid w:val="0065496E"/>
    <w:rsid w:val="00657703"/>
    <w:rsid w:val="00657F7B"/>
    <w:rsid w:val="006A14D7"/>
    <w:rsid w:val="006A4B26"/>
    <w:rsid w:val="006B540B"/>
    <w:rsid w:val="006C7F09"/>
    <w:rsid w:val="006E3EF6"/>
    <w:rsid w:val="006E5E3E"/>
    <w:rsid w:val="006F494A"/>
    <w:rsid w:val="00700F9B"/>
    <w:rsid w:val="007066BC"/>
    <w:rsid w:val="007137C3"/>
    <w:rsid w:val="00713DF9"/>
    <w:rsid w:val="00717602"/>
    <w:rsid w:val="0072090E"/>
    <w:rsid w:val="00723963"/>
    <w:rsid w:val="00731B63"/>
    <w:rsid w:val="007328FC"/>
    <w:rsid w:val="007336B2"/>
    <w:rsid w:val="007377CF"/>
    <w:rsid w:val="00757D03"/>
    <w:rsid w:val="00766DB7"/>
    <w:rsid w:val="00766FD3"/>
    <w:rsid w:val="00770B81"/>
    <w:rsid w:val="0078615E"/>
    <w:rsid w:val="007A7155"/>
    <w:rsid w:val="007A7D7A"/>
    <w:rsid w:val="007B6504"/>
    <w:rsid w:val="007C104C"/>
    <w:rsid w:val="007C29F5"/>
    <w:rsid w:val="007C6BF0"/>
    <w:rsid w:val="007C774C"/>
    <w:rsid w:val="007D31B4"/>
    <w:rsid w:val="007D4E23"/>
    <w:rsid w:val="007E1CB9"/>
    <w:rsid w:val="00803F20"/>
    <w:rsid w:val="00817E54"/>
    <w:rsid w:val="008222F2"/>
    <w:rsid w:val="008242D2"/>
    <w:rsid w:val="00836538"/>
    <w:rsid w:val="00841242"/>
    <w:rsid w:val="00845234"/>
    <w:rsid w:val="0085026C"/>
    <w:rsid w:val="00854A44"/>
    <w:rsid w:val="00856C0C"/>
    <w:rsid w:val="00882B17"/>
    <w:rsid w:val="00883EEB"/>
    <w:rsid w:val="00884EB7"/>
    <w:rsid w:val="00891940"/>
    <w:rsid w:val="00891C4C"/>
    <w:rsid w:val="0089234F"/>
    <w:rsid w:val="0089560A"/>
    <w:rsid w:val="008A081E"/>
    <w:rsid w:val="008A7A57"/>
    <w:rsid w:val="008B0E1F"/>
    <w:rsid w:val="008C0E42"/>
    <w:rsid w:val="008C30D5"/>
    <w:rsid w:val="008C3E97"/>
    <w:rsid w:val="008F3361"/>
    <w:rsid w:val="008F54B9"/>
    <w:rsid w:val="00907B9A"/>
    <w:rsid w:val="009109F6"/>
    <w:rsid w:val="00922C12"/>
    <w:rsid w:val="009249A5"/>
    <w:rsid w:val="00931B48"/>
    <w:rsid w:val="009378F2"/>
    <w:rsid w:val="009558C7"/>
    <w:rsid w:val="00973462"/>
    <w:rsid w:val="009748BA"/>
    <w:rsid w:val="009903E3"/>
    <w:rsid w:val="00992281"/>
    <w:rsid w:val="009B3F58"/>
    <w:rsid w:val="009C1B54"/>
    <w:rsid w:val="009C2D1F"/>
    <w:rsid w:val="009D67D5"/>
    <w:rsid w:val="009D7FA3"/>
    <w:rsid w:val="009E0253"/>
    <w:rsid w:val="009E706E"/>
    <w:rsid w:val="009F3CF9"/>
    <w:rsid w:val="009F6C9F"/>
    <w:rsid w:val="00A01C5D"/>
    <w:rsid w:val="00A03920"/>
    <w:rsid w:val="00A127ED"/>
    <w:rsid w:val="00A236B8"/>
    <w:rsid w:val="00A2665F"/>
    <w:rsid w:val="00A319A8"/>
    <w:rsid w:val="00A3370F"/>
    <w:rsid w:val="00A53EB6"/>
    <w:rsid w:val="00A6102C"/>
    <w:rsid w:val="00A627D5"/>
    <w:rsid w:val="00A734B8"/>
    <w:rsid w:val="00A7396E"/>
    <w:rsid w:val="00A80566"/>
    <w:rsid w:val="00A811EC"/>
    <w:rsid w:val="00A937FC"/>
    <w:rsid w:val="00AA09BC"/>
    <w:rsid w:val="00AC0287"/>
    <w:rsid w:val="00AE5F6C"/>
    <w:rsid w:val="00AF23F4"/>
    <w:rsid w:val="00AF5110"/>
    <w:rsid w:val="00B01F32"/>
    <w:rsid w:val="00B032F4"/>
    <w:rsid w:val="00B05225"/>
    <w:rsid w:val="00B0625F"/>
    <w:rsid w:val="00B10BCB"/>
    <w:rsid w:val="00B2031F"/>
    <w:rsid w:val="00B249D9"/>
    <w:rsid w:val="00B302A7"/>
    <w:rsid w:val="00B3345C"/>
    <w:rsid w:val="00B45D5B"/>
    <w:rsid w:val="00B50161"/>
    <w:rsid w:val="00B5070B"/>
    <w:rsid w:val="00B559B0"/>
    <w:rsid w:val="00B57DA5"/>
    <w:rsid w:val="00B616D7"/>
    <w:rsid w:val="00B63737"/>
    <w:rsid w:val="00B67482"/>
    <w:rsid w:val="00B70C05"/>
    <w:rsid w:val="00B8715C"/>
    <w:rsid w:val="00B9599E"/>
    <w:rsid w:val="00BB0658"/>
    <w:rsid w:val="00BB5C48"/>
    <w:rsid w:val="00BB6BB9"/>
    <w:rsid w:val="00BB76CB"/>
    <w:rsid w:val="00BC15B4"/>
    <w:rsid w:val="00BC2E4C"/>
    <w:rsid w:val="00BC3818"/>
    <w:rsid w:val="00BD7336"/>
    <w:rsid w:val="00BE16B7"/>
    <w:rsid w:val="00BE269D"/>
    <w:rsid w:val="00BE2CBD"/>
    <w:rsid w:val="00BE5B19"/>
    <w:rsid w:val="00BF11F1"/>
    <w:rsid w:val="00C10AE5"/>
    <w:rsid w:val="00C47F7E"/>
    <w:rsid w:val="00C6091C"/>
    <w:rsid w:val="00C7046F"/>
    <w:rsid w:val="00C75DA8"/>
    <w:rsid w:val="00C83B7F"/>
    <w:rsid w:val="00CB5F99"/>
    <w:rsid w:val="00CC72DF"/>
    <w:rsid w:val="00CD06B9"/>
    <w:rsid w:val="00CD44EE"/>
    <w:rsid w:val="00CF6F04"/>
    <w:rsid w:val="00D02B3B"/>
    <w:rsid w:val="00D151E8"/>
    <w:rsid w:val="00D3075D"/>
    <w:rsid w:val="00D32A03"/>
    <w:rsid w:val="00D50E58"/>
    <w:rsid w:val="00D51FFA"/>
    <w:rsid w:val="00D6137B"/>
    <w:rsid w:val="00D6226A"/>
    <w:rsid w:val="00D7029A"/>
    <w:rsid w:val="00D74405"/>
    <w:rsid w:val="00D77699"/>
    <w:rsid w:val="00DB0151"/>
    <w:rsid w:val="00DC00B4"/>
    <w:rsid w:val="00DC13C6"/>
    <w:rsid w:val="00DD11C4"/>
    <w:rsid w:val="00DD1937"/>
    <w:rsid w:val="00DD4794"/>
    <w:rsid w:val="00DD4815"/>
    <w:rsid w:val="00DD58A5"/>
    <w:rsid w:val="00DE0EAD"/>
    <w:rsid w:val="00DE6D23"/>
    <w:rsid w:val="00DF3122"/>
    <w:rsid w:val="00E007F0"/>
    <w:rsid w:val="00E02960"/>
    <w:rsid w:val="00E1071B"/>
    <w:rsid w:val="00E22A1F"/>
    <w:rsid w:val="00E25711"/>
    <w:rsid w:val="00E31ACF"/>
    <w:rsid w:val="00E337F0"/>
    <w:rsid w:val="00E34B70"/>
    <w:rsid w:val="00E35E3C"/>
    <w:rsid w:val="00E46B21"/>
    <w:rsid w:val="00E62741"/>
    <w:rsid w:val="00E62F8B"/>
    <w:rsid w:val="00E65FC8"/>
    <w:rsid w:val="00E66A01"/>
    <w:rsid w:val="00E72341"/>
    <w:rsid w:val="00E81A1D"/>
    <w:rsid w:val="00EA033D"/>
    <w:rsid w:val="00EA044B"/>
    <w:rsid w:val="00EA13D2"/>
    <w:rsid w:val="00EB5BBF"/>
    <w:rsid w:val="00EC3D50"/>
    <w:rsid w:val="00EE1C65"/>
    <w:rsid w:val="00EF6AC0"/>
    <w:rsid w:val="00F04F5E"/>
    <w:rsid w:val="00F130D7"/>
    <w:rsid w:val="00F159E0"/>
    <w:rsid w:val="00F26FA3"/>
    <w:rsid w:val="00F27AC4"/>
    <w:rsid w:val="00F33516"/>
    <w:rsid w:val="00F37C5E"/>
    <w:rsid w:val="00F45044"/>
    <w:rsid w:val="00F52FB6"/>
    <w:rsid w:val="00F86541"/>
    <w:rsid w:val="00F92ED5"/>
    <w:rsid w:val="00FA6194"/>
    <w:rsid w:val="00FA7A3E"/>
    <w:rsid w:val="00FD715C"/>
    <w:rsid w:val="00FE1A52"/>
    <w:rsid w:val="00FF206A"/>
    <w:rsid w:val="00FF2F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4075230E-C0A0-458A-81E2-A9731E68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66FD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418AC"/>
    <w:pPr>
      <w:tabs>
        <w:tab w:val="center" w:pos="4536"/>
        <w:tab w:val="right" w:pos="9072"/>
      </w:tabs>
      <w:ind w:left="-68"/>
    </w:pPr>
    <w:rPr>
      <w:rFonts w:ascii="Berlin CE" w:hAnsi="Berlin CE"/>
      <w:sz w:val="18"/>
      <w:szCs w:val="24"/>
    </w:rPr>
  </w:style>
  <w:style w:type="character" w:customStyle="1" w:styleId="ZhlavChar">
    <w:name w:val="Záhlaví Char"/>
    <w:link w:val="Zhlav"/>
    <w:uiPriority w:val="99"/>
    <w:semiHidden/>
    <w:locked/>
    <w:rsid w:val="006E5E3E"/>
    <w:rPr>
      <w:rFonts w:cs="Times New Roman"/>
      <w:sz w:val="20"/>
      <w:szCs w:val="20"/>
    </w:rPr>
  </w:style>
  <w:style w:type="table" w:styleId="Mkatabulky">
    <w:name w:val="Table Grid"/>
    <w:basedOn w:val="Normlntabulka"/>
    <w:uiPriority w:val="99"/>
    <w:rsid w:val="00041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B67482"/>
  </w:style>
  <w:style w:type="character" w:customStyle="1" w:styleId="TextvysvtlivekChar">
    <w:name w:val="Text vysvětlivek Char"/>
    <w:link w:val="Textvysvtlivek"/>
    <w:uiPriority w:val="99"/>
    <w:semiHidden/>
    <w:locked/>
    <w:rsid w:val="006E5E3E"/>
    <w:rPr>
      <w:rFonts w:cs="Times New Roman"/>
      <w:sz w:val="20"/>
      <w:szCs w:val="20"/>
    </w:rPr>
  </w:style>
  <w:style w:type="character" w:styleId="Odkaznavysvtlivky">
    <w:name w:val="endnote reference"/>
    <w:uiPriority w:val="99"/>
    <w:semiHidden/>
    <w:rsid w:val="00B67482"/>
    <w:rPr>
      <w:rFonts w:cs="Times New Roman"/>
      <w:vertAlign w:val="superscript"/>
    </w:rPr>
  </w:style>
  <w:style w:type="paragraph" w:styleId="Textbubliny">
    <w:name w:val="Balloon Text"/>
    <w:basedOn w:val="Normln"/>
    <w:link w:val="TextbublinyChar"/>
    <w:uiPriority w:val="99"/>
    <w:rsid w:val="003868F7"/>
    <w:rPr>
      <w:rFonts w:ascii="Tahoma" w:hAnsi="Tahoma" w:cs="Tahoma"/>
      <w:sz w:val="16"/>
      <w:szCs w:val="16"/>
    </w:rPr>
  </w:style>
  <w:style w:type="character" w:customStyle="1" w:styleId="TextbublinyChar">
    <w:name w:val="Text bubliny Char"/>
    <w:link w:val="Textbubliny"/>
    <w:uiPriority w:val="99"/>
    <w:locked/>
    <w:rsid w:val="003868F7"/>
    <w:rPr>
      <w:rFonts w:ascii="Tahoma" w:hAnsi="Tahoma" w:cs="Tahoma"/>
      <w:sz w:val="16"/>
      <w:szCs w:val="16"/>
    </w:rPr>
  </w:style>
  <w:style w:type="character" w:styleId="Zstupntext">
    <w:name w:val="Placeholder Text"/>
    <w:uiPriority w:val="99"/>
    <w:semiHidden/>
    <w:rsid w:val="00D77699"/>
    <w:rPr>
      <w:rFonts w:cs="Times New Roman"/>
      <w:color w:val="808080"/>
    </w:rPr>
  </w:style>
  <w:style w:type="paragraph" w:styleId="Rozloendokumentu">
    <w:name w:val="Document Map"/>
    <w:basedOn w:val="Normln"/>
    <w:link w:val="RozloendokumentuChar"/>
    <w:uiPriority w:val="99"/>
    <w:semiHidden/>
    <w:rsid w:val="00E02960"/>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sid w:val="006E5E3E"/>
    <w:rPr>
      <w:rFonts w:cs="Times New Roman"/>
      <w:sz w:val="2"/>
    </w:rPr>
  </w:style>
  <w:style w:type="paragraph" w:styleId="Zpat">
    <w:name w:val="footer"/>
    <w:basedOn w:val="Normln"/>
    <w:rsid w:val="00B559B0"/>
    <w:pPr>
      <w:tabs>
        <w:tab w:val="center" w:pos="4536"/>
        <w:tab w:val="right" w:pos="9072"/>
      </w:tabs>
    </w:pPr>
  </w:style>
  <w:style w:type="character" w:styleId="slostrnky">
    <w:name w:val="page number"/>
    <w:basedOn w:val="Standardnpsmoodstavce"/>
    <w:rsid w:val="00B5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6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490</Words>
  <Characters>2851</Characters>
  <Application>Microsoft Office Word</Application>
  <DocSecurity>0</DocSecurity>
  <Lines>23</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UNIVERZITA TOMÁŠE BATI VE ZLÍNĚ</vt:lpstr>
      <vt:lpstr>UNIVERZITA TOMÁŠE BATI VE ZLÍNĚ</vt:lpstr>
    </vt:vector>
  </TitlesOfParts>
  <Company>FMK UTB Zlín</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Josef Kocourek</dc:creator>
  <cp:keywords/>
  <dc:description/>
  <cp:lastModifiedBy>Radim Bačuvčík</cp:lastModifiedBy>
  <cp:revision>6</cp:revision>
  <cp:lastPrinted>2010-04-15T13:27:00Z</cp:lastPrinted>
  <dcterms:created xsi:type="dcterms:W3CDTF">2024-05-06T10:42:00Z</dcterms:created>
  <dcterms:modified xsi:type="dcterms:W3CDTF">2024-05-09T12:39:00Z</dcterms:modified>
</cp:coreProperties>
</file>