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2EB3C2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61491">
        <w:rPr>
          <w:rFonts w:asciiTheme="minorHAnsi" w:hAnsiTheme="minorHAnsi" w:cstheme="minorHAnsi"/>
          <w:sz w:val="22"/>
          <w:szCs w:val="22"/>
        </w:rPr>
        <w:t>Viktória Václavová</w:t>
      </w:r>
    </w:p>
    <w:p w14:paraId="00D6BB86" w14:textId="5501429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461491">
        <w:rPr>
          <w:rFonts w:asciiTheme="minorHAnsi" w:hAnsiTheme="minorHAnsi" w:cstheme="minorHAnsi"/>
          <w:sz w:val="22"/>
          <w:szCs w:val="22"/>
        </w:rPr>
        <w:t xml:space="preserve"> doc. Ing. Josef Kubík, CSc.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4E0005D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61491">
        <w:rPr>
          <w:rFonts w:cstheme="minorHAnsi"/>
        </w:rPr>
        <w:t xml:space="preserve">Projekt </w:t>
      </w:r>
      <w:proofErr w:type="spellStart"/>
      <w:r w:rsidR="00461491">
        <w:rPr>
          <w:rFonts w:cstheme="minorHAnsi"/>
        </w:rPr>
        <w:t>založenia</w:t>
      </w:r>
      <w:proofErr w:type="spellEnd"/>
      <w:r w:rsidR="00461491">
        <w:rPr>
          <w:rFonts w:cstheme="minorHAnsi"/>
        </w:rPr>
        <w:t xml:space="preserve"> keramického a floristického </w:t>
      </w:r>
      <w:proofErr w:type="spellStart"/>
      <w:r w:rsidR="00461491">
        <w:rPr>
          <w:rFonts w:cstheme="minorHAnsi"/>
        </w:rPr>
        <w:t>štúdia</w:t>
      </w:r>
      <w:proofErr w:type="spellEnd"/>
      <w:r w:rsidR="00461491">
        <w:rPr>
          <w:rFonts w:cstheme="minorHAnsi"/>
        </w:rPr>
        <w:t xml:space="preserve"> v </w:t>
      </w:r>
      <w:proofErr w:type="spellStart"/>
      <w:r w:rsidR="00461491">
        <w:rPr>
          <w:rFonts w:cstheme="minorHAnsi"/>
        </w:rPr>
        <w:t>Trnave</w:t>
      </w:r>
      <w:proofErr w:type="spellEnd"/>
    </w:p>
    <w:p w14:paraId="35028D0F" w14:textId="01623B0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6149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461491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BB251A6" w:rsidR="000E094A" w:rsidRDefault="004614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A103C80" w14:textId="71EC7DA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195CE02" w:rsidR="008B781B" w:rsidRPr="000E094A" w:rsidRDefault="004614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předložené diplomové práce je vytvořit komplexní podnikatelský plán na základě analýzy trhu, požadavků potenciálních zákazníků, marketingovou strategii a finanční požadavky projektu. </w:t>
            </w:r>
            <w:r w:rsidR="00CE6BEE">
              <w:rPr>
                <w:rFonts w:cstheme="minorHAnsi"/>
              </w:rPr>
              <w:t>Při řešení práce b</w:t>
            </w:r>
            <w:r>
              <w:rPr>
                <w:rFonts w:cstheme="minorHAnsi"/>
              </w:rPr>
              <w:t xml:space="preserve">yly použity zejména metody PESTE a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konkurenčních sil.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EF91A5" w:rsidR="000E094A" w:rsidRDefault="000C05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324895" w:rsidR="000E094A" w:rsidRPr="000E094A" w:rsidRDefault="004614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vychází z poznatků týkajících se založení podnikatelského subjektu, </w:t>
            </w:r>
            <w:r w:rsidR="00777956">
              <w:rPr>
                <w:rFonts w:cstheme="minorHAnsi"/>
              </w:rPr>
              <w:t>obsahu podnikatelského plánu, výchozích analýz podniku, pojednání o marketingovém výzkumu a marketingu služeb včetně finančního plánu zaměřeného na financování podniku. Autorka práce zvolila vhodné domácí i zahraniční literární zdroje, které citovala v souladu s platnou normou.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C2459B" w:rsidR="000E094A" w:rsidRDefault="000C05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5D812A24" w:rsidR="000E094A" w:rsidRDefault="007779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předložené práce navazuje na výchozí teoretické poznatky. Nejprve je rozšiřuje o analýzy současného stavu v oblastech keramiky a floristiky. Práce je konkrétně zaměřena na Trnavský kraj. Dále jsou v této části provedeny PESTE analýza a </w:t>
            </w:r>
            <w:proofErr w:type="spellStart"/>
            <w:r>
              <w:rPr>
                <w:rFonts w:cstheme="minorHAnsi"/>
              </w:rPr>
              <w:t>Porterova</w:t>
            </w:r>
            <w:proofErr w:type="spellEnd"/>
            <w:r>
              <w:rPr>
                <w:rFonts w:cstheme="minorHAnsi"/>
              </w:rPr>
              <w:t xml:space="preserve"> analýza pěti konkurenčních sil. Autorka provedla rovněž dotazníkové šetřen</w:t>
            </w:r>
            <w:r w:rsidR="00CE6BEE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u 113 respondentů. </w:t>
            </w:r>
            <w:r w:rsidR="000C05C2">
              <w:rPr>
                <w:rFonts w:cstheme="minorHAnsi"/>
              </w:rPr>
              <w:t>Pouze jeden respondent byl vyloučen z důvodu neúplného vyplnění dotazníku. Následně jsou uvedeny základní údaje týkající se informací o založení společnosti podnikající ve zvoleném oboru.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73A95AC" w:rsidR="000E094A" w:rsidRDefault="004834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4DF193A" w:rsidR="000E094A" w:rsidRPr="000E094A" w:rsidRDefault="000C05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je řešena nejprve právní forma nově vytvářené společnosti. Jsou zde uvedeny základní </w:t>
            </w:r>
            <w:r w:rsidR="004834B1">
              <w:rPr>
                <w:rFonts w:cstheme="minorHAnsi"/>
              </w:rPr>
              <w:t xml:space="preserve">podnikové </w:t>
            </w:r>
            <w:r>
              <w:rPr>
                <w:rFonts w:cstheme="minorHAnsi"/>
              </w:rPr>
              <w:t>cíle</w:t>
            </w:r>
            <w:r w:rsidR="004834B1">
              <w:rPr>
                <w:rFonts w:cstheme="minorHAnsi"/>
              </w:rPr>
              <w:t>. Následně autorka práce vytvořila marketingový plán, který se zaměřuje na marketingové cíle, marketingovou strategii, marketingový mix a</w:t>
            </w:r>
            <w:r>
              <w:rPr>
                <w:rFonts w:cstheme="minorHAnsi"/>
              </w:rPr>
              <w:t xml:space="preserve"> </w:t>
            </w:r>
            <w:r w:rsidR="004834B1">
              <w:rPr>
                <w:rFonts w:cstheme="minorHAnsi"/>
              </w:rPr>
              <w:t xml:space="preserve">marketingovou komunikaci. Projektová část taktéž obsahuje finanční plán v oblastech předpokládaných nákladů, předpokládaných tržeb, hospodářského výsledku, cash </w:t>
            </w:r>
            <w:proofErr w:type="spellStart"/>
            <w:r w:rsidR="004834B1">
              <w:rPr>
                <w:rFonts w:cstheme="minorHAnsi"/>
              </w:rPr>
              <w:t>flow</w:t>
            </w:r>
            <w:proofErr w:type="spellEnd"/>
            <w:r w:rsidR="004834B1">
              <w:rPr>
                <w:rFonts w:cstheme="minorHAnsi"/>
              </w:rPr>
              <w:t xml:space="preserve"> a bodu zvratu. Součástí projektového řešení jsou také časová a riziková analýza.</w:t>
            </w:r>
          </w:p>
          <w:p w14:paraId="69972017" w14:textId="4B716614" w:rsidR="009C7318" w:rsidRPr="000E094A" w:rsidRDefault="004834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Projektové řešení je v praxi realizovatelné.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0A6D0F4" w:rsidR="000E094A" w:rsidRDefault="00D12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5766091" w:rsidR="000E094A" w:rsidRPr="000E094A" w:rsidRDefault="004834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velmi dobrá. Jednotlivé kapitoly na sebe vhodně navazují. Autorka práce použila správnou odbornou terminologii. </w:t>
            </w:r>
            <w:r w:rsidR="00D12A48">
              <w:rPr>
                <w:rFonts w:cstheme="minorHAnsi"/>
              </w:rPr>
              <w:t xml:space="preserve">Závěrečná práce má odpovídající jazykovou a grafickou strukturu. Pouze přechod z analytické části do části projektové práce mohl být jasněji </w:t>
            </w:r>
            <w:r w:rsidR="00CE6BEE">
              <w:rPr>
                <w:rFonts w:cstheme="minorHAnsi"/>
              </w:rPr>
              <w:t>stano</w:t>
            </w:r>
            <w:r w:rsidR="00D12A48">
              <w:rPr>
                <w:rFonts w:cstheme="minorHAnsi"/>
              </w:rPr>
              <w:t xml:space="preserve">ven.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386D54" w:rsidR="009C7318" w:rsidRDefault="00D12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D838303" w:rsidR="00386EEB" w:rsidRPr="000E094A" w:rsidRDefault="00D12A4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 řešení diplomové práce lze pozorovat značný zájem autorky práce o řešenou problematiku. Práce jistě bude mít praktický přínos a lze jen podpořit podnikatelský záměr autorky práce v založení podniku s pojmenováním TERRA studio.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043ADF0" w:rsidR="009C7318" w:rsidRDefault="00750E6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zvolila k řešení právě oblasti keramiky a floristiky? </w:t>
      </w:r>
    </w:p>
    <w:p w14:paraId="55DA52BC" w14:textId="7655721B" w:rsidR="005C4ACA" w:rsidRPr="00750E66" w:rsidRDefault="00CE6BEE" w:rsidP="00750E6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výchozí úvaha Vás vedla k tomu, že</w:t>
      </w:r>
      <w:r w:rsidR="00750E66" w:rsidRPr="00750E66">
        <w:rPr>
          <w:rFonts w:cstheme="minorHAnsi"/>
        </w:rPr>
        <w:t xml:space="preserve"> má být sídlem nového studia právě město Trnava?</w:t>
      </w:r>
    </w:p>
    <w:p w14:paraId="1991DEDB" w14:textId="43ABD352" w:rsidR="005C4ACA" w:rsidRPr="005C4ACA" w:rsidRDefault="00750E6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 velké riziko spatřuji nedostatek kvalifikovaného personálu. Domníváte se, že jako majitelka tohoto studia vystačíte jen s opatřeními vztahujícími se ke snížení tohoto rizika uvedenými na s. 100?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071ADF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12A4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569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E2B377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50E6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B38B8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0E66">
            <w:rPr>
              <w:rFonts w:cstheme="minorHAnsi"/>
            </w:rPr>
            <w:t>03.05.2024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C05C2"/>
    <w:rsid w:val="000E094A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461491"/>
    <w:rsid w:val="004834B1"/>
    <w:rsid w:val="004D378C"/>
    <w:rsid w:val="005C4ACA"/>
    <w:rsid w:val="0067082B"/>
    <w:rsid w:val="00694399"/>
    <w:rsid w:val="006C4198"/>
    <w:rsid w:val="0073639B"/>
    <w:rsid w:val="00750E66"/>
    <w:rsid w:val="007553A6"/>
    <w:rsid w:val="0077795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3E24"/>
    <w:rsid w:val="00B14451"/>
    <w:rsid w:val="00BA16DD"/>
    <w:rsid w:val="00C02883"/>
    <w:rsid w:val="00CA34A9"/>
    <w:rsid w:val="00CC5272"/>
    <w:rsid w:val="00CD12C3"/>
    <w:rsid w:val="00CE6BEE"/>
    <w:rsid w:val="00D12A48"/>
    <w:rsid w:val="00DC7D52"/>
    <w:rsid w:val="00E22423"/>
    <w:rsid w:val="00E60843"/>
    <w:rsid w:val="00EF1720"/>
    <w:rsid w:val="00F8569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581cfee2-c630-4554-92b2-68787b9159c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kubík</cp:lastModifiedBy>
  <cp:revision>3</cp:revision>
  <cp:lastPrinted>2022-03-14T11:55:00Z</cp:lastPrinted>
  <dcterms:created xsi:type="dcterms:W3CDTF">2024-05-04T12:51:00Z</dcterms:created>
  <dcterms:modified xsi:type="dcterms:W3CDTF">2024-05-04T14:03:00Z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