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1645F1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33E2">
        <w:rPr>
          <w:rFonts w:asciiTheme="minorHAnsi" w:hAnsiTheme="minorHAnsi" w:cstheme="minorHAnsi"/>
          <w:sz w:val="22"/>
          <w:szCs w:val="22"/>
        </w:rPr>
        <w:t>Jakub Přikryl</w:t>
      </w:r>
    </w:p>
    <w:p w14:paraId="01DAD7B2" w14:textId="5366750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0659">
        <w:rPr>
          <w:rFonts w:asciiTheme="minorHAnsi" w:hAnsiTheme="minorHAnsi" w:cstheme="minorHAnsi"/>
          <w:sz w:val="22"/>
          <w:szCs w:val="22"/>
        </w:rPr>
        <w:t>Ing. Pavel Ondra</w:t>
      </w:r>
    </w:p>
    <w:p w14:paraId="43917A2A" w14:textId="3CFCEA6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2730" w:rsidRPr="00532730">
        <w:rPr>
          <w:rFonts w:cstheme="minorHAnsi"/>
        </w:rPr>
        <w:t>Racionalizace procesu výroby plochého těsnění ve vybrané společnosti</w:t>
      </w:r>
    </w:p>
    <w:p w14:paraId="3F08876F" w14:textId="2280C52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3065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53273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A8AC52" w:rsidR="000E094A" w:rsidRDefault="00024B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05D580D" w:rsidR="000E094A" w:rsidRPr="00030659" w:rsidRDefault="006E048C" w:rsidP="006E04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E048C">
              <w:rPr>
                <w:rFonts w:cstheme="minorHAnsi"/>
                <w:i/>
                <w:sz w:val="20"/>
              </w:rPr>
              <w:t>Bakalářská práce se zabývá</w:t>
            </w:r>
            <w:r>
              <w:rPr>
                <w:rFonts w:cstheme="minorHAnsi"/>
                <w:i/>
                <w:sz w:val="20"/>
              </w:rPr>
              <w:t xml:space="preserve"> racionali</w:t>
            </w:r>
            <w:r w:rsidR="007218A8">
              <w:rPr>
                <w:rFonts w:cstheme="minorHAnsi"/>
                <w:i/>
                <w:sz w:val="20"/>
              </w:rPr>
              <w:t xml:space="preserve">zací výrobního procesu, konkrétně výroby plochého těsnění. </w:t>
            </w:r>
            <w:r w:rsidR="009F61F1">
              <w:rPr>
                <w:rFonts w:cstheme="minorHAnsi"/>
                <w:i/>
                <w:sz w:val="20"/>
              </w:rPr>
              <w:t>Cílem práce je na základě analýzy současného</w:t>
            </w:r>
            <w:r w:rsidR="008147A5">
              <w:rPr>
                <w:rFonts w:cstheme="minorHAnsi"/>
                <w:i/>
                <w:sz w:val="20"/>
              </w:rPr>
              <w:t xml:space="preserve"> stavu daného výrobního procesu navrhnout možnosti jeho racionalizace, </w:t>
            </w:r>
            <w:r w:rsidR="008F16D1">
              <w:rPr>
                <w:rFonts w:cstheme="minorHAnsi"/>
                <w:i/>
                <w:sz w:val="20"/>
              </w:rPr>
              <w:t xml:space="preserve">což je naprosto v pořádku, a cíl je takto </w:t>
            </w:r>
            <w:r w:rsidR="008F16D1" w:rsidRPr="006E048C">
              <w:rPr>
                <w:rFonts w:cstheme="minorHAnsi"/>
                <w:i/>
                <w:sz w:val="20"/>
              </w:rPr>
              <w:t>formulován srozumitelně a zcela v souladu s tématem a zadáním práce.</w:t>
            </w:r>
            <w:r w:rsidR="008F16D1">
              <w:rPr>
                <w:rFonts w:cstheme="minorHAnsi"/>
                <w:i/>
                <w:sz w:val="20"/>
              </w:rPr>
              <w:t xml:space="preserve"> </w:t>
            </w:r>
            <w:r w:rsidR="008F16D1">
              <w:rPr>
                <w:rFonts w:cstheme="minorHAnsi"/>
                <w:i/>
                <w:sz w:val="20"/>
              </w:rPr>
              <w:t>Cílové návrhy na racionalizaci by měly dané společnosti dopomoci ke snížení nákladovosti a zvýšení sledovaného efektivnosti výrobního procesu.</w:t>
            </w:r>
            <w:r w:rsidR="0026417E">
              <w:rPr>
                <w:rFonts w:cstheme="minorHAnsi"/>
                <w:i/>
                <w:sz w:val="20"/>
              </w:rPr>
              <w:t xml:space="preserve"> </w:t>
            </w:r>
            <w:r w:rsidRPr="006E048C">
              <w:rPr>
                <w:rFonts w:cstheme="minorHAnsi"/>
                <w:i/>
                <w:sz w:val="20"/>
              </w:rPr>
              <w:t>Za účelem dosažení cíle byl</w:t>
            </w:r>
            <w:r w:rsidR="00A03545">
              <w:rPr>
                <w:rFonts w:cstheme="minorHAnsi"/>
                <w:i/>
                <w:sz w:val="20"/>
              </w:rPr>
              <w:t xml:space="preserve">o využito primárně </w:t>
            </w:r>
            <w:r w:rsidR="00F70ACB">
              <w:rPr>
                <w:rFonts w:cstheme="minorHAnsi"/>
                <w:i/>
                <w:sz w:val="20"/>
              </w:rPr>
              <w:t>snímkování</w:t>
            </w:r>
            <w:r w:rsidR="00A03545">
              <w:rPr>
                <w:rFonts w:cstheme="minorHAnsi"/>
                <w:i/>
                <w:sz w:val="20"/>
              </w:rPr>
              <w:t xml:space="preserve"> a přímé pozorování procesu. </w:t>
            </w:r>
            <w:r w:rsidR="00BC363B">
              <w:rPr>
                <w:rFonts w:cstheme="minorHAnsi"/>
                <w:i/>
                <w:sz w:val="20"/>
              </w:rPr>
              <w:t xml:space="preserve">Tyto </w:t>
            </w:r>
            <w:r w:rsidR="00785D90">
              <w:rPr>
                <w:rFonts w:cstheme="minorHAnsi"/>
                <w:i/>
                <w:sz w:val="20"/>
              </w:rPr>
              <w:t xml:space="preserve">analytické nástroje jsou podpořeny také SWOT analýzou. Autor využil také Ishikawa diagram, </w:t>
            </w:r>
            <w:r w:rsidR="00273EF1">
              <w:rPr>
                <w:rFonts w:cstheme="minorHAnsi"/>
                <w:i/>
                <w:sz w:val="20"/>
              </w:rPr>
              <w:t>který zapomněl uvést v metodologické kapitole práce.</w:t>
            </w:r>
            <w:r w:rsidR="0026417E">
              <w:rPr>
                <w:rFonts w:cstheme="minorHAnsi"/>
                <w:i/>
                <w:sz w:val="20"/>
              </w:rPr>
              <w:t xml:space="preserve"> </w:t>
            </w:r>
            <w:r w:rsidRPr="006E048C">
              <w:rPr>
                <w:rFonts w:cstheme="minorHAnsi"/>
                <w:i/>
                <w:sz w:val="20"/>
              </w:rPr>
              <w:t>Zvolené metody a postupy práce</w:t>
            </w:r>
            <w:r w:rsidR="003B089C">
              <w:rPr>
                <w:rFonts w:cstheme="minorHAnsi"/>
                <w:i/>
                <w:sz w:val="20"/>
              </w:rPr>
              <w:t xml:space="preserve"> patří </w:t>
            </w:r>
            <w:r w:rsidR="007A56FB">
              <w:rPr>
                <w:rFonts w:cstheme="minorHAnsi"/>
                <w:i/>
                <w:sz w:val="20"/>
              </w:rPr>
              <w:t xml:space="preserve">sice k základním, ale současně </w:t>
            </w:r>
            <w:r w:rsidR="0026417E">
              <w:rPr>
                <w:rFonts w:cstheme="minorHAnsi"/>
                <w:i/>
                <w:sz w:val="20"/>
              </w:rPr>
              <w:t xml:space="preserve">nezbytným pro zjištění výchozích podmínek, a jako takové jsou </w:t>
            </w:r>
            <w:r w:rsidRPr="006E048C">
              <w:rPr>
                <w:rFonts w:cstheme="minorHAnsi"/>
                <w:i/>
                <w:sz w:val="20"/>
              </w:rPr>
              <w:t xml:space="preserve">vhodné k dosažení </w:t>
            </w:r>
            <w:r w:rsidR="0026417E">
              <w:rPr>
                <w:rFonts w:cstheme="minorHAnsi"/>
                <w:i/>
                <w:sz w:val="20"/>
              </w:rPr>
              <w:t xml:space="preserve">stanového </w:t>
            </w:r>
            <w:r w:rsidRPr="006E048C">
              <w:rPr>
                <w:rFonts w:cstheme="minorHAnsi"/>
                <w:i/>
                <w:sz w:val="20"/>
              </w:rPr>
              <w:t>cíle</w:t>
            </w:r>
            <w:r w:rsidR="0026417E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4B5793" w:rsidR="000E094A" w:rsidRDefault="002745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A3976BC" w:rsidR="000E094A" w:rsidRPr="00030659" w:rsidRDefault="00C37B43" w:rsidP="00C37B4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C37B43">
              <w:rPr>
                <w:rFonts w:cstheme="minorHAnsi"/>
                <w:i/>
                <w:sz w:val="20"/>
              </w:rPr>
              <w:t xml:space="preserve">V kontextu </w:t>
            </w:r>
            <w:r w:rsidR="00AB5019">
              <w:rPr>
                <w:rFonts w:cstheme="minorHAnsi"/>
                <w:i/>
                <w:sz w:val="20"/>
              </w:rPr>
              <w:t xml:space="preserve">tématu </w:t>
            </w:r>
            <w:r w:rsidRPr="00C37B43">
              <w:rPr>
                <w:rFonts w:cstheme="minorHAnsi"/>
                <w:i/>
                <w:sz w:val="20"/>
              </w:rPr>
              <w:t>autor zpracoval teoretické poznatky z</w:t>
            </w:r>
            <w:r w:rsidR="00CF4BF3">
              <w:rPr>
                <w:rFonts w:cstheme="minorHAnsi"/>
                <w:i/>
                <w:sz w:val="20"/>
              </w:rPr>
              <w:t> </w:t>
            </w:r>
            <w:r w:rsidR="00AB5019">
              <w:rPr>
                <w:rFonts w:cstheme="minorHAnsi"/>
                <w:i/>
                <w:sz w:val="20"/>
              </w:rPr>
              <w:t>výroby</w:t>
            </w:r>
            <w:r w:rsidR="00CF4BF3">
              <w:rPr>
                <w:rFonts w:cstheme="minorHAnsi"/>
                <w:i/>
                <w:sz w:val="20"/>
              </w:rPr>
              <w:t xml:space="preserve"> a racionalizace procesů</w:t>
            </w:r>
            <w:r w:rsidR="00414B35">
              <w:rPr>
                <w:rFonts w:cstheme="minorHAnsi"/>
                <w:i/>
                <w:sz w:val="20"/>
              </w:rPr>
              <w:t>, vč. aplikovaných metod, ovšem m</w:t>
            </w:r>
            <w:r w:rsidR="0095296D">
              <w:rPr>
                <w:rFonts w:cstheme="minorHAnsi"/>
                <w:i/>
                <w:sz w:val="20"/>
              </w:rPr>
              <w:t>ohl</w:t>
            </w:r>
            <w:r w:rsidR="004249F7">
              <w:rPr>
                <w:rFonts w:cstheme="minorHAnsi"/>
                <w:i/>
                <w:sz w:val="20"/>
              </w:rPr>
              <w:t xml:space="preserve"> být ještě představen i Ishikawa diagram, jelikož je využit v </w:t>
            </w:r>
            <w:r w:rsidR="004249F7">
              <w:rPr>
                <w:rFonts w:cstheme="minorHAnsi"/>
                <w:i/>
                <w:sz w:val="20"/>
              </w:rPr>
              <w:t xml:space="preserve">části </w:t>
            </w:r>
            <w:r w:rsidR="004249F7">
              <w:rPr>
                <w:rFonts w:cstheme="minorHAnsi"/>
                <w:i/>
                <w:sz w:val="20"/>
              </w:rPr>
              <w:t>praktické.</w:t>
            </w:r>
            <w:r w:rsidR="00F479F2">
              <w:rPr>
                <w:rFonts w:cstheme="minorHAnsi"/>
                <w:i/>
                <w:sz w:val="20"/>
              </w:rPr>
              <w:t xml:space="preserve"> Teoretick</w:t>
            </w:r>
            <w:r w:rsidR="007A07C5">
              <w:rPr>
                <w:rFonts w:cstheme="minorHAnsi"/>
                <w:i/>
                <w:sz w:val="20"/>
              </w:rPr>
              <w:t xml:space="preserve">ou část nelze </w:t>
            </w:r>
            <w:r w:rsidR="00070C93">
              <w:rPr>
                <w:rFonts w:cstheme="minorHAnsi"/>
                <w:i/>
                <w:sz w:val="20"/>
              </w:rPr>
              <w:t>označit</w:t>
            </w:r>
            <w:r w:rsidR="007A07C5">
              <w:rPr>
                <w:rFonts w:cstheme="minorHAnsi"/>
                <w:i/>
                <w:sz w:val="20"/>
              </w:rPr>
              <w:t xml:space="preserve"> jako </w:t>
            </w:r>
            <w:r w:rsidR="00070C93">
              <w:rPr>
                <w:rFonts w:cstheme="minorHAnsi"/>
                <w:i/>
                <w:sz w:val="20"/>
              </w:rPr>
              <w:t>kritickou literární rešerši se vším všudy</w:t>
            </w:r>
            <w:r w:rsidR="002D281B">
              <w:rPr>
                <w:rFonts w:cstheme="minorHAnsi"/>
                <w:i/>
                <w:sz w:val="20"/>
              </w:rPr>
              <w:t>. J</w:t>
            </w:r>
            <w:r w:rsidR="008E4ED3">
              <w:rPr>
                <w:rFonts w:cstheme="minorHAnsi"/>
                <w:i/>
                <w:sz w:val="20"/>
              </w:rPr>
              <w:t xml:space="preserve">e založena </w:t>
            </w:r>
            <w:r w:rsidR="00504F2E">
              <w:rPr>
                <w:rFonts w:cstheme="minorHAnsi"/>
                <w:i/>
                <w:sz w:val="20"/>
              </w:rPr>
              <w:t xml:space="preserve">na </w:t>
            </w:r>
            <w:r w:rsidR="00504F2E">
              <w:rPr>
                <w:rFonts w:cstheme="minorHAnsi"/>
                <w:i/>
                <w:sz w:val="20"/>
              </w:rPr>
              <w:t xml:space="preserve">pouze </w:t>
            </w:r>
            <w:r w:rsidR="00F8759B">
              <w:rPr>
                <w:rFonts w:cstheme="minorHAnsi"/>
                <w:i/>
                <w:sz w:val="20"/>
              </w:rPr>
              <w:t>20 zdrojích</w:t>
            </w:r>
            <w:r w:rsidR="00C871AE">
              <w:rPr>
                <w:rFonts w:cstheme="minorHAnsi"/>
                <w:i/>
                <w:sz w:val="20"/>
              </w:rPr>
              <w:t xml:space="preserve">, </w:t>
            </w:r>
            <w:r w:rsidR="00504F2E">
              <w:rPr>
                <w:rFonts w:cstheme="minorHAnsi"/>
                <w:i/>
                <w:sz w:val="20"/>
              </w:rPr>
              <w:t xml:space="preserve">mezi kterými se nachází i </w:t>
            </w:r>
            <w:r w:rsidR="00C339EA">
              <w:rPr>
                <w:rFonts w:cstheme="minorHAnsi"/>
                <w:i/>
                <w:sz w:val="20"/>
              </w:rPr>
              <w:t xml:space="preserve">skripta a jiné učební či výukové texty, </w:t>
            </w:r>
            <w:r w:rsidR="00504F2E">
              <w:rPr>
                <w:rFonts w:cstheme="minorHAnsi"/>
                <w:i/>
                <w:sz w:val="20"/>
              </w:rPr>
              <w:t>a pouze tři zdroje byly publikovány v posledních 5 letech.</w:t>
            </w:r>
            <w:r w:rsidR="002D281B">
              <w:rPr>
                <w:rFonts w:cstheme="minorHAnsi"/>
                <w:i/>
                <w:sz w:val="20"/>
              </w:rPr>
              <w:t xml:space="preserve"> Kritické srovnávání </w:t>
            </w:r>
            <w:r w:rsidR="00D92F3A">
              <w:rPr>
                <w:rFonts w:cstheme="minorHAnsi"/>
                <w:i/>
                <w:sz w:val="20"/>
              </w:rPr>
              <w:t xml:space="preserve">autorů taktéž pokulhává, naopak </w:t>
            </w:r>
            <w:r w:rsidR="002D281B">
              <w:rPr>
                <w:rFonts w:cstheme="minorHAnsi"/>
                <w:i/>
                <w:sz w:val="20"/>
              </w:rPr>
              <w:t xml:space="preserve">dochází často k opakování </w:t>
            </w:r>
            <w:r w:rsidR="002326BF">
              <w:rPr>
                <w:rFonts w:cstheme="minorHAnsi"/>
                <w:i/>
                <w:sz w:val="20"/>
              </w:rPr>
              <w:t>jednoho zdroje, nebo jen střídání dvou zdrojů mezi sebou.</w:t>
            </w:r>
            <w:r w:rsidR="00F572A6">
              <w:rPr>
                <w:rFonts w:cstheme="minorHAnsi"/>
                <w:i/>
                <w:sz w:val="20"/>
              </w:rPr>
              <w:t xml:space="preserve"> </w:t>
            </w:r>
            <w:r w:rsidRPr="00C37B43">
              <w:rPr>
                <w:rFonts w:cstheme="minorHAnsi"/>
                <w:i/>
                <w:sz w:val="20"/>
              </w:rPr>
              <w:t>I tak ale počtem relevantních a cizojazyčných zdrojů práce odpovídá požadavkům.</w:t>
            </w:r>
            <w:r w:rsidR="004F61E5">
              <w:rPr>
                <w:rFonts w:cstheme="minorHAnsi"/>
                <w:i/>
                <w:sz w:val="20"/>
              </w:rPr>
              <w:t xml:space="preserve"> </w:t>
            </w:r>
            <w:r w:rsidRPr="00C37B43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4F61E5">
              <w:rPr>
                <w:rFonts w:cstheme="minorHAnsi"/>
                <w:i/>
                <w:sz w:val="20"/>
              </w:rPr>
              <w:t xml:space="preserve"> </w:t>
            </w:r>
            <w:r w:rsidRPr="00C37B43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B93CD9" w:rsidR="000E094A" w:rsidRDefault="00EB02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DFA0DCB" w:rsidR="000E094A" w:rsidRPr="00030659" w:rsidRDefault="00421F87" w:rsidP="00421F8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421F87">
              <w:rPr>
                <w:rFonts w:cstheme="minorHAnsi"/>
                <w:i/>
                <w:sz w:val="20"/>
              </w:rPr>
              <w:t>V praktické části autor</w:t>
            </w:r>
            <w:r w:rsidR="00B54A8B">
              <w:rPr>
                <w:rFonts w:cstheme="minorHAnsi"/>
                <w:i/>
                <w:sz w:val="20"/>
              </w:rPr>
              <w:t xml:space="preserve"> </w:t>
            </w:r>
            <w:r w:rsidR="00364674">
              <w:rPr>
                <w:rFonts w:cstheme="minorHAnsi"/>
                <w:i/>
                <w:sz w:val="20"/>
              </w:rPr>
              <w:t xml:space="preserve">popsal výrobní proces a důkladně </w:t>
            </w:r>
            <w:r w:rsidRPr="00421F87">
              <w:rPr>
                <w:rFonts w:cstheme="minorHAnsi"/>
                <w:i/>
                <w:sz w:val="20"/>
              </w:rPr>
              <w:t>analyzoval</w:t>
            </w:r>
            <w:r w:rsidR="00EA5283">
              <w:rPr>
                <w:rFonts w:cstheme="minorHAnsi"/>
                <w:i/>
                <w:sz w:val="20"/>
              </w:rPr>
              <w:t xml:space="preserve"> práci operátora ve výrobě za pomoci snímkování. </w:t>
            </w:r>
            <w:r w:rsidR="00ED2511">
              <w:rPr>
                <w:rFonts w:cstheme="minorHAnsi"/>
                <w:i/>
                <w:sz w:val="20"/>
              </w:rPr>
              <w:t>Samotné analýze operátora předchází SWOT analýza, kter</w:t>
            </w:r>
            <w:r w:rsidR="00211B69">
              <w:rPr>
                <w:rFonts w:cstheme="minorHAnsi"/>
                <w:i/>
                <w:sz w:val="20"/>
              </w:rPr>
              <w:t>á</w:t>
            </w:r>
            <w:r w:rsidR="00C069AD">
              <w:rPr>
                <w:rFonts w:cstheme="minorHAnsi"/>
                <w:i/>
                <w:sz w:val="20"/>
              </w:rPr>
              <w:t xml:space="preserve"> </w:t>
            </w:r>
            <w:r w:rsidR="00F906C9">
              <w:rPr>
                <w:rFonts w:cstheme="minorHAnsi"/>
                <w:i/>
                <w:sz w:val="20"/>
              </w:rPr>
              <w:t xml:space="preserve">působí víceméně samoúčelně, </w:t>
            </w:r>
            <w:r w:rsidR="00D134C3">
              <w:rPr>
                <w:rFonts w:cstheme="minorHAnsi"/>
                <w:i/>
                <w:sz w:val="20"/>
              </w:rPr>
              <w:t xml:space="preserve">jelikož se s jejími </w:t>
            </w:r>
            <w:r w:rsidR="00C069AD">
              <w:rPr>
                <w:rFonts w:cstheme="minorHAnsi"/>
                <w:i/>
                <w:sz w:val="20"/>
              </w:rPr>
              <w:t>závěry</w:t>
            </w:r>
            <w:r w:rsidR="00D134C3">
              <w:rPr>
                <w:rFonts w:cstheme="minorHAnsi"/>
                <w:i/>
                <w:sz w:val="20"/>
              </w:rPr>
              <w:t xml:space="preserve"> v podstatě nepracuje. </w:t>
            </w:r>
            <w:r w:rsidR="006111A5">
              <w:rPr>
                <w:rFonts w:cstheme="minorHAnsi"/>
                <w:i/>
                <w:sz w:val="20"/>
              </w:rPr>
              <w:t xml:space="preserve">Nutno říct, že v průběhu </w:t>
            </w:r>
            <w:r w:rsidR="00221D4B">
              <w:rPr>
                <w:rFonts w:cstheme="minorHAnsi"/>
                <w:i/>
                <w:sz w:val="20"/>
              </w:rPr>
              <w:t>času měla</w:t>
            </w:r>
            <w:r w:rsidR="006111A5">
              <w:rPr>
                <w:rFonts w:cstheme="minorHAnsi"/>
                <w:i/>
                <w:sz w:val="20"/>
              </w:rPr>
              <w:t xml:space="preserve"> </w:t>
            </w:r>
            <w:r w:rsidR="005059D6">
              <w:rPr>
                <w:rFonts w:cstheme="minorHAnsi"/>
                <w:i/>
                <w:sz w:val="20"/>
              </w:rPr>
              <w:t>několik variant a poskytovala potenciál provázání s dalším řešení</w:t>
            </w:r>
            <w:r w:rsidR="00221D4B">
              <w:rPr>
                <w:rFonts w:cstheme="minorHAnsi"/>
                <w:i/>
                <w:sz w:val="20"/>
              </w:rPr>
              <w:t>m</w:t>
            </w:r>
            <w:r w:rsidR="005059D6">
              <w:rPr>
                <w:rFonts w:cstheme="minorHAnsi"/>
                <w:i/>
                <w:sz w:val="20"/>
              </w:rPr>
              <w:t xml:space="preserve">. </w:t>
            </w:r>
            <w:r w:rsidR="00640928">
              <w:rPr>
                <w:rFonts w:cstheme="minorHAnsi"/>
                <w:i/>
                <w:sz w:val="20"/>
              </w:rPr>
              <w:t xml:space="preserve">Jediný nedostatek, se kterým se dále pracuje, je chybějící e-shop, což ovšem není </w:t>
            </w:r>
            <w:r w:rsidR="00045C4E">
              <w:rPr>
                <w:rFonts w:cstheme="minorHAnsi"/>
                <w:i/>
                <w:sz w:val="20"/>
              </w:rPr>
              <w:t>zjištění</w:t>
            </w:r>
            <w:r w:rsidR="00221D4B">
              <w:rPr>
                <w:rFonts w:cstheme="minorHAnsi"/>
                <w:i/>
                <w:sz w:val="20"/>
              </w:rPr>
              <w:t xml:space="preserve"> </w:t>
            </w:r>
            <w:r w:rsidR="00045C4E">
              <w:rPr>
                <w:rFonts w:cstheme="minorHAnsi"/>
                <w:i/>
                <w:sz w:val="20"/>
              </w:rPr>
              <w:t xml:space="preserve">z analýzy výrobního procesu jako takového. </w:t>
            </w:r>
            <w:r w:rsidR="002379DA">
              <w:rPr>
                <w:rFonts w:cstheme="minorHAnsi"/>
                <w:i/>
                <w:sz w:val="20"/>
              </w:rPr>
              <w:t xml:space="preserve">Díky analýze samotného výrobního procesu </w:t>
            </w:r>
            <w:r w:rsidR="00221D4B">
              <w:rPr>
                <w:rFonts w:cstheme="minorHAnsi"/>
                <w:i/>
                <w:sz w:val="20"/>
              </w:rPr>
              <w:t>ovšem</w:t>
            </w:r>
            <w:r w:rsidR="002379DA">
              <w:rPr>
                <w:rFonts w:cstheme="minorHAnsi"/>
                <w:i/>
                <w:sz w:val="20"/>
              </w:rPr>
              <w:t xml:space="preserve"> autor </w:t>
            </w:r>
            <w:r w:rsidR="00F647AC">
              <w:rPr>
                <w:rFonts w:cstheme="minorHAnsi"/>
                <w:i/>
                <w:sz w:val="20"/>
              </w:rPr>
              <w:t xml:space="preserve">již správně </w:t>
            </w:r>
            <w:r w:rsidR="002379DA">
              <w:rPr>
                <w:rFonts w:cstheme="minorHAnsi"/>
                <w:i/>
                <w:sz w:val="20"/>
              </w:rPr>
              <w:t>identifikoval několik dalších nedostatků</w:t>
            </w:r>
            <w:r w:rsidR="00C056D8">
              <w:rPr>
                <w:rFonts w:cstheme="minorHAnsi"/>
                <w:i/>
                <w:sz w:val="20"/>
              </w:rPr>
              <w:t xml:space="preserve"> a plýtvání</w:t>
            </w:r>
            <w:r w:rsidR="00F647AC">
              <w:rPr>
                <w:rFonts w:cstheme="minorHAnsi"/>
                <w:i/>
                <w:sz w:val="20"/>
              </w:rPr>
              <w:t>, kterým se v práci dále věnuje.</w:t>
            </w:r>
            <w:r w:rsidR="00A75392">
              <w:rPr>
                <w:rFonts w:cstheme="minorHAnsi"/>
                <w:i/>
                <w:sz w:val="20"/>
              </w:rPr>
              <w:t xml:space="preserve"> </w:t>
            </w:r>
            <w:r w:rsidRPr="00421F87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 w:rsidR="00A75392">
              <w:rPr>
                <w:rFonts w:cstheme="minorHAnsi"/>
                <w:i/>
                <w:sz w:val="20"/>
              </w:rPr>
              <w:t xml:space="preserve"> </w:t>
            </w:r>
            <w:r w:rsidRPr="00421F87">
              <w:rPr>
                <w:rFonts w:cstheme="minorHAnsi"/>
                <w:i/>
                <w:sz w:val="20"/>
              </w:rPr>
              <w:t xml:space="preserve">Hlavní východiska a závěry vyplývající z analytické části jsou pak prezentovány v rámci </w:t>
            </w:r>
            <w:r w:rsidR="008946BA">
              <w:rPr>
                <w:rFonts w:cstheme="minorHAnsi"/>
                <w:i/>
                <w:sz w:val="20"/>
              </w:rPr>
              <w:t>kapitoly hlavních zjištěných nedostatků</w:t>
            </w:r>
            <w:r w:rsidRPr="00421F87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0B520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B9D389" w:rsidR="000E094A" w:rsidRDefault="00A12C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C2BAFDC" w:rsidR="000E094A" w:rsidRPr="00030659" w:rsidRDefault="00A10272" w:rsidP="00204AB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</w:t>
            </w:r>
            <w:r w:rsidR="00204AB5" w:rsidRPr="00204AB5">
              <w:rPr>
                <w:rFonts w:cstheme="minorHAnsi"/>
                <w:i/>
                <w:sz w:val="20"/>
              </w:rPr>
              <w:t xml:space="preserve">a základě závěrů z analýzy současného stavu </w:t>
            </w:r>
            <w:r w:rsidR="0080460A">
              <w:rPr>
                <w:rFonts w:cstheme="minorHAnsi"/>
                <w:i/>
                <w:sz w:val="20"/>
              </w:rPr>
              <w:t xml:space="preserve">autor </w:t>
            </w:r>
            <w:r w:rsidR="00204AB5" w:rsidRPr="00204AB5">
              <w:rPr>
                <w:rFonts w:cstheme="minorHAnsi"/>
                <w:i/>
                <w:sz w:val="20"/>
              </w:rPr>
              <w:t>navrhl</w:t>
            </w:r>
            <w:r w:rsidR="0080460A">
              <w:rPr>
                <w:rFonts w:cstheme="minorHAnsi"/>
                <w:i/>
                <w:sz w:val="20"/>
              </w:rPr>
              <w:t xml:space="preserve"> ke každému zjištěnému nedostatku odpovídající </w:t>
            </w:r>
            <w:r>
              <w:rPr>
                <w:rFonts w:cstheme="minorHAnsi"/>
                <w:i/>
                <w:sz w:val="20"/>
              </w:rPr>
              <w:t xml:space="preserve">řešení, které by mělo přispět k racionalizaci výrobního procesu. Jedinou výjimku tedy tvoří již zmíněný e-shop, </w:t>
            </w:r>
            <w:r w:rsidR="005D4D40">
              <w:rPr>
                <w:rFonts w:cstheme="minorHAnsi"/>
                <w:i/>
                <w:sz w:val="20"/>
              </w:rPr>
              <w:t>který se přímo netýká zjištění vyplývající z analýzy výrobního procesu jako takového, jako spíš z provedené SWOT analýzy.</w:t>
            </w:r>
            <w:r w:rsidR="00FF70EE">
              <w:rPr>
                <w:rFonts w:cstheme="minorHAnsi"/>
                <w:i/>
                <w:sz w:val="20"/>
              </w:rPr>
              <w:t xml:space="preserve"> Tento návrh považuji spíše jako sekundární. Veškeré primární návrhy na racionalizaci výrobního procesu považuji za </w:t>
            </w:r>
            <w:r w:rsidR="00204AB5" w:rsidRPr="00204AB5">
              <w:rPr>
                <w:rFonts w:cstheme="minorHAnsi"/>
                <w:i/>
                <w:sz w:val="20"/>
              </w:rPr>
              <w:t>adekvátní a v souladu s problematikou.</w:t>
            </w:r>
            <w:r w:rsidR="00AF0531">
              <w:rPr>
                <w:rFonts w:cstheme="minorHAnsi"/>
                <w:i/>
                <w:sz w:val="20"/>
              </w:rPr>
              <w:t xml:space="preserve"> </w:t>
            </w:r>
            <w:r w:rsidR="00204AB5" w:rsidRPr="00204AB5">
              <w:rPr>
                <w:rFonts w:cstheme="minorHAnsi"/>
                <w:i/>
                <w:sz w:val="20"/>
              </w:rPr>
              <w:t>Předložené návrhy jsou také podrobeny ekonomickému zhodnocení</w:t>
            </w:r>
            <w:r w:rsidR="00A12CAE">
              <w:rPr>
                <w:rFonts w:cstheme="minorHAnsi"/>
                <w:i/>
                <w:sz w:val="20"/>
              </w:rPr>
              <w:t xml:space="preserve"> a vyhodnocení jejich přínosů pro danou společnost</w:t>
            </w:r>
            <w:r w:rsidR="00204AB5" w:rsidRPr="00204AB5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17151C" w:rsidR="000E094A" w:rsidRDefault="003F23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CAC7915" w:rsidR="005936B7" w:rsidRPr="00030659" w:rsidRDefault="0067365D" w:rsidP="00221D4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Bakalářská </w:t>
            </w:r>
            <w:r w:rsidRPr="0067365D">
              <w:rPr>
                <w:rFonts w:cstheme="minorHAnsi"/>
                <w:i/>
                <w:sz w:val="20"/>
              </w:rPr>
              <w:t>práce má logickou strukturu a odpovídající návaznosti. Odborná terminologie je v práci použita správně.</w:t>
            </w:r>
            <w:r w:rsidR="00DD33F9">
              <w:rPr>
                <w:rFonts w:cstheme="minorHAnsi"/>
                <w:i/>
                <w:sz w:val="20"/>
              </w:rPr>
              <w:t xml:space="preserve"> </w:t>
            </w:r>
            <w:r w:rsidRPr="0067365D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</w:t>
            </w:r>
            <w:r w:rsidR="00DD33F9">
              <w:rPr>
                <w:rFonts w:cstheme="minorHAnsi"/>
                <w:i/>
                <w:sz w:val="20"/>
              </w:rPr>
              <w:t xml:space="preserve">Výhradu mám </w:t>
            </w:r>
            <w:r w:rsidR="00C069AD">
              <w:rPr>
                <w:rFonts w:cstheme="minorHAnsi"/>
                <w:i/>
                <w:sz w:val="20"/>
              </w:rPr>
              <w:t>k občasnému výskytu volných řádků, nebo dokonce skoro celé volné stránky 34. Z</w:t>
            </w:r>
            <w:r w:rsidR="005936B7">
              <w:rPr>
                <w:rFonts w:cstheme="minorHAnsi"/>
                <w:i/>
                <w:sz w:val="20"/>
              </w:rPr>
              <w:t xml:space="preserve"> hlediska </w:t>
            </w:r>
            <w:r w:rsidR="00EC45E7">
              <w:rPr>
                <w:rFonts w:cstheme="minorHAnsi"/>
                <w:i/>
                <w:sz w:val="20"/>
              </w:rPr>
              <w:t>jazykového</w:t>
            </w:r>
            <w:r w:rsidR="009D3BE0">
              <w:rPr>
                <w:rFonts w:cstheme="minorHAnsi"/>
                <w:i/>
                <w:sz w:val="20"/>
              </w:rPr>
              <w:t xml:space="preserve">, a také </w:t>
            </w:r>
            <w:r w:rsidR="00DD33F9">
              <w:rPr>
                <w:rFonts w:cstheme="minorHAnsi"/>
                <w:i/>
                <w:sz w:val="20"/>
              </w:rPr>
              <w:t>vzhledem k</w:t>
            </w:r>
            <w:r w:rsidR="00221D4B">
              <w:rPr>
                <w:rFonts w:cstheme="minorHAnsi"/>
                <w:i/>
                <w:sz w:val="20"/>
              </w:rPr>
              <w:t> </w:t>
            </w:r>
            <w:r w:rsidR="009D3BE0">
              <w:rPr>
                <w:rFonts w:cstheme="minorHAnsi"/>
                <w:i/>
                <w:sz w:val="20"/>
              </w:rPr>
              <w:t>odborné</w:t>
            </w:r>
            <w:r w:rsidR="00DD33F9">
              <w:rPr>
                <w:rFonts w:cstheme="minorHAnsi"/>
                <w:i/>
                <w:sz w:val="20"/>
              </w:rPr>
              <w:t>mu</w:t>
            </w:r>
            <w:r w:rsidR="009D3BE0">
              <w:rPr>
                <w:rFonts w:cstheme="minorHAnsi"/>
                <w:i/>
                <w:sz w:val="20"/>
              </w:rPr>
              <w:t xml:space="preserve"> charakteru práce,</w:t>
            </w:r>
            <w:r w:rsidR="00895097">
              <w:rPr>
                <w:rFonts w:cstheme="minorHAnsi"/>
                <w:i/>
                <w:sz w:val="20"/>
              </w:rPr>
              <w:t xml:space="preserve"> mám drobnou výtku k používání 1. osoby mn. čísla.</w:t>
            </w: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EE4C7E" w:rsidR="009C7318" w:rsidRDefault="003F23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F4619CE" w:rsidR="009D67D5" w:rsidRPr="000E094A" w:rsidRDefault="00BC66AC" w:rsidP="00BC66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BC66AC">
              <w:rPr>
                <w:rFonts w:cstheme="minorHAnsi"/>
              </w:rPr>
              <w:t xml:space="preserve">Předloženou </w:t>
            </w:r>
            <w:r w:rsidR="00E706C6">
              <w:rPr>
                <w:rFonts w:cstheme="minorHAnsi"/>
              </w:rPr>
              <w:t>bakalářskou</w:t>
            </w:r>
            <w:r w:rsidRPr="00BC66AC">
              <w:rPr>
                <w:rFonts w:cstheme="minorHAnsi"/>
              </w:rPr>
              <w:t xml:space="preserve"> práci celkově hodnocením jako dobře zpracovanou</w:t>
            </w:r>
            <w:r w:rsidR="00E706C6">
              <w:rPr>
                <w:rFonts w:cstheme="minorHAnsi"/>
              </w:rPr>
              <w:t xml:space="preserve"> s potenciálním přínosem pro danou společnost.</w:t>
            </w:r>
            <w:r w:rsidR="00176548">
              <w:rPr>
                <w:rFonts w:cstheme="minorHAnsi"/>
              </w:rPr>
              <w:t xml:space="preserve"> </w:t>
            </w:r>
            <w:r w:rsidRPr="00BC66AC">
              <w:rPr>
                <w:rFonts w:cstheme="minorHAnsi"/>
              </w:rPr>
              <w:t>Autor prokázal schopnost aplikovat teoretické poznatky do praxe.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3795DEF" w:rsidR="0085398A" w:rsidRPr="00176548" w:rsidRDefault="00B7069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76548">
        <w:rPr>
          <w:rFonts w:cstheme="minorHAnsi"/>
        </w:rPr>
        <w:t>Očekává</w:t>
      </w:r>
      <w:r w:rsidR="00A06294" w:rsidRPr="00176548">
        <w:rPr>
          <w:rFonts w:cstheme="minorHAnsi"/>
        </w:rPr>
        <w:t xml:space="preserve"> se</w:t>
      </w:r>
      <w:r w:rsidRPr="00176548">
        <w:rPr>
          <w:rFonts w:cstheme="minorHAnsi"/>
        </w:rPr>
        <w:t>, že by snížení nákladovosti sledovaného výrobního procesu</w:t>
      </w:r>
      <w:r w:rsidR="004446ED" w:rsidRPr="00176548">
        <w:rPr>
          <w:rFonts w:cstheme="minorHAnsi"/>
        </w:rPr>
        <w:t>, na základě předložených návrhů, mohlo přispět ke snížení ceny výrobků</w:t>
      </w:r>
      <w:r w:rsidR="00F13662" w:rsidRPr="00176548">
        <w:rPr>
          <w:rFonts w:cstheme="minorHAnsi"/>
        </w:rPr>
        <w:t xml:space="preserve"> dané společnosti a tím ke zlepšení její konkurenceschopnosti?</w:t>
      </w:r>
      <w:r w:rsidR="00145426" w:rsidRPr="00176548">
        <w:rPr>
          <w:rFonts w:cstheme="minorHAnsi"/>
        </w:rPr>
        <w:t xml:space="preserve"> Je to reálný důsledek?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4AA2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065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06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CEC34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065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0AE7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065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60883">
    <w:abstractNumId w:val="0"/>
  </w:num>
  <w:num w:numId="2" w16cid:durableId="1382745901">
    <w:abstractNumId w:val="3"/>
  </w:num>
  <w:num w:numId="3" w16cid:durableId="1714959646">
    <w:abstractNumId w:val="2"/>
  </w:num>
  <w:num w:numId="4" w16cid:durableId="261113092">
    <w:abstractNumId w:val="1"/>
  </w:num>
  <w:num w:numId="5" w16cid:durableId="141335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tTQwNzIztjQ2NLNQ0lEKTi0uzszPAykwqgUANlI/5CwAAAA="/>
  </w:docVars>
  <w:rsids>
    <w:rsidRoot w:val="00BA16DD"/>
    <w:rsid w:val="00024B1A"/>
    <w:rsid w:val="00030659"/>
    <w:rsid w:val="00037B1A"/>
    <w:rsid w:val="00045C4E"/>
    <w:rsid w:val="00070C93"/>
    <w:rsid w:val="000E094A"/>
    <w:rsid w:val="000F09EB"/>
    <w:rsid w:val="00145426"/>
    <w:rsid w:val="00173FE7"/>
    <w:rsid w:val="00176548"/>
    <w:rsid w:val="001900AB"/>
    <w:rsid w:val="001B4E8B"/>
    <w:rsid w:val="00204997"/>
    <w:rsid w:val="00204AB5"/>
    <w:rsid w:val="00211B69"/>
    <w:rsid w:val="00221D4B"/>
    <w:rsid w:val="002326BF"/>
    <w:rsid w:val="002379DA"/>
    <w:rsid w:val="0024258E"/>
    <w:rsid w:val="0026417E"/>
    <w:rsid w:val="00273EF1"/>
    <w:rsid w:val="002745CB"/>
    <w:rsid w:val="0029651C"/>
    <w:rsid w:val="002C512C"/>
    <w:rsid w:val="002D281B"/>
    <w:rsid w:val="00364674"/>
    <w:rsid w:val="003B089C"/>
    <w:rsid w:val="003F2368"/>
    <w:rsid w:val="00414B35"/>
    <w:rsid w:val="00421F87"/>
    <w:rsid w:val="004249F7"/>
    <w:rsid w:val="004446ED"/>
    <w:rsid w:val="004A5AA3"/>
    <w:rsid w:val="004B304C"/>
    <w:rsid w:val="004D378C"/>
    <w:rsid w:val="004E7ACD"/>
    <w:rsid w:val="004F45AC"/>
    <w:rsid w:val="004F61E5"/>
    <w:rsid w:val="00504F2E"/>
    <w:rsid w:val="005059D6"/>
    <w:rsid w:val="00532730"/>
    <w:rsid w:val="005329CF"/>
    <w:rsid w:val="005533E2"/>
    <w:rsid w:val="005936B7"/>
    <w:rsid w:val="005C35BE"/>
    <w:rsid w:val="005C4ACA"/>
    <w:rsid w:val="005D4D40"/>
    <w:rsid w:val="006111A5"/>
    <w:rsid w:val="00640928"/>
    <w:rsid w:val="0067082B"/>
    <w:rsid w:val="0067365D"/>
    <w:rsid w:val="00694399"/>
    <w:rsid w:val="006C735F"/>
    <w:rsid w:val="006E048C"/>
    <w:rsid w:val="00714635"/>
    <w:rsid w:val="007218A8"/>
    <w:rsid w:val="0073639B"/>
    <w:rsid w:val="007553A6"/>
    <w:rsid w:val="00785D90"/>
    <w:rsid w:val="007A07C5"/>
    <w:rsid w:val="007A56FB"/>
    <w:rsid w:val="0080460A"/>
    <w:rsid w:val="008147A5"/>
    <w:rsid w:val="0085398A"/>
    <w:rsid w:val="008946BA"/>
    <w:rsid w:val="00895097"/>
    <w:rsid w:val="008B781B"/>
    <w:rsid w:val="008E2072"/>
    <w:rsid w:val="008E4ED3"/>
    <w:rsid w:val="008F16D1"/>
    <w:rsid w:val="0095296D"/>
    <w:rsid w:val="00974EA2"/>
    <w:rsid w:val="00987B93"/>
    <w:rsid w:val="00992AFB"/>
    <w:rsid w:val="009C322A"/>
    <w:rsid w:val="009C7318"/>
    <w:rsid w:val="009D3BE0"/>
    <w:rsid w:val="009D67D5"/>
    <w:rsid w:val="009F61F1"/>
    <w:rsid w:val="00A03545"/>
    <w:rsid w:val="00A06294"/>
    <w:rsid w:val="00A10272"/>
    <w:rsid w:val="00A12CAE"/>
    <w:rsid w:val="00A40E93"/>
    <w:rsid w:val="00A7527E"/>
    <w:rsid w:val="00A75392"/>
    <w:rsid w:val="00AB5019"/>
    <w:rsid w:val="00AC1ADA"/>
    <w:rsid w:val="00AD4A75"/>
    <w:rsid w:val="00AF0531"/>
    <w:rsid w:val="00B14451"/>
    <w:rsid w:val="00B54A8B"/>
    <w:rsid w:val="00B70693"/>
    <w:rsid w:val="00BA16DD"/>
    <w:rsid w:val="00BC363B"/>
    <w:rsid w:val="00BC66AC"/>
    <w:rsid w:val="00C056D8"/>
    <w:rsid w:val="00C069AD"/>
    <w:rsid w:val="00C339EA"/>
    <w:rsid w:val="00C37B43"/>
    <w:rsid w:val="00C871AE"/>
    <w:rsid w:val="00CA34A9"/>
    <w:rsid w:val="00CD12C3"/>
    <w:rsid w:val="00CF4BF3"/>
    <w:rsid w:val="00D134C3"/>
    <w:rsid w:val="00D90835"/>
    <w:rsid w:val="00D92F3A"/>
    <w:rsid w:val="00DB7EA5"/>
    <w:rsid w:val="00DC7D52"/>
    <w:rsid w:val="00DD33F9"/>
    <w:rsid w:val="00E22423"/>
    <w:rsid w:val="00E706C6"/>
    <w:rsid w:val="00EA5283"/>
    <w:rsid w:val="00EB0245"/>
    <w:rsid w:val="00EC252A"/>
    <w:rsid w:val="00EC45E7"/>
    <w:rsid w:val="00ED2511"/>
    <w:rsid w:val="00EF1720"/>
    <w:rsid w:val="00F13662"/>
    <w:rsid w:val="00F27D3F"/>
    <w:rsid w:val="00F479F2"/>
    <w:rsid w:val="00F572A6"/>
    <w:rsid w:val="00F6407A"/>
    <w:rsid w:val="00F647AC"/>
    <w:rsid w:val="00F70ACB"/>
    <w:rsid w:val="00F8759B"/>
    <w:rsid w:val="00F906C9"/>
    <w:rsid w:val="00F92059"/>
    <w:rsid w:val="00FC285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4997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91f26e49-f70c-446a-af9a-0186764ea1f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F5582-BB0F-427B-BC91-F50D13260E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116</cp:revision>
  <cp:lastPrinted>2022-03-14T11:55:00Z</cp:lastPrinted>
  <dcterms:created xsi:type="dcterms:W3CDTF">2022-03-14T10:52:00Z</dcterms:created>
  <dcterms:modified xsi:type="dcterms:W3CDTF">2024-05-21T11:36:00Z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