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963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Adéla Slámová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963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Opětovná resocializace osob propuštěných z VTOS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963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Julie Junaštíková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963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963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A35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B2E16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96362" w:rsidRDefault="00A96362" w:rsidP="00362AB0">
            <w:pPr>
              <w:rPr>
                <w:b/>
                <w:sz w:val="22"/>
                <w:szCs w:val="22"/>
              </w:rPr>
            </w:pPr>
          </w:p>
          <w:p w:rsidR="00A96362" w:rsidRDefault="00A96362" w:rsidP="00362AB0">
            <w:pPr>
              <w:rPr>
                <w:sz w:val="22"/>
                <w:szCs w:val="22"/>
              </w:rPr>
            </w:pPr>
            <w:r w:rsidRPr="00A96362">
              <w:rPr>
                <w:sz w:val="22"/>
                <w:szCs w:val="22"/>
              </w:rPr>
              <w:t>Silné stránky</w:t>
            </w:r>
          </w:p>
          <w:p w:rsidR="00A96362" w:rsidRDefault="00A963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prokázala svědomitý a pečlivý přístup k celé její práci.</w:t>
            </w:r>
          </w:p>
          <w:p w:rsidR="00A96362" w:rsidRDefault="00A96362" w:rsidP="00A96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část má logické uspořádání a teoretická východiska jsou opřena o dostatečné množství literatury. Autorka výborně pracovala, jak s literaturou tak také s patřičnou legislativou. Teoretická část práce je kompatibilně provázaná</w:t>
            </w:r>
            <w:r w:rsidR="001A353F">
              <w:rPr>
                <w:sz w:val="22"/>
                <w:szCs w:val="22"/>
              </w:rPr>
              <w:t>, včetně jednotlivých kapitol a podkapitol</w:t>
            </w:r>
            <w:r>
              <w:rPr>
                <w:sz w:val="22"/>
                <w:szCs w:val="22"/>
              </w:rPr>
              <w:t>.</w:t>
            </w:r>
          </w:p>
          <w:p w:rsidR="00A96362" w:rsidRDefault="00A96362" w:rsidP="00A96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</w:t>
            </w:r>
            <w:r w:rsidR="001A353F">
              <w:rPr>
                <w:sz w:val="22"/>
                <w:szCs w:val="22"/>
              </w:rPr>
              <w:t>odrobná analýza dat a využit</w:t>
            </w:r>
            <w:r>
              <w:rPr>
                <w:sz w:val="22"/>
                <w:szCs w:val="22"/>
              </w:rPr>
              <w:t>í paradigmatického modelu, včetně vlastností a dimenzí kategorií.</w:t>
            </w:r>
          </w:p>
          <w:p w:rsidR="00A96362" w:rsidRDefault="00A96362" w:rsidP="00A96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Snaha o důkladnou a pečlivou interpretaci dat s provázaností s ostatními výzkumy, ale také s teoretickou částí práce.</w:t>
            </w:r>
          </w:p>
          <w:p w:rsidR="00A96362" w:rsidRDefault="00A96362" w:rsidP="00A96362">
            <w:pPr>
              <w:rPr>
                <w:sz w:val="22"/>
                <w:szCs w:val="22"/>
              </w:rPr>
            </w:pPr>
          </w:p>
          <w:p w:rsidR="00A96362" w:rsidRDefault="00A96362" w:rsidP="00A96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1A353F" w:rsidRDefault="00A96362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mohla využívat více aktuálnějších zdrojů a zahraničních výzkumů.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A3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A353F" w:rsidRPr="00C50B27" w:rsidRDefault="006F2B14" w:rsidP="001A3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Vidíte </w:t>
            </w:r>
            <w:r w:rsidR="001A353F">
              <w:rPr>
                <w:sz w:val="22"/>
                <w:szCs w:val="22"/>
              </w:rPr>
              <w:t>i další možnosti zkoumání v rámci této problematiky, které by souvisely se sociální pedagogikou?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F0C" w:rsidRDefault="00437F0C">
      <w:r>
        <w:separator/>
      </w:r>
    </w:p>
  </w:endnote>
  <w:endnote w:type="continuationSeparator" w:id="0">
    <w:p w:rsidR="00437F0C" w:rsidRDefault="0043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F0C" w:rsidRDefault="00437F0C">
      <w:r>
        <w:separator/>
      </w:r>
    </w:p>
  </w:footnote>
  <w:footnote w:type="continuationSeparator" w:id="0">
    <w:p w:rsidR="00437F0C" w:rsidRDefault="00437F0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E09F5"/>
    <w:multiLevelType w:val="hybridMultilevel"/>
    <w:tmpl w:val="DD3CDD06"/>
    <w:lvl w:ilvl="0" w:tplc="18605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62"/>
    <w:rsid w:val="000E2C47"/>
    <w:rsid w:val="001A353F"/>
    <w:rsid w:val="002B2E16"/>
    <w:rsid w:val="00362AB0"/>
    <w:rsid w:val="003F5DA2"/>
    <w:rsid w:val="00437F0C"/>
    <w:rsid w:val="00512982"/>
    <w:rsid w:val="00514664"/>
    <w:rsid w:val="00526D47"/>
    <w:rsid w:val="0055255D"/>
    <w:rsid w:val="005C219A"/>
    <w:rsid w:val="006847E2"/>
    <w:rsid w:val="006F2B14"/>
    <w:rsid w:val="00704222"/>
    <w:rsid w:val="00730C1A"/>
    <w:rsid w:val="00834807"/>
    <w:rsid w:val="008500A4"/>
    <w:rsid w:val="00A83680"/>
    <w:rsid w:val="00A96362"/>
    <w:rsid w:val="00B411DB"/>
    <w:rsid w:val="00BA3203"/>
    <w:rsid w:val="00C03D7D"/>
    <w:rsid w:val="00C50B27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84015-807C-4DCB-B175-AEF513EB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96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astikova\Desktop\Posudky%20BP_2024\Sl&#225;mov&#225;_V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Slámová_V</Template>
  <TotalTime>0</TotalTime>
  <Pages>1</Pages>
  <Words>282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Julie Junaštíková</dc:creator>
  <cp:keywords/>
  <cp:lastModifiedBy>Petra Cejnarová</cp:lastModifiedBy>
  <cp:revision>2</cp:revision>
  <cp:lastPrinted>2012-04-25T08:21:00Z</cp:lastPrinted>
  <dcterms:created xsi:type="dcterms:W3CDTF">2024-05-06T09:40:00Z</dcterms:created>
  <dcterms:modified xsi:type="dcterms:W3CDTF">2024-05-06T09:40:00Z</dcterms:modified>
</cp:coreProperties>
</file>