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6E2136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720EA" w:rsidRPr="00A720EA">
        <w:rPr>
          <w:rFonts w:asciiTheme="minorHAnsi" w:hAnsiTheme="minorHAnsi" w:cstheme="minorHAnsi"/>
          <w:sz w:val="22"/>
          <w:szCs w:val="22"/>
        </w:rPr>
        <w:t>Kyselka Dominik</w:t>
      </w:r>
    </w:p>
    <w:p w14:paraId="00D6BB86" w14:textId="4DE749C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A720EA">
        <w:rPr>
          <w:rFonts w:asciiTheme="minorHAnsi" w:hAnsiTheme="minorHAnsi" w:cstheme="minorHAnsi"/>
          <w:sz w:val="22"/>
          <w:szCs w:val="22"/>
        </w:rPr>
        <w:t>Smékalová Lenka</w:t>
      </w:r>
    </w:p>
    <w:p w14:paraId="09E4DE65" w14:textId="6186C98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A720EA" w:rsidRPr="00A720EA">
        <w:rPr>
          <w:rFonts w:cstheme="minorHAnsi"/>
        </w:rPr>
        <w:t>Kohezní politika jako nástroj rozvoje organizace NADĚJE</w:t>
      </w:r>
    </w:p>
    <w:p w14:paraId="35028D0F" w14:textId="409C7953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A720EA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704188F" w:rsidR="000E094A" w:rsidRDefault="00A720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3CDC0395" w:rsidR="000E094A" w:rsidRPr="000E094A" w:rsidRDefault="00A720E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720EA">
              <w:rPr>
                <w:rFonts w:cstheme="minorHAnsi"/>
              </w:rPr>
              <w:t xml:space="preserve">Hlavní a vedlejší cíle práce jsou jasně a </w:t>
            </w:r>
            <w:r w:rsidRPr="00A720EA">
              <w:rPr>
                <w:rFonts w:cstheme="minorHAnsi"/>
              </w:rPr>
              <w:t>konkrétně</w:t>
            </w:r>
            <w:r w:rsidRPr="00A720EA">
              <w:rPr>
                <w:rFonts w:cstheme="minorHAnsi"/>
              </w:rPr>
              <w:t xml:space="preserve"> formulovány a doplněny</w:t>
            </w:r>
            <w:r>
              <w:rPr>
                <w:rFonts w:cstheme="minorHAnsi"/>
              </w:rPr>
              <w:t xml:space="preserve"> popsanými metodami. Tyto byly vhodně zvoleny vzhledem k obsahu práce vyjádřeného cíli.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5A3E652" w:rsidR="000E094A" w:rsidRDefault="003C08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4AF3BD18" w:rsidR="000E094A" w:rsidRPr="000E094A" w:rsidRDefault="00E946C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 v práci využívá relevantní zdroje, dokázal se přizpůsobit také změnám v programových obdobích s ohledem na ně. Zastoupení zahraničních zdrojů je proti domácím menší, nicméně tato situace odpovídá specifiku prostředí českých sociálních služeb.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5D9ABF6" w:rsidR="000E094A" w:rsidRDefault="003C08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85685BC" w:rsidR="000E094A" w:rsidRDefault="00E946C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podává dostatečný přehled o situaci a potřebách zvolené organizace, a to vhodnou kombinací zvolených metod. Shrnutí výsledků SWOT analýzou napomáhá dobré orientaci čtenáře.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2DA78B5" w:rsidR="000E094A" w:rsidRDefault="00E946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1EFE10F6" w:rsidR="000E094A" w:rsidRDefault="00E946C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Katalog projektů reflektuje rozvojové potřeby organizace v oblasti sociálních služeb, postrádám však projekt, který by reflektoval</w:t>
            </w:r>
            <w:r w:rsidR="00D2354A">
              <w:rPr>
                <w:rFonts w:cstheme="minorHAnsi"/>
              </w:rPr>
              <w:t xml:space="preserve"> konkrétní</w:t>
            </w:r>
            <w:r>
              <w:rPr>
                <w:rFonts w:cstheme="minorHAnsi"/>
              </w:rPr>
              <w:t xml:space="preserve"> problémy identifikované v oblasti projektového řízení samotného</w:t>
            </w:r>
            <w:r w:rsidR="00D2354A">
              <w:rPr>
                <w:rFonts w:cstheme="minorHAnsi"/>
              </w:rPr>
              <w:t xml:space="preserve"> namísto obecného vzdělávání zaměstnanců a dobrovolníků</w:t>
            </w:r>
            <w:r>
              <w:rPr>
                <w:rFonts w:cstheme="minorHAnsi"/>
              </w:rPr>
              <w:t>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4EF250E" w:rsidR="000E094A" w:rsidRDefault="00D235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3E0D606" w:rsidR="000E094A" w:rsidRDefault="00D235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zpracována pečlivě, jak z hlediska grafického podoby, tak z hlediska textu. Student prokazuje vysokou jazykovou úroveň, dokáže provázat jednotlivé části práce a doplnit vhodná shrnutí. Použité zdroje jsou citovány standardním způsobem.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DB3EE65" w:rsidR="009C7318" w:rsidRDefault="00D235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2FE274B4" w:rsidR="00D6308A" w:rsidRPr="000E094A" w:rsidRDefault="00D2354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vysokou úroveň a </w:t>
            </w:r>
            <w:proofErr w:type="gramStart"/>
            <w:r>
              <w:rPr>
                <w:rFonts w:cstheme="minorHAnsi"/>
              </w:rPr>
              <w:t>svědčí</w:t>
            </w:r>
            <w:proofErr w:type="gramEnd"/>
            <w:r>
              <w:rPr>
                <w:rFonts w:cstheme="minorHAnsi"/>
              </w:rPr>
              <w:t xml:space="preserve"> o schopnosti studenta aplikovat nabyté poznatky do praxe.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7CA24B79" w:rsidR="009C7318" w:rsidRPr="00D2354A" w:rsidRDefault="00D2354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Jsou podle Vás pro NADĚJI výhodnější kolové nebo průběžné výzvy pro podání projektů a proč?</w:t>
      </w:r>
    </w:p>
    <w:p w14:paraId="55DA52BC" w14:textId="619F714D" w:rsidR="005C4ACA" w:rsidRDefault="00D2354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Navrhujete převážně realizaci neinvestičních projektů – existují na straně organizace bariéry, které by byly specifické pro investiční projekty?</w:t>
      </w:r>
    </w:p>
    <w:p w14:paraId="1991DEDB" w14:textId="0ADC42C7" w:rsidR="005C4ACA" w:rsidRPr="00D2354A" w:rsidRDefault="005C4ACA" w:rsidP="00D2354A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7F1807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FD5C0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FD5C0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DCD233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2T00:00:00Z">
            <w:dateFormat w:val="dd.MM.yyyy"/>
            <w:lid w:val="cs-CZ"/>
            <w:storeMappedDataAs w:val="dateTime"/>
            <w:calendar w:val="gregorian"/>
          </w:date>
        </w:sdtPr>
        <w:sdtContent>
          <w:r w:rsidR="00FD5C07">
            <w:rPr>
              <w:rFonts w:cstheme="minorHAnsi"/>
            </w:rPr>
            <w:t>02.05.2024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1F0390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9415E" w14:textId="77777777" w:rsidR="001F0390" w:rsidRDefault="001F0390" w:rsidP="00A40E93">
      <w:pPr>
        <w:spacing w:after="0" w:line="240" w:lineRule="auto"/>
      </w:pPr>
      <w:r>
        <w:separator/>
      </w:r>
    </w:p>
  </w:endnote>
  <w:endnote w:type="continuationSeparator" w:id="0">
    <w:p w14:paraId="0B20361B" w14:textId="77777777" w:rsidR="001F0390" w:rsidRDefault="001F039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31699" w14:textId="77777777" w:rsidR="001F0390" w:rsidRDefault="001F0390" w:rsidP="00A40E93">
      <w:pPr>
        <w:spacing w:after="0" w:line="240" w:lineRule="auto"/>
      </w:pPr>
      <w:r>
        <w:separator/>
      </w:r>
    </w:p>
  </w:footnote>
  <w:footnote w:type="continuationSeparator" w:id="0">
    <w:p w14:paraId="7F1C36BF" w14:textId="77777777" w:rsidR="001F0390" w:rsidRDefault="001F039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972825">
    <w:abstractNumId w:val="0"/>
  </w:num>
  <w:num w:numId="2" w16cid:durableId="1280340191">
    <w:abstractNumId w:val="3"/>
  </w:num>
  <w:num w:numId="3" w16cid:durableId="1330598714">
    <w:abstractNumId w:val="2"/>
  </w:num>
  <w:num w:numId="4" w16cid:durableId="601760678">
    <w:abstractNumId w:val="1"/>
  </w:num>
  <w:num w:numId="5" w16cid:durableId="1604342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F0390"/>
    <w:rsid w:val="0024258E"/>
    <w:rsid w:val="0029651C"/>
    <w:rsid w:val="002C5ED6"/>
    <w:rsid w:val="003C08D1"/>
    <w:rsid w:val="004D378C"/>
    <w:rsid w:val="005C4ACA"/>
    <w:rsid w:val="00600AD5"/>
    <w:rsid w:val="0067082B"/>
    <w:rsid w:val="00694399"/>
    <w:rsid w:val="0073639B"/>
    <w:rsid w:val="007539AC"/>
    <w:rsid w:val="007553A6"/>
    <w:rsid w:val="007E17F3"/>
    <w:rsid w:val="0085398A"/>
    <w:rsid w:val="00881BA1"/>
    <w:rsid w:val="008B781B"/>
    <w:rsid w:val="008E2072"/>
    <w:rsid w:val="00974EA2"/>
    <w:rsid w:val="00987B93"/>
    <w:rsid w:val="009C322A"/>
    <w:rsid w:val="009C7318"/>
    <w:rsid w:val="00A40E93"/>
    <w:rsid w:val="00A720EA"/>
    <w:rsid w:val="00A7527E"/>
    <w:rsid w:val="00B14451"/>
    <w:rsid w:val="00BA16DD"/>
    <w:rsid w:val="00CA34A9"/>
    <w:rsid w:val="00CD12C3"/>
    <w:rsid w:val="00D2354A"/>
    <w:rsid w:val="00D6308A"/>
    <w:rsid w:val="00DC7D52"/>
    <w:rsid w:val="00E22423"/>
    <w:rsid w:val="00E946C7"/>
    <w:rsid w:val="00EF1720"/>
    <w:rsid w:val="00FC2852"/>
    <w:rsid w:val="00FD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A3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533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Lenka Smékalová</cp:lastModifiedBy>
  <cp:revision>10</cp:revision>
  <cp:lastPrinted>2024-05-02T11:20:00Z</cp:lastPrinted>
  <dcterms:created xsi:type="dcterms:W3CDTF">2022-03-14T14:36:00Z</dcterms:created>
  <dcterms:modified xsi:type="dcterms:W3CDTF">2024-05-02T11:22:00Z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