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258E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59D3">
        <w:rPr>
          <w:rFonts w:asciiTheme="minorHAnsi" w:hAnsiTheme="minorHAnsi" w:cstheme="minorHAnsi"/>
          <w:sz w:val="22"/>
          <w:szCs w:val="22"/>
        </w:rPr>
        <w:tab/>
      </w:r>
      <w:r w:rsidR="00C659D3">
        <w:rPr>
          <w:rFonts w:asciiTheme="minorHAnsi" w:hAnsiTheme="minorHAnsi" w:cstheme="minorHAnsi"/>
          <w:sz w:val="22"/>
          <w:szCs w:val="22"/>
        </w:rPr>
        <w:tab/>
      </w:r>
      <w:r w:rsidR="00C659D3">
        <w:rPr>
          <w:rFonts w:asciiTheme="minorHAnsi" w:hAnsiTheme="minorHAnsi" w:cstheme="minorHAnsi"/>
          <w:sz w:val="22"/>
          <w:szCs w:val="22"/>
        </w:rPr>
        <w:tab/>
      </w:r>
      <w:r w:rsidR="009C67AA">
        <w:rPr>
          <w:rFonts w:asciiTheme="minorHAnsi" w:hAnsiTheme="minorHAnsi" w:cstheme="minorHAnsi"/>
          <w:sz w:val="22"/>
          <w:szCs w:val="22"/>
        </w:rPr>
        <w:t xml:space="preserve">Bc. </w:t>
      </w:r>
      <w:r w:rsidR="007F5179">
        <w:rPr>
          <w:rFonts w:asciiTheme="minorHAnsi" w:hAnsiTheme="minorHAnsi" w:cstheme="minorHAnsi"/>
          <w:sz w:val="22"/>
          <w:szCs w:val="22"/>
        </w:rPr>
        <w:t xml:space="preserve">Radim </w:t>
      </w:r>
      <w:proofErr w:type="spellStart"/>
      <w:r w:rsidR="007F5179">
        <w:rPr>
          <w:rFonts w:asciiTheme="minorHAnsi" w:hAnsiTheme="minorHAnsi" w:cstheme="minorHAnsi"/>
          <w:sz w:val="22"/>
          <w:szCs w:val="22"/>
        </w:rPr>
        <w:t>Musich</w:t>
      </w:r>
      <w:proofErr w:type="spellEnd"/>
    </w:p>
    <w:p w14:paraId="00D6BB86" w14:textId="1B5E0B1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</w:t>
      </w:r>
      <w:proofErr w:type="spellStart"/>
      <w:r w:rsidR="007E17F3">
        <w:rPr>
          <w:rFonts w:asciiTheme="minorHAnsi" w:hAnsiTheme="minorHAnsi" w:cstheme="minorHAnsi"/>
          <w:sz w:val="22"/>
          <w:szCs w:val="22"/>
        </w:rPr>
        <w:t>DP</w:t>
      </w:r>
      <w:proofErr w:type="spellEnd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C97CD1">
        <w:rPr>
          <w:rFonts w:asciiTheme="minorHAnsi" w:hAnsiTheme="minorHAnsi" w:cstheme="minorHAnsi"/>
          <w:sz w:val="22"/>
          <w:szCs w:val="22"/>
        </w:rPr>
        <w:tab/>
      </w:r>
      <w:r w:rsidR="00C97CD1">
        <w:rPr>
          <w:rFonts w:asciiTheme="minorHAnsi" w:hAnsiTheme="minorHAnsi" w:cstheme="minorHAnsi"/>
          <w:sz w:val="22"/>
          <w:szCs w:val="22"/>
        </w:rPr>
        <w:tab/>
        <w:t>Ing. Jana Přílučíková</w:t>
      </w:r>
      <w:r w:rsidR="00DE26E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0493A0EA" w:rsidR="0073639B" w:rsidRDefault="0073639B" w:rsidP="00425EE1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017C3">
        <w:rPr>
          <w:rFonts w:cstheme="minorHAnsi"/>
        </w:rPr>
        <w:tab/>
      </w:r>
      <w:r w:rsidR="007F5179" w:rsidRPr="007F5179">
        <w:rPr>
          <w:rFonts w:cstheme="minorHAnsi"/>
        </w:rPr>
        <w:t>Aplikace vybrané opční strategie na akciovém trhu</w:t>
      </w:r>
    </w:p>
    <w:p w14:paraId="35028D0F" w14:textId="4291EA7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5EE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proofErr w:type="spellStart"/>
      <w:r w:rsidR="00600AD5">
        <w:rPr>
          <w:rFonts w:cstheme="minorHAnsi"/>
          <w:i/>
          <w:sz w:val="20"/>
        </w:rPr>
        <w:t>DP</w:t>
      </w:r>
      <w:proofErr w:type="spellEnd"/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proofErr w:type="spellStart"/>
      <w:r w:rsidR="00600AD5">
        <w:rPr>
          <w:rFonts w:cstheme="minorHAnsi"/>
          <w:i/>
          <w:sz w:val="20"/>
        </w:rPr>
        <w:t>DP</w:t>
      </w:r>
      <w:proofErr w:type="spellEnd"/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C613B3" w:rsidR="000E094A" w:rsidRDefault="00E231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560FFB2" w:rsidR="000E094A" w:rsidRPr="00660DA9" w:rsidRDefault="008C0146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AB1C3F">
              <w:rPr>
                <w:rFonts w:ascii="Arial Narrow" w:hAnsi="Arial Narrow" w:cstheme="minorHAnsi"/>
              </w:rPr>
              <w:t>Cíle včetně použitých metod pro zpracování byly formulovány</w:t>
            </w:r>
            <w:r w:rsidR="00825912">
              <w:rPr>
                <w:rFonts w:ascii="Arial Narrow" w:hAnsi="Arial Narrow" w:cstheme="minorHAnsi"/>
              </w:rPr>
              <w:t xml:space="preserve"> autorem práce</w:t>
            </w:r>
            <w:r w:rsidR="005C1260" w:rsidRPr="00AB1C3F">
              <w:rPr>
                <w:rFonts w:ascii="Arial Narrow" w:hAnsi="Arial Narrow" w:cstheme="minorHAnsi"/>
              </w:rPr>
              <w:t xml:space="preserve"> srozumitelně</w:t>
            </w:r>
            <w:r w:rsidR="003077B8">
              <w:rPr>
                <w:rFonts w:ascii="Arial Narrow" w:hAnsi="Arial Narrow" w:cstheme="minorHAnsi"/>
              </w:rPr>
              <w:t>. Vytyčené zásady pro</w:t>
            </w:r>
            <w:r w:rsidR="005C1260">
              <w:rPr>
                <w:rFonts w:ascii="Arial Narrow" w:hAnsi="Arial Narrow" w:cstheme="minorHAnsi"/>
              </w:rPr>
              <w:t xml:space="preserve"> </w:t>
            </w:r>
            <w:r w:rsidR="00825912">
              <w:rPr>
                <w:rFonts w:ascii="Arial Narrow" w:hAnsi="Arial Narrow" w:cstheme="minorHAnsi"/>
              </w:rPr>
              <w:t>zpracování</w:t>
            </w:r>
            <w:r w:rsidR="003077B8">
              <w:rPr>
                <w:rFonts w:ascii="Arial Narrow" w:hAnsi="Arial Narrow" w:cstheme="minorHAnsi"/>
              </w:rPr>
              <w:t xml:space="preserve"> </w:t>
            </w:r>
            <w:r w:rsidR="00825912">
              <w:rPr>
                <w:rFonts w:ascii="Arial Narrow" w:hAnsi="Arial Narrow" w:cstheme="minorHAnsi"/>
              </w:rPr>
              <w:t xml:space="preserve">byly vhodně formulovány </w:t>
            </w:r>
            <w:r w:rsidR="003077B8">
              <w:rPr>
                <w:rFonts w:ascii="Arial Narrow" w:hAnsi="Arial Narrow" w:cstheme="minorHAnsi"/>
              </w:rPr>
              <w:t>a jsou v souladu s ústředním tématem</w:t>
            </w:r>
            <w:r w:rsidR="00825912">
              <w:rPr>
                <w:rFonts w:ascii="Arial Narrow" w:hAnsi="Arial Narrow" w:cstheme="minorHAnsi"/>
              </w:rPr>
              <w:t xml:space="preserve"> diplomové práce</w:t>
            </w:r>
            <w:r w:rsidRPr="00AB1C3F">
              <w:rPr>
                <w:rFonts w:ascii="Arial Narrow" w:hAnsi="Arial Narrow" w:cstheme="minorHAnsi"/>
              </w:rPr>
              <w:t>. Oceňuji výběr složitějšího tématu</w:t>
            </w:r>
            <w:r w:rsidR="008F51D2" w:rsidRPr="00AB1C3F">
              <w:rPr>
                <w:rFonts w:ascii="Arial Narrow" w:hAnsi="Arial Narrow" w:cstheme="minorHAnsi"/>
              </w:rPr>
              <w:t xml:space="preserve">, které si žádá studium zdrojů nad rámec </w:t>
            </w:r>
            <w:r w:rsidR="003077B8">
              <w:rPr>
                <w:rFonts w:ascii="Arial Narrow" w:hAnsi="Arial Narrow" w:cstheme="minorHAnsi"/>
              </w:rPr>
              <w:t xml:space="preserve">magisterského </w:t>
            </w:r>
            <w:r w:rsidR="008F51D2" w:rsidRPr="00AB1C3F">
              <w:rPr>
                <w:rFonts w:ascii="Arial Narrow" w:hAnsi="Arial Narrow" w:cstheme="minorHAnsi"/>
              </w:rPr>
              <w:t xml:space="preserve">studia.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E4FB4B" w:rsidR="000E094A" w:rsidRDefault="005014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C6F928" w14:textId="6569C743" w:rsidR="000E094A" w:rsidRDefault="0092103F" w:rsidP="0092103F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AB1C3F">
              <w:rPr>
                <w:rFonts w:ascii="Arial Narrow" w:hAnsi="Arial Narrow" w:cstheme="minorHAnsi"/>
              </w:rPr>
              <w:t>Autor diplomové práce zvolil rozsah teoretické části i literární zdroje adekvátně.</w:t>
            </w:r>
            <w:r w:rsidR="00C5711C">
              <w:rPr>
                <w:rFonts w:ascii="Arial Narrow" w:hAnsi="Arial Narrow" w:cstheme="minorHAnsi"/>
              </w:rPr>
              <w:t xml:space="preserve"> </w:t>
            </w:r>
            <w:r w:rsidRPr="00AB1C3F">
              <w:rPr>
                <w:rFonts w:ascii="Arial Narrow" w:hAnsi="Arial Narrow" w:cstheme="minorHAnsi"/>
              </w:rPr>
              <w:t xml:space="preserve">Nicméně </w:t>
            </w:r>
            <w:r w:rsidR="008B4A87">
              <w:rPr>
                <w:rFonts w:ascii="Arial Narrow" w:hAnsi="Arial Narrow" w:cstheme="minorHAnsi"/>
              </w:rPr>
              <w:t>autor práce mohl</w:t>
            </w:r>
            <w:r w:rsidRPr="00AB1C3F">
              <w:rPr>
                <w:rFonts w:ascii="Arial Narrow" w:hAnsi="Arial Narrow" w:cstheme="minorHAnsi"/>
              </w:rPr>
              <w:t xml:space="preserve"> vysvětlit výběr pouze dvou technických indikátorů a zahrnout indexy typu </w:t>
            </w:r>
            <w:proofErr w:type="spellStart"/>
            <w:r w:rsidRPr="00AB1C3F">
              <w:rPr>
                <w:rFonts w:ascii="Arial Narrow" w:hAnsi="Arial Narrow" w:cstheme="minorHAnsi"/>
              </w:rPr>
              <w:t>VIX</w:t>
            </w:r>
            <w:proofErr w:type="spellEnd"/>
            <w:r w:rsidRPr="00AB1C3F">
              <w:rPr>
                <w:rFonts w:ascii="Arial Narrow" w:hAnsi="Arial Narrow" w:cstheme="minorHAnsi"/>
              </w:rPr>
              <w:t xml:space="preserve"> a další používané v praktické části také do teoretické části, aby byla zajištěna větší provázanost</w:t>
            </w:r>
            <w:r w:rsidR="00E458E8">
              <w:rPr>
                <w:rFonts w:ascii="Arial Narrow" w:hAnsi="Arial Narrow" w:cstheme="minorHAnsi"/>
              </w:rPr>
              <w:t xml:space="preserve"> s praktickou částí</w:t>
            </w:r>
            <w:r w:rsidRPr="00AB1C3F">
              <w:rPr>
                <w:rFonts w:ascii="Arial Narrow" w:hAnsi="Arial Narrow" w:cstheme="minorHAnsi"/>
              </w:rPr>
              <w:t xml:space="preserve">. V teoretické části chybí více článků z kvalitních odborných časopisů; použití pouze jednoho článku z tohoto typu zdrojů snižuje odbornou úroveň práce, protože ostatní články pocházejí z populárních investorských webů </w:t>
            </w:r>
            <w:r w:rsidR="00895A5E">
              <w:rPr>
                <w:rFonts w:ascii="Arial Narrow" w:hAnsi="Arial Narrow" w:cstheme="minorHAnsi"/>
              </w:rPr>
              <w:t>a stránek</w:t>
            </w:r>
            <w:r w:rsidRPr="00AB1C3F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AB1C3F">
              <w:rPr>
                <w:rFonts w:ascii="Arial Narrow" w:hAnsi="Arial Narrow" w:cstheme="minorHAnsi"/>
              </w:rPr>
              <w:t>Investopedia</w:t>
            </w:r>
            <w:proofErr w:type="spellEnd"/>
            <w:r w:rsidRPr="00AB1C3F">
              <w:rPr>
                <w:rFonts w:ascii="Arial Narrow" w:hAnsi="Arial Narrow" w:cstheme="minorHAnsi"/>
              </w:rPr>
              <w:t xml:space="preserve"> a Wikipedia. Starší citované monografie, například Ambrož (2002) a Blaha (1997), mohly být nahrazeny novějšími publikacemi pro zajištění aktuálnosti a relevantnosti. Informace v podkapitole 4.1. na straně 46 postrádají zdroj, který je patrně uveden až na straně 47 (</w:t>
            </w:r>
            <w:proofErr w:type="spellStart"/>
            <w:r w:rsidRPr="00AB1C3F">
              <w:rPr>
                <w:rFonts w:ascii="Arial Narrow" w:hAnsi="Arial Narrow" w:cstheme="minorHAnsi"/>
              </w:rPr>
              <w:t>Pring</w:t>
            </w:r>
            <w:proofErr w:type="spellEnd"/>
            <w:r w:rsidRPr="00AB1C3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AB1C3F">
              <w:rPr>
                <w:rFonts w:ascii="Arial Narrow" w:hAnsi="Arial Narrow" w:cstheme="minorHAnsi"/>
              </w:rPr>
              <w:t>c2014</w:t>
            </w:r>
            <w:proofErr w:type="spellEnd"/>
            <w:r w:rsidRPr="00AB1C3F">
              <w:rPr>
                <w:rFonts w:ascii="Arial Narrow" w:hAnsi="Arial Narrow" w:cstheme="minorHAnsi"/>
              </w:rPr>
              <w:t xml:space="preserve">). </w:t>
            </w:r>
            <w:r w:rsidR="00E45B11" w:rsidRPr="00AB1C3F">
              <w:rPr>
                <w:rFonts w:ascii="Arial Narrow" w:hAnsi="Arial Narrow" w:cstheme="minorHAnsi"/>
              </w:rPr>
              <w:t xml:space="preserve">Autor mohl také věnovat pozornost testování robustnosti </w:t>
            </w:r>
            <w:proofErr w:type="spellStart"/>
            <w:r w:rsidR="00C23A29">
              <w:rPr>
                <w:rFonts w:ascii="Arial Narrow" w:hAnsi="Arial Narrow" w:cstheme="minorHAnsi"/>
              </w:rPr>
              <w:t>tradingové</w:t>
            </w:r>
            <w:proofErr w:type="spellEnd"/>
            <w:r w:rsidR="00E45B11" w:rsidRPr="00AB1C3F">
              <w:rPr>
                <w:rFonts w:ascii="Arial Narrow" w:hAnsi="Arial Narrow" w:cstheme="minorHAnsi"/>
              </w:rPr>
              <w:t xml:space="preserve"> strategie, čímž by obohatil teoretický rámec práce o další důležitý aspekt.</w:t>
            </w:r>
            <w:r w:rsidR="00E34FEE">
              <w:rPr>
                <w:rFonts w:ascii="Arial Narrow" w:hAnsi="Arial Narrow" w:cstheme="minorHAnsi"/>
              </w:rPr>
              <w:t xml:space="preserve"> </w:t>
            </w:r>
            <w:r w:rsidRPr="00AB1C3F">
              <w:rPr>
                <w:rFonts w:ascii="Arial Narrow" w:hAnsi="Arial Narrow" w:cstheme="minorHAnsi"/>
              </w:rPr>
              <w:t xml:space="preserve">Oceňuji vizualizaci základních a kombinovaných opčních strategií, která </w:t>
            </w:r>
            <w:r w:rsidR="00E45B11">
              <w:rPr>
                <w:rFonts w:ascii="Arial Narrow" w:hAnsi="Arial Narrow" w:cstheme="minorHAnsi"/>
              </w:rPr>
              <w:t>na</w:t>
            </w:r>
            <w:r w:rsidRPr="00AB1C3F">
              <w:rPr>
                <w:rFonts w:ascii="Arial Narrow" w:hAnsi="Arial Narrow" w:cstheme="minorHAnsi"/>
              </w:rPr>
              <w:t>pomáhá k lepšímu pochopení praktické aplikace teoretických poznatků. Celkově byla vytyčená zásada vztahující se k teoretické části podle mého názoru splněna.</w:t>
            </w:r>
          </w:p>
          <w:p w14:paraId="7B260597" w14:textId="6A5588D0" w:rsidR="003077B8" w:rsidRPr="00AB1C3F" w:rsidRDefault="003077B8" w:rsidP="0092103F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1B357A" w:rsidR="000E094A" w:rsidRDefault="00B94E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A78F8F2" w:rsidR="000E094A" w:rsidRPr="002615C1" w:rsidRDefault="00A054E4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D0540D">
              <w:rPr>
                <w:rFonts w:ascii="Arial Narrow" w:hAnsi="Arial Narrow" w:cstheme="minorHAnsi"/>
              </w:rPr>
              <w:t>V analytické části autor práce</w:t>
            </w:r>
            <w:r w:rsidR="005B1306">
              <w:rPr>
                <w:rFonts w:ascii="Arial Narrow" w:hAnsi="Arial Narrow" w:cstheme="minorHAnsi"/>
              </w:rPr>
              <w:t xml:space="preserve"> analyzuje charakteristiky opčního trhu a</w:t>
            </w:r>
            <w:r w:rsidRPr="00D0540D">
              <w:rPr>
                <w:rFonts w:ascii="Arial Narrow" w:hAnsi="Arial Narrow" w:cstheme="minorHAnsi"/>
              </w:rPr>
              <w:t xml:space="preserve"> </w:t>
            </w:r>
            <w:r w:rsidR="008328CE" w:rsidRPr="00D0540D">
              <w:rPr>
                <w:rFonts w:ascii="Arial Narrow" w:hAnsi="Arial Narrow" w:cstheme="minorHAnsi"/>
              </w:rPr>
              <w:t>formuluje</w:t>
            </w:r>
            <w:r w:rsidR="00C01059" w:rsidRPr="00D0540D">
              <w:rPr>
                <w:rFonts w:ascii="Arial Narrow" w:hAnsi="Arial Narrow" w:cstheme="minorHAnsi"/>
              </w:rPr>
              <w:t xml:space="preserve"> </w:t>
            </w:r>
            <w:r w:rsidR="00C23A29" w:rsidRPr="00D0540D">
              <w:rPr>
                <w:rFonts w:ascii="Arial Narrow" w:hAnsi="Arial Narrow" w:cstheme="minorHAnsi"/>
              </w:rPr>
              <w:t>předpoklady</w:t>
            </w:r>
            <w:r w:rsidR="00C12F6B">
              <w:rPr>
                <w:rFonts w:ascii="Arial Narrow" w:hAnsi="Arial Narrow" w:cstheme="minorHAnsi"/>
              </w:rPr>
              <w:t xml:space="preserve"> a pravidla</w:t>
            </w:r>
            <w:r w:rsidR="00C23A29" w:rsidRPr="00D0540D">
              <w:rPr>
                <w:rFonts w:ascii="Arial Narrow" w:hAnsi="Arial Narrow" w:cstheme="minorHAnsi"/>
              </w:rPr>
              <w:t xml:space="preserve"> </w:t>
            </w:r>
            <w:r w:rsidR="00C12F6B">
              <w:rPr>
                <w:rFonts w:ascii="Arial Narrow" w:hAnsi="Arial Narrow" w:cstheme="minorHAnsi"/>
              </w:rPr>
              <w:t>včetně</w:t>
            </w:r>
            <w:r w:rsidR="008328CE" w:rsidRPr="00D0540D">
              <w:rPr>
                <w:rFonts w:ascii="Arial Narrow" w:hAnsi="Arial Narrow" w:cstheme="minorHAnsi"/>
              </w:rPr>
              <w:t xml:space="preserve"> specifik technické analýzy své vlastní opční strategie</w:t>
            </w:r>
            <w:r w:rsidR="009E587F" w:rsidRPr="00D0540D">
              <w:rPr>
                <w:rFonts w:ascii="Arial Narrow" w:hAnsi="Arial Narrow" w:cstheme="minorHAnsi"/>
              </w:rPr>
              <w:t xml:space="preserve">, </w:t>
            </w:r>
            <w:r w:rsidR="0044525D">
              <w:rPr>
                <w:rFonts w:ascii="Arial Narrow" w:hAnsi="Arial Narrow" w:cstheme="minorHAnsi"/>
              </w:rPr>
              <w:t>která</w:t>
            </w:r>
            <w:r w:rsidR="009E587F" w:rsidRPr="00D0540D">
              <w:rPr>
                <w:rFonts w:ascii="Arial Narrow" w:hAnsi="Arial Narrow" w:cstheme="minorHAnsi"/>
              </w:rPr>
              <w:t xml:space="preserve"> adekvátně k magisterskému typu práce zdůvodňuje</w:t>
            </w:r>
            <w:r w:rsidR="008328CE" w:rsidRPr="00D0540D">
              <w:rPr>
                <w:rFonts w:ascii="Arial Narrow" w:hAnsi="Arial Narrow" w:cstheme="minorHAnsi"/>
              </w:rPr>
              <w:t>.</w:t>
            </w:r>
            <w:r w:rsidR="008A3537">
              <w:rPr>
                <w:rFonts w:ascii="Arial Narrow" w:hAnsi="Arial Narrow" w:cstheme="minorHAnsi"/>
              </w:rPr>
              <w:t xml:space="preserve"> </w:t>
            </w:r>
            <w:r w:rsidR="00AD6B37">
              <w:rPr>
                <w:rFonts w:ascii="Arial Narrow" w:hAnsi="Arial Narrow" w:cstheme="minorHAnsi"/>
              </w:rPr>
              <w:t xml:space="preserve">Některé části v analytické části </w:t>
            </w:r>
            <w:proofErr w:type="gramStart"/>
            <w:r w:rsidR="00AD6B37">
              <w:rPr>
                <w:rFonts w:ascii="Arial Narrow" w:hAnsi="Arial Narrow" w:cstheme="minorHAnsi"/>
              </w:rPr>
              <w:t>patří</w:t>
            </w:r>
            <w:proofErr w:type="gramEnd"/>
            <w:r w:rsidR="00724B21">
              <w:rPr>
                <w:rFonts w:ascii="Arial Narrow" w:hAnsi="Arial Narrow" w:cstheme="minorHAnsi"/>
              </w:rPr>
              <w:t xml:space="preserve"> </w:t>
            </w:r>
            <w:r w:rsidR="00AD6B37">
              <w:rPr>
                <w:rFonts w:ascii="Arial Narrow" w:hAnsi="Arial Narrow" w:cstheme="minorHAnsi"/>
              </w:rPr>
              <w:t>do části projektové.</w:t>
            </w:r>
            <w:r w:rsidR="00AD6B37" w:rsidRPr="00F172BC">
              <w:rPr>
                <w:rFonts w:ascii="Arial Narrow" w:hAnsi="Arial Narrow" w:cstheme="minorHAnsi"/>
              </w:rPr>
              <w:t xml:space="preserve"> </w:t>
            </w:r>
            <w:r w:rsidR="008A3537">
              <w:rPr>
                <w:rFonts w:ascii="Arial Narrow" w:hAnsi="Arial Narrow" w:cstheme="minorHAnsi"/>
              </w:rPr>
              <w:t>Postrádám v </w:t>
            </w:r>
            <w:r w:rsidR="00724B21">
              <w:rPr>
                <w:rFonts w:ascii="Arial Narrow" w:hAnsi="Arial Narrow" w:cstheme="minorHAnsi"/>
              </w:rPr>
              <w:t>analytické</w:t>
            </w:r>
            <w:r w:rsidR="008A3537">
              <w:rPr>
                <w:rFonts w:ascii="Arial Narrow" w:hAnsi="Arial Narrow" w:cstheme="minorHAnsi"/>
              </w:rPr>
              <w:t xml:space="preserve"> části</w:t>
            </w:r>
            <w:r w:rsidR="00724B21">
              <w:rPr>
                <w:rFonts w:ascii="Arial Narrow" w:hAnsi="Arial Narrow" w:cstheme="minorHAnsi"/>
              </w:rPr>
              <w:t xml:space="preserve"> bližší</w:t>
            </w:r>
            <w:r w:rsidR="008A3537">
              <w:rPr>
                <w:rFonts w:ascii="Arial Narrow" w:hAnsi="Arial Narrow" w:cstheme="minorHAnsi"/>
              </w:rPr>
              <w:t xml:space="preserve"> </w:t>
            </w:r>
            <w:r w:rsidR="00724B21">
              <w:rPr>
                <w:rFonts w:ascii="Arial Narrow" w:hAnsi="Arial Narrow" w:cstheme="minorHAnsi"/>
              </w:rPr>
              <w:t>parametry k</w:t>
            </w:r>
            <w:r w:rsidR="008A3537">
              <w:rPr>
                <w:rFonts w:ascii="Arial Narrow" w:hAnsi="Arial Narrow" w:cstheme="minorHAnsi"/>
              </w:rPr>
              <w:t xml:space="preserve"> volb</w:t>
            </w:r>
            <w:r w:rsidR="00724B21">
              <w:rPr>
                <w:rFonts w:ascii="Arial Narrow" w:hAnsi="Arial Narrow" w:cstheme="minorHAnsi"/>
              </w:rPr>
              <w:t>ě</w:t>
            </w:r>
            <w:r w:rsidR="008A3537">
              <w:rPr>
                <w:rFonts w:ascii="Arial Narrow" w:hAnsi="Arial Narrow" w:cstheme="minorHAnsi"/>
              </w:rPr>
              <w:t xml:space="preserve"> </w:t>
            </w:r>
            <w:r w:rsidR="00AD6B37">
              <w:rPr>
                <w:rFonts w:ascii="Arial Narrow" w:hAnsi="Arial Narrow" w:cstheme="minorHAnsi"/>
              </w:rPr>
              <w:t>brokera s podrobnější analýzou.</w:t>
            </w:r>
            <w:r w:rsidR="008328CE" w:rsidRPr="00D0540D">
              <w:rPr>
                <w:rFonts w:ascii="Arial Narrow" w:hAnsi="Arial Narrow" w:cstheme="minorHAnsi"/>
              </w:rPr>
              <w:t xml:space="preserve"> </w:t>
            </w:r>
            <w:r w:rsidR="00F172BC" w:rsidRPr="00F172BC">
              <w:rPr>
                <w:rFonts w:ascii="Arial Narrow" w:hAnsi="Arial Narrow" w:cstheme="minorHAnsi"/>
              </w:rPr>
              <w:t>Oceňuji</w:t>
            </w:r>
            <w:r w:rsidR="00AD6B37">
              <w:rPr>
                <w:rFonts w:ascii="Arial Narrow" w:hAnsi="Arial Narrow" w:cstheme="minorHAnsi"/>
              </w:rPr>
              <w:t xml:space="preserve"> však</w:t>
            </w:r>
            <w:r w:rsidR="00F172BC" w:rsidRPr="00F172BC">
              <w:rPr>
                <w:rFonts w:ascii="Arial Narrow" w:hAnsi="Arial Narrow" w:cstheme="minorHAnsi"/>
              </w:rPr>
              <w:t xml:space="preserve">, že </w:t>
            </w:r>
            <w:r w:rsidR="00724B21">
              <w:rPr>
                <w:rFonts w:ascii="Arial Narrow" w:hAnsi="Arial Narrow" w:cstheme="minorHAnsi"/>
              </w:rPr>
              <w:t xml:space="preserve">autor </w:t>
            </w:r>
            <w:r w:rsidR="00F172BC" w:rsidRPr="00F172BC">
              <w:rPr>
                <w:rFonts w:ascii="Arial Narrow" w:hAnsi="Arial Narrow" w:cstheme="minorHAnsi"/>
              </w:rPr>
              <w:t xml:space="preserve">specifikuje pravidla pro </w:t>
            </w:r>
            <w:proofErr w:type="spellStart"/>
            <w:r w:rsidR="00F172BC" w:rsidRPr="00F172BC">
              <w:rPr>
                <w:rFonts w:ascii="Arial Narrow" w:hAnsi="Arial Narrow" w:cstheme="minorHAnsi"/>
              </w:rPr>
              <w:t>backtesting</w:t>
            </w:r>
            <w:proofErr w:type="spellEnd"/>
            <w:r w:rsidR="00F172BC" w:rsidRPr="00F172BC">
              <w:rPr>
                <w:rFonts w:ascii="Arial Narrow" w:hAnsi="Arial Narrow" w:cstheme="minorHAnsi"/>
              </w:rPr>
              <w:t xml:space="preserve"> své strategie.</w:t>
            </w:r>
            <w:r w:rsidR="00F172BC">
              <w:rPr>
                <w:rFonts w:ascii="Arial Narrow" w:hAnsi="Arial Narrow" w:cstheme="minorHAnsi"/>
              </w:rPr>
              <w:t xml:space="preserve"> </w:t>
            </w:r>
            <w:r w:rsidR="008A3537" w:rsidRPr="00F172BC">
              <w:rPr>
                <w:rFonts w:ascii="Arial Narrow" w:hAnsi="Arial Narrow" w:cstheme="minorHAnsi"/>
              </w:rPr>
              <w:t>Autor mohl do práce zahrnout také alespoň základní strategickou analýzu.</w:t>
            </w:r>
            <w:r w:rsidR="008A3537">
              <w:rPr>
                <w:rFonts w:ascii="Arial Narrow" w:hAnsi="Arial Narrow" w:cstheme="minorHAnsi"/>
              </w:rPr>
              <w:t xml:space="preserve"> S ohledem na časovou náročnost jednotlivých fází </w:t>
            </w:r>
            <w:r w:rsidR="00A83630">
              <w:rPr>
                <w:rFonts w:ascii="Arial Narrow" w:hAnsi="Arial Narrow" w:cstheme="minorHAnsi"/>
              </w:rPr>
              <w:t xml:space="preserve">lze považovat </w:t>
            </w:r>
            <w:r w:rsidR="008A3537">
              <w:rPr>
                <w:rFonts w:ascii="Arial Narrow" w:hAnsi="Arial Narrow" w:cstheme="minorHAnsi"/>
              </w:rPr>
              <w:t>závěry analýz za podložené</w:t>
            </w:r>
            <w:r w:rsidR="00A83630">
              <w:rPr>
                <w:rFonts w:ascii="Arial Narrow" w:hAnsi="Arial Narrow" w:cstheme="minorHAnsi"/>
              </w:rPr>
              <w:t>.</w:t>
            </w:r>
            <w:r w:rsidR="005B1306">
              <w:rPr>
                <w:rFonts w:ascii="Arial Narrow" w:hAnsi="Arial Narrow"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D963BA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F77510" w:rsidR="000E094A" w:rsidRDefault="00431C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</w:t>
            </w:r>
            <w:proofErr w:type="spellStart"/>
            <w:r>
              <w:rPr>
                <w:rFonts w:cstheme="minorHAnsi"/>
                <w:i/>
                <w:sz w:val="20"/>
              </w:rPr>
              <w:t>DP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57727965" w14:textId="77777777" w:rsidR="00431C78" w:rsidRDefault="00431C78" w:rsidP="0041419C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  <w:p w14:paraId="3A166478" w14:textId="2FC861F0" w:rsidR="000E094A" w:rsidRPr="00340128" w:rsidRDefault="00340128" w:rsidP="0041419C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340128">
              <w:rPr>
                <w:rFonts w:ascii="Arial Narrow" w:hAnsi="Arial Narrow" w:cstheme="minorHAnsi"/>
              </w:rPr>
              <w:t xml:space="preserve">V projektové části autor testuje svou </w:t>
            </w:r>
            <w:r w:rsidR="00431C78">
              <w:rPr>
                <w:rFonts w:ascii="Arial Narrow" w:hAnsi="Arial Narrow" w:cstheme="minorHAnsi"/>
              </w:rPr>
              <w:t xml:space="preserve">navrženou </w:t>
            </w:r>
            <w:r w:rsidRPr="00340128">
              <w:rPr>
                <w:rFonts w:ascii="Arial Narrow" w:hAnsi="Arial Narrow" w:cstheme="minorHAnsi"/>
              </w:rPr>
              <w:t xml:space="preserve">opční strategii. K testování na historických datech </w:t>
            </w:r>
            <w:r w:rsidR="00236B3D">
              <w:rPr>
                <w:rFonts w:ascii="Arial Narrow" w:hAnsi="Arial Narrow" w:cstheme="minorHAnsi"/>
              </w:rPr>
              <w:t>používá</w:t>
            </w:r>
            <w:r w:rsidRPr="00340128">
              <w:rPr>
                <w:rFonts w:ascii="Arial Narrow" w:hAnsi="Arial Narrow" w:cstheme="minorHAnsi"/>
              </w:rPr>
              <w:t xml:space="preserve"> kombinaci několika programů a Black-</w:t>
            </w:r>
            <w:proofErr w:type="spellStart"/>
            <w:r w:rsidRPr="00340128">
              <w:rPr>
                <w:rFonts w:ascii="Arial Narrow" w:hAnsi="Arial Narrow" w:cstheme="minorHAnsi"/>
              </w:rPr>
              <w:t>Scholesova</w:t>
            </w:r>
            <w:proofErr w:type="spellEnd"/>
            <w:r w:rsidRPr="00340128">
              <w:rPr>
                <w:rFonts w:ascii="Arial Narrow" w:hAnsi="Arial Narrow" w:cstheme="minorHAnsi"/>
              </w:rPr>
              <w:t xml:space="preserve"> modelu, což umožnilo propojit technickou analýzu s</w:t>
            </w:r>
            <w:r w:rsidR="00236B3D">
              <w:rPr>
                <w:rFonts w:ascii="Arial Narrow" w:hAnsi="Arial Narrow" w:cstheme="minorHAnsi"/>
              </w:rPr>
              <w:t> </w:t>
            </w:r>
            <w:r w:rsidRPr="00340128">
              <w:rPr>
                <w:rFonts w:ascii="Arial Narrow" w:hAnsi="Arial Narrow" w:cstheme="minorHAnsi"/>
              </w:rPr>
              <w:t>opčním</w:t>
            </w:r>
            <w:r w:rsidR="00236B3D">
              <w:rPr>
                <w:rFonts w:ascii="Arial Narrow" w:hAnsi="Arial Narrow" w:cstheme="minorHAnsi"/>
              </w:rPr>
              <w:t xml:space="preserve"> trhem</w:t>
            </w:r>
            <w:r w:rsidRPr="00340128">
              <w:rPr>
                <w:rFonts w:ascii="Arial Narrow" w:hAnsi="Arial Narrow" w:cstheme="minorHAnsi"/>
              </w:rPr>
              <w:t>.</w:t>
            </w:r>
            <w:r w:rsidR="00C24BB3">
              <w:rPr>
                <w:rFonts w:ascii="Arial Narrow" w:hAnsi="Arial Narrow" w:cstheme="minorHAnsi"/>
              </w:rPr>
              <w:t xml:space="preserve"> Autor </w:t>
            </w:r>
            <w:r w:rsidR="00BD78A4">
              <w:rPr>
                <w:rFonts w:ascii="Arial Narrow" w:hAnsi="Arial Narrow" w:cstheme="minorHAnsi"/>
              </w:rPr>
              <w:t>v době testování strategie dosáhl zisku.</w:t>
            </w:r>
            <w:r w:rsidR="002752D8">
              <w:rPr>
                <w:rFonts w:ascii="Arial Narrow" w:hAnsi="Arial Narrow" w:cstheme="minorHAnsi"/>
              </w:rPr>
              <w:t xml:space="preserve"> </w:t>
            </w:r>
            <w:r w:rsidRPr="00340128">
              <w:rPr>
                <w:rFonts w:ascii="Arial Narrow" w:hAnsi="Arial Narrow" w:cstheme="minorHAnsi"/>
              </w:rPr>
              <w:t xml:space="preserve">Použití technických indikátorů zajistilo jednoduchost a </w:t>
            </w:r>
            <w:r w:rsidR="00853AF4">
              <w:rPr>
                <w:rFonts w:ascii="Arial Narrow" w:hAnsi="Arial Narrow" w:cstheme="minorHAnsi"/>
              </w:rPr>
              <w:t xml:space="preserve">do budoucna </w:t>
            </w:r>
            <w:r w:rsidRPr="00340128">
              <w:rPr>
                <w:rFonts w:ascii="Arial Narrow" w:hAnsi="Arial Narrow" w:cstheme="minorHAnsi"/>
              </w:rPr>
              <w:t>možnost automatického testování strategií.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340128">
              <w:rPr>
                <w:rFonts w:ascii="Arial Narrow" w:hAnsi="Arial Narrow" w:cstheme="minorHAnsi"/>
              </w:rPr>
              <w:t xml:space="preserve">Oceňuji, že </w:t>
            </w:r>
            <w:r w:rsidR="00853AF4">
              <w:rPr>
                <w:rFonts w:ascii="Arial Narrow" w:hAnsi="Arial Narrow" w:cstheme="minorHAnsi"/>
              </w:rPr>
              <w:t xml:space="preserve">se autor věnoval i </w:t>
            </w:r>
            <w:proofErr w:type="spellStart"/>
            <w:r w:rsidR="00DD4F96">
              <w:rPr>
                <w:rFonts w:ascii="Arial Narrow" w:hAnsi="Arial Narrow" w:cstheme="minorHAnsi"/>
              </w:rPr>
              <w:t>backtestingu</w:t>
            </w:r>
            <w:proofErr w:type="spellEnd"/>
            <w:r w:rsidR="00DD4F96">
              <w:rPr>
                <w:rFonts w:ascii="Arial Narrow" w:hAnsi="Arial Narrow" w:cstheme="minorHAnsi"/>
              </w:rPr>
              <w:t xml:space="preserve"> své strategie a </w:t>
            </w:r>
            <w:r w:rsidRPr="00340128">
              <w:rPr>
                <w:rFonts w:ascii="Arial Narrow" w:hAnsi="Arial Narrow" w:cstheme="minorHAnsi"/>
              </w:rPr>
              <w:t>věn</w:t>
            </w:r>
            <w:r w:rsidR="00DD4F96">
              <w:rPr>
                <w:rFonts w:ascii="Arial Narrow" w:hAnsi="Arial Narrow" w:cstheme="minorHAnsi"/>
              </w:rPr>
              <w:t>oval</w:t>
            </w:r>
            <w:r w:rsidRPr="00340128">
              <w:rPr>
                <w:rFonts w:ascii="Arial Narrow" w:hAnsi="Arial Narrow" w:cstheme="minorHAnsi"/>
              </w:rPr>
              <w:t xml:space="preserve"> pozornost i navazujícímu výzkumu konkretiz</w:t>
            </w:r>
            <w:r w:rsidR="00DD4F96">
              <w:rPr>
                <w:rFonts w:ascii="Arial Narrow" w:hAnsi="Arial Narrow" w:cstheme="minorHAnsi"/>
              </w:rPr>
              <w:t>ací</w:t>
            </w:r>
            <w:r w:rsidRPr="00340128">
              <w:rPr>
                <w:rFonts w:ascii="Arial Narrow" w:hAnsi="Arial Narrow" w:cstheme="minorHAnsi"/>
              </w:rPr>
              <w:t xml:space="preserve"> </w:t>
            </w:r>
            <w:r w:rsidR="00DD4F96">
              <w:rPr>
                <w:rFonts w:ascii="Arial Narrow" w:hAnsi="Arial Narrow" w:cstheme="minorHAnsi"/>
              </w:rPr>
              <w:t>možných směrů</w:t>
            </w:r>
            <w:r w:rsidR="00D921E7">
              <w:rPr>
                <w:rFonts w:ascii="Arial Narrow" w:hAnsi="Arial Narrow" w:cstheme="minorHAnsi"/>
              </w:rPr>
              <w:t xml:space="preserve">. Vyhodnocení funkčnosti strategie mohlo obsahovat také </w:t>
            </w:r>
            <w:r w:rsidR="00D15A4C">
              <w:rPr>
                <w:rFonts w:ascii="Arial Narrow" w:hAnsi="Arial Narrow" w:cstheme="minorHAnsi"/>
              </w:rPr>
              <w:t>faktory typu zdanění. P</w:t>
            </w:r>
            <w:r w:rsidR="0041419C">
              <w:rPr>
                <w:rFonts w:ascii="Arial Narrow" w:hAnsi="Arial Narrow" w:cstheme="minorHAnsi"/>
              </w:rPr>
              <w:t xml:space="preserve">řínos práce vnímám v navrženém </w:t>
            </w:r>
            <w:r w:rsidR="0041419C" w:rsidRPr="0041419C">
              <w:rPr>
                <w:rFonts w:ascii="Arial Narrow" w:hAnsi="Arial Narrow" w:cstheme="minorHAnsi"/>
              </w:rPr>
              <w:t>systém</w:t>
            </w:r>
            <w:r w:rsidR="0041419C">
              <w:rPr>
                <w:rFonts w:ascii="Arial Narrow" w:hAnsi="Arial Narrow" w:cstheme="minorHAnsi"/>
              </w:rPr>
              <w:t>u</w:t>
            </w:r>
            <w:r w:rsidR="0041419C" w:rsidRPr="0041419C">
              <w:rPr>
                <w:rFonts w:ascii="Arial Narrow" w:hAnsi="Arial Narrow" w:cstheme="minorHAnsi"/>
              </w:rPr>
              <w:t xml:space="preserve"> k testování obchodních strategií pomocí programů </w:t>
            </w:r>
            <w:proofErr w:type="spellStart"/>
            <w:r w:rsidR="0041419C" w:rsidRPr="0041419C">
              <w:rPr>
                <w:rFonts w:ascii="Arial Narrow" w:hAnsi="Arial Narrow" w:cstheme="minorHAnsi"/>
              </w:rPr>
              <w:t>TradingView</w:t>
            </w:r>
            <w:proofErr w:type="spellEnd"/>
            <w:r w:rsidR="0041419C" w:rsidRPr="0041419C">
              <w:rPr>
                <w:rFonts w:ascii="Arial Narrow" w:hAnsi="Arial Narrow" w:cstheme="minorHAnsi"/>
              </w:rPr>
              <w:t>, Excel</w:t>
            </w:r>
            <w:r w:rsidR="0041419C">
              <w:rPr>
                <w:rFonts w:ascii="Arial Narrow" w:hAnsi="Arial Narrow" w:cstheme="minorHAnsi"/>
              </w:rPr>
              <w:t xml:space="preserve"> </w:t>
            </w:r>
            <w:r w:rsidR="0041419C" w:rsidRPr="0041419C">
              <w:rPr>
                <w:rFonts w:ascii="Arial Narrow" w:hAnsi="Arial Narrow" w:cstheme="minorHAnsi"/>
              </w:rPr>
              <w:t>a</w:t>
            </w:r>
            <w:r w:rsidR="0041419C">
              <w:rPr>
                <w:rFonts w:ascii="Arial Narrow" w:hAnsi="Arial Narrow" w:cstheme="minorHAnsi"/>
              </w:rPr>
              <w:t xml:space="preserve"> </w:t>
            </w:r>
            <w:r w:rsidR="0041419C" w:rsidRPr="0041419C">
              <w:rPr>
                <w:rFonts w:ascii="Arial Narrow" w:hAnsi="Arial Narrow" w:cstheme="minorHAnsi"/>
              </w:rPr>
              <w:t xml:space="preserve">obchodní platformy společnosti </w:t>
            </w:r>
            <w:proofErr w:type="spellStart"/>
            <w:r w:rsidR="0041419C" w:rsidRPr="0041419C">
              <w:rPr>
                <w:rFonts w:ascii="Arial Narrow" w:hAnsi="Arial Narrow" w:cstheme="minorHAnsi"/>
              </w:rPr>
              <w:t>Interactive</w:t>
            </w:r>
            <w:proofErr w:type="spellEnd"/>
            <w:r w:rsidR="0041419C" w:rsidRPr="0041419C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41419C" w:rsidRPr="0041419C">
              <w:rPr>
                <w:rFonts w:ascii="Arial Narrow" w:hAnsi="Arial Narrow" w:cstheme="minorHAnsi"/>
              </w:rPr>
              <w:t>Brokers</w:t>
            </w:r>
            <w:proofErr w:type="spellEnd"/>
            <w:r w:rsidR="0041419C">
              <w:rPr>
                <w:rFonts w:ascii="Arial Narrow" w:hAnsi="Arial Narrow" w:cstheme="minorHAnsi"/>
              </w:rPr>
              <w:t>.</w:t>
            </w:r>
            <w:r w:rsidR="00C24BB3">
              <w:rPr>
                <w:rFonts w:ascii="Arial Narrow" w:hAnsi="Arial Narrow"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86DFE3" w:rsidR="000E094A" w:rsidRDefault="00217D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79C3B19" w:rsidR="000E094A" w:rsidRPr="00A611D8" w:rsidRDefault="00217DD9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217DD9">
              <w:rPr>
                <w:rFonts w:ascii="Arial Narrow" w:hAnsi="Arial Narrow" w:cstheme="minorHAnsi"/>
              </w:rPr>
              <w:t xml:space="preserve">Předložená diplomová práce používá správnou odbornou terminologii a má odpovídající jazykovou i grafickou úroveň. Drobné formální nedostatky mohly být odstraněny – například u zdroje Román (2023) je název časopisu nesprávně uveden jako </w:t>
            </w:r>
            <w:proofErr w:type="spellStart"/>
            <w:r w:rsidRPr="00217DD9">
              <w:rPr>
                <w:rFonts w:ascii="Arial Narrow" w:hAnsi="Arial Narrow" w:cstheme="minorHAnsi"/>
              </w:rPr>
              <w:t>Researchgate</w:t>
            </w:r>
            <w:proofErr w:type="spellEnd"/>
            <w:r w:rsidRPr="00217DD9">
              <w:rPr>
                <w:rFonts w:ascii="Arial Narrow" w:hAnsi="Arial Narrow" w:cstheme="minorHAnsi"/>
              </w:rPr>
              <w:t xml:space="preserve"> místo </w:t>
            </w:r>
            <w:proofErr w:type="spellStart"/>
            <w:r w:rsidRPr="00217DD9">
              <w:rPr>
                <w:rFonts w:ascii="Arial Narrow" w:hAnsi="Arial Narrow" w:cstheme="minorHAnsi"/>
              </w:rPr>
              <w:t>SSRN</w:t>
            </w:r>
            <w:proofErr w:type="spellEnd"/>
            <w:r w:rsidRPr="00217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7DD9">
              <w:rPr>
                <w:rFonts w:ascii="Arial Narrow" w:hAnsi="Arial Narrow" w:cstheme="minorHAnsi"/>
              </w:rPr>
              <w:t>Journal</w:t>
            </w:r>
            <w:proofErr w:type="spellEnd"/>
            <w:r w:rsidRPr="00217DD9">
              <w:rPr>
                <w:rFonts w:ascii="Arial Narrow" w:hAnsi="Arial Narrow" w:cstheme="minorHAnsi"/>
              </w:rPr>
              <w:t>. Některé grafy, jako například Graf 24, postrádají uvedení zdroje. I když jsou vlastní prací autora, měl by být zdroj uveden, případně by měl být kredit přisouzen původnímu autorovi.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82157A" w:rsidRPr="000E094A" w14:paraId="7E585743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2411A" w14:textId="77777777" w:rsidR="0082157A" w:rsidRDefault="0082157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proofErr w:type="spellStart"/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</w:t>
            </w:r>
            <w:proofErr w:type="spellEnd"/>
            <w:r w:rsidR="009C7318">
              <w:rPr>
                <w:rFonts w:cstheme="minorHAnsi"/>
                <w:b/>
              </w:rPr>
              <w:t>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A91ECF" w:rsidR="009C7318" w:rsidRDefault="005014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2355F8A" w14:textId="626ACBE0" w:rsidR="00217DD9" w:rsidRPr="00217DD9" w:rsidRDefault="00A611D8" w:rsidP="00217DD9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</w:t>
            </w:r>
            <w:r w:rsidR="00217DD9">
              <w:rPr>
                <w:rFonts w:ascii="Arial Narrow" w:hAnsi="Arial Narrow" w:cstheme="minorHAnsi"/>
              </w:rPr>
              <w:t>ředložená</w:t>
            </w:r>
            <w:r w:rsidR="00217DD9" w:rsidRPr="00217DD9">
              <w:rPr>
                <w:rFonts w:ascii="Arial Narrow" w:hAnsi="Arial Narrow" w:cstheme="minorHAnsi"/>
              </w:rPr>
              <w:t xml:space="preserve"> diplomová </w:t>
            </w:r>
            <w:r>
              <w:rPr>
                <w:rFonts w:ascii="Arial Narrow" w:hAnsi="Arial Narrow" w:cstheme="minorHAnsi"/>
              </w:rPr>
              <w:t>splnila podle mého názoru vytyčené zásady a požadavky kladené na závěrečné práce</w:t>
            </w:r>
            <w:r w:rsidR="006E7F72">
              <w:rPr>
                <w:rFonts w:ascii="Arial Narrow" w:hAnsi="Arial Narrow" w:cstheme="minorHAnsi"/>
              </w:rPr>
              <w:t xml:space="preserve">, </w:t>
            </w:r>
            <w:r>
              <w:rPr>
                <w:rFonts w:ascii="Arial Narrow" w:hAnsi="Arial Narrow" w:cstheme="minorHAnsi"/>
              </w:rPr>
              <w:t xml:space="preserve">celkově </w:t>
            </w:r>
            <w:r w:rsidR="00501424">
              <w:rPr>
                <w:rFonts w:ascii="Arial Narrow" w:hAnsi="Arial Narrow" w:cstheme="minorHAnsi"/>
              </w:rPr>
              <w:t xml:space="preserve">ji hodnotím známkou </w:t>
            </w:r>
            <w:r w:rsidR="00501424" w:rsidRPr="00501424">
              <w:rPr>
                <w:rFonts w:ascii="Arial Narrow" w:hAnsi="Arial Narrow" w:cstheme="minorHAnsi"/>
                <w:b/>
                <w:bCs/>
              </w:rPr>
              <w:t>B</w:t>
            </w:r>
            <w:r w:rsidR="006E7F72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="006E7F72" w:rsidRPr="006E7F72">
              <w:rPr>
                <w:rFonts w:ascii="Arial Narrow" w:hAnsi="Arial Narrow" w:cstheme="minorHAnsi"/>
              </w:rPr>
              <w:t>a práci doporučuji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6DEBA69" w:rsidR="009C7318" w:rsidRDefault="00FA0D3B" w:rsidP="00292AD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FA0D3B">
        <w:rPr>
          <w:rFonts w:cstheme="minorHAnsi"/>
        </w:rPr>
        <w:t>Jakým způsobem jste</w:t>
      </w:r>
      <w:r>
        <w:rPr>
          <w:rFonts w:cstheme="minorHAnsi"/>
        </w:rPr>
        <w:t xml:space="preserve"> prosím</w:t>
      </w:r>
      <w:r w:rsidRPr="00FA0D3B">
        <w:rPr>
          <w:rFonts w:cstheme="minorHAnsi"/>
        </w:rPr>
        <w:t xml:space="preserve"> vybral časový rámec pro jednotlivé obchody a proč? Jaké výhody a nevýhody přináší použití hodinového časového rámce ve srovnání s denním či jiným časovým rámcem?</w:t>
      </w:r>
      <w:r w:rsidR="00E13696">
        <w:rPr>
          <w:rFonts w:cstheme="minorHAnsi"/>
        </w:rPr>
        <w:t xml:space="preserve"> </w:t>
      </w:r>
      <w:r w:rsidR="00292ADB">
        <w:rPr>
          <w:rFonts w:cstheme="minorHAnsi"/>
        </w:rPr>
        <w:t>Proč by při jiném časovém rámci</w:t>
      </w:r>
      <w:r w:rsidR="00E13696" w:rsidRPr="00E13696">
        <w:rPr>
          <w:rFonts w:cstheme="minorHAnsi"/>
        </w:rPr>
        <w:t xml:space="preserve"> mohl</w:t>
      </w:r>
      <w:r w:rsidR="00292ADB">
        <w:rPr>
          <w:rFonts w:cstheme="minorHAnsi"/>
        </w:rPr>
        <w:t>a</w:t>
      </w:r>
      <w:r w:rsidR="00E13696" w:rsidRPr="00E13696">
        <w:rPr>
          <w:rFonts w:cstheme="minorHAnsi"/>
        </w:rPr>
        <w:t xml:space="preserve"> být lepší volbou strategi</w:t>
      </w:r>
      <w:r w:rsidR="00292ADB">
        <w:rPr>
          <w:rFonts w:cstheme="minorHAnsi"/>
        </w:rPr>
        <w:t>e</w:t>
      </w:r>
      <w:r w:rsidR="00E13696" w:rsidRPr="00E13696">
        <w:rPr>
          <w:rFonts w:cstheme="minorHAnsi"/>
        </w:rPr>
        <w:t xml:space="preserve"> </w:t>
      </w:r>
      <w:proofErr w:type="spellStart"/>
      <w:r w:rsidR="00E13696" w:rsidRPr="00E13696">
        <w:rPr>
          <w:rFonts w:cstheme="minorHAnsi"/>
        </w:rPr>
        <w:t>bull</w:t>
      </w:r>
      <w:proofErr w:type="spellEnd"/>
      <w:r w:rsidR="00E13696" w:rsidRPr="00E13696">
        <w:rPr>
          <w:rFonts w:cstheme="minorHAnsi"/>
        </w:rPr>
        <w:t xml:space="preserve"> </w:t>
      </w:r>
      <w:proofErr w:type="spellStart"/>
      <w:r w:rsidR="00E13696" w:rsidRPr="00E13696">
        <w:rPr>
          <w:rFonts w:cstheme="minorHAnsi"/>
        </w:rPr>
        <w:t>put</w:t>
      </w:r>
      <w:proofErr w:type="spellEnd"/>
      <w:r w:rsidR="00E13696" w:rsidRPr="00E13696">
        <w:rPr>
          <w:rFonts w:cstheme="minorHAnsi"/>
        </w:rPr>
        <w:t xml:space="preserve"> spread</w:t>
      </w:r>
      <w:r w:rsidR="00292ADB">
        <w:rPr>
          <w:rFonts w:cstheme="minorHAnsi"/>
        </w:rPr>
        <w:t xml:space="preserve">, </w:t>
      </w:r>
      <w:r w:rsidR="00565A71">
        <w:rPr>
          <w:rFonts w:cstheme="minorHAnsi"/>
        </w:rPr>
        <w:t xml:space="preserve">jak uvádíte </w:t>
      </w:r>
      <w:r w:rsidR="005720DB">
        <w:rPr>
          <w:rFonts w:cstheme="minorHAnsi"/>
        </w:rPr>
        <w:t>na str. 110</w:t>
      </w:r>
      <w:r w:rsidR="00292ADB">
        <w:rPr>
          <w:rFonts w:cstheme="minorHAnsi"/>
        </w:rPr>
        <w:t>?</w:t>
      </w:r>
      <w:r w:rsidR="005720DB">
        <w:rPr>
          <w:rFonts w:cstheme="minorHAnsi"/>
        </w:rPr>
        <w:t xml:space="preserve"> </w:t>
      </w:r>
    </w:p>
    <w:p w14:paraId="7AE45E2C" w14:textId="77777777" w:rsidR="00A17784" w:rsidRDefault="00A17784" w:rsidP="00A17784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353FDB6D" w14:textId="3FD179CB" w:rsidR="002E557A" w:rsidRPr="004B7502" w:rsidRDefault="002E557A" w:rsidP="004B750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E557A">
        <w:rPr>
          <w:rFonts w:cstheme="minorHAnsi"/>
        </w:rPr>
        <w:t>Ve své práci označujete Vaši strategii jako obchodní. Můžete prosím vysvětlit rozdíl mezi investováním a spekulací a jak v tomto kontextu vnímáte Vaši strategii</w:t>
      </w:r>
      <w:r w:rsidR="00660DA9">
        <w:rPr>
          <w:rFonts w:cstheme="minorHAnsi"/>
        </w:rPr>
        <w:t>?</w:t>
      </w:r>
    </w:p>
    <w:p w14:paraId="36FD7A0B" w14:textId="2964BB7D" w:rsidR="002E557A" w:rsidRPr="002E557A" w:rsidRDefault="002E557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56635">
        <w:rPr>
          <w:rFonts w:cstheme="minorHAnsi"/>
        </w:rPr>
        <w:t xml:space="preserve">Uvažoval jste o možnosti automatizace </w:t>
      </w:r>
      <w:r>
        <w:rPr>
          <w:rFonts w:cstheme="minorHAnsi"/>
        </w:rPr>
        <w:t>Vaší</w:t>
      </w:r>
      <w:r w:rsidRPr="00F44C1C">
        <w:rPr>
          <w:rFonts w:cstheme="minorHAnsi"/>
        </w:rPr>
        <w:t xml:space="preserve"> strategie?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336D8C52" w14:textId="19FA0807" w:rsidR="0024258E" w:rsidRPr="00660DA9" w:rsidRDefault="009C7318" w:rsidP="00660DA9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97CD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proofErr w:type="spellStart"/>
      <w:r w:rsidR="00144F5B">
        <w:t>D</w:t>
      </w:r>
      <w:r>
        <w:t>P</w:t>
      </w:r>
      <w:proofErr w:type="spellEnd"/>
      <w:r>
        <w:t xml:space="preserve">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97CD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0697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201E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3818B8EC" w14:textId="77777777" w:rsidR="00F16985" w:rsidRDefault="00F16985" w:rsidP="0085398A">
      <w:pPr>
        <w:tabs>
          <w:tab w:val="center" w:pos="8505"/>
        </w:tabs>
        <w:jc w:val="both"/>
        <w:rPr>
          <w:rFonts w:cstheme="minorHAnsi"/>
        </w:rPr>
      </w:pPr>
    </w:p>
    <w:p w14:paraId="376D47F0" w14:textId="77777777" w:rsidR="00F16985" w:rsidRDefault="00F16985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proofErr w:type="spellStart"/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  <w:proofErr w:type="spellEnd"/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C5A3C" w14:textId="77777777" w:rsidR="003E2E30" w:rsidRDefault="003E2E30" w:rsidP="00A40E93">
      <w:pPr>
        <w:spacing w:after="0" w:line="240" w:lineRule="auto"/>
      </w:pPr>
      <w:r>
        <w:separator/>
      </w:r>
    </w:p>
  </w:endnote>
  <w:endnote w:type="continuationSeparator" w:id="0">
    <w:p w14:paraId="028C1FE2" w14:textId="77777777" w:rsidR="003E2E30" w:rsidRDefault="003E2E3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8F47A" w14:textId="77777777" w:rsidR="003E2E30" w:rsidRDefault="003E2E30" w:rsidP="00A40E93">
      <w:pPr>
        <w:spacing w:after="0" w:line="240" w:lineRule="auto"/>
      </w:pPr>
      <w:r>
        <w:separator/>
      </w:r>
    </w:p>
  </w:footnote>
  <w:footnote w:type="continuationSeparator" w:id="0">
    <w:p w14:paraId="546DA864" w14:textId="77777777" w:rsidR="003E2E30" w:rsidRDefault="003E2E3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441194">
    <w:abstractNumId w:val="0"/>
  </w:num>
  <w:num w:numId="2" w16cid:durableId="1020276905">
    <w:abstractNumId w:val="3"/>
  </w:num>
  <w:num w:numId="3" w16cid:durableId="916747814">
    <w:abstractNumId w:val="2"/>
  </w:num>
  <w:num w:numId="4" w16cid:durableId="977106431">
    <w:abstractNumId w:val="1"/>
  </w:num>
  <w:num w:numId="5" w16cid:durableId="821847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sDAzNzO0tDQysTRW0lEKTi0uzszPAykwqwUAAVYeuSwAAAA="/>
  </w:docVars>
  <w:rsids>
    <w:rsidRoot w:val="00BA16DD"/>
    <w:rsid w:val="00071F84"/>
    <w:rsid w:val="000723B7"/>
    <w:rsid w:val="0007371D"/>
    <w:rsid w:val="000B2B1D"/>
    <w:rsid w:val="000C0458"/>
    <w:rsid w:val="000E094A"/>
    <w:rsid w:val="00123CD7"/>
    <w:rsid w:val="00131000"/>
    <w:rsid w:val="00144F5B"/>
    <w:rsid w:val="00155064"/>
    <w:rsid w:val="001761B2"/>
    <w:rsid w:val="001840BF"/>
    <w:rsid w:val="001C4817"/>
    <w:rsid w:val="002017C3"/>
    <w:rsid w:val="00217DD9"/>
    <w:rsid w:val="00236B3D"/>
    <w:rsid w:val="0024258E"/>
    <w:rsid w:val="00244D33"/>
    <w:rsid w:val="002450A8"/>
    <w:rsid w:val="002615C1"/>
    <w:rsid w:val="002752D8"/>
    <w:rsid w:val="00292ADB"/>
    <w:rsid w:val="0029651C"/>
    <w:rsid w:val="002B4BFB"/>
    <w:rsid w:val="002C5ED6"/>
    <w:rsid w:val="002E557A"/>
    <w:rsid w:val="002F0CF2"/>
    <w:rsid w:val="0030183C"/>
    <w:rsid w:val="003077B8"/>
    <w:rsid w:val="00340128"/>
    <w:rsid w:val="00363643"/>
    <w:rsid w:val="003C6D25"/>
    <w:rsid w:val="003E2E30"/>
    <w:rsid w:val="0041419C"/>
    <w:rsid w:val="0042201E"/>
    <w:rsid w:val="00423007"/>
    <w:rsid w:val="0042535F"/>
    <w:rsid w:val="00425EE1"/>
    <w:rsid w:val="00431C78"/>
    <w:rsid w:val="0044525D"/>
    <w:rsid w:val="004564BD"/>
    <w:rsid w:val="004B560B"/>
    <w:rsid w:val="004B7502"/>
    <w:rsid w:val="004D378C"/>
    <w:rsid w:val="004D7918"/>
    <w:rsid w:val="00501424"/>
    <w:rsid w:val="005404CF"/>
    <w:rsid w:val="00540AE3"/>
    <w:rsid w:val="005557C9"/>
    <w:rsid w:val="00565A71"/>
    <w:rsid w:val="005720DB"/>
    <w:rsid w:val="005A0954"/>
    <w:rsid w:val="005B1306"/>
    <w:rsid w:val="005B5EBE"/>
    <w:rsid w:val="005C1260"/>
    <w:rsid w:val="005C4ACA"/>
    <w:rsid w:val="00600AD5"/>
    <w:rsid w:val="00611C4A"/>
    <w:rsid w:val="00621AD1"/>
    <w:rsid w:val="0062721E"/>
    <w:rsid w:val="0063516C"/>
    <w:rsid w:val="00646873"/>
    <w:rsid w:val="00646E1F"/>
    <w:rsid w:val="00655B2F"/>
    <w:rsid w:val="00660DA9"/>
    <w:rsid w:val="0067082B"/>
    <w:rsid w:val="00694399"/>
    <w:rsid w:val="006B32F0"/>
    <w:rsid w:val="006B76FD"/>
    <w:rsid w:val="006D11C8"/>
    <w:rsid w:val="006E786E"/>
    <w:rsid w:val="006E7F72"/>
    <w:rsid w:val="00703E4E"/>
    <w:rsid w:val="00712195"/>
    <w:rsid w:val="00724B21"/>
    <w:rsid w:val="0073639B"/>
    <w:rsid w:val="00736F0B"/>
    <w:rsid w:val="007422D9"/>
    <w:rsid w:val="00744483"/>
    <w:rsid w:val="0075377C"/>
    <w:rsid w:val="007539AC"/>
    <w:rsid w:val="007553A6"/>
    <w:rsid w:val="007E17F3"/>
    <w:rsid w:val="007F5179"/>
    <w:rsid w:val="00812553"/>
    <w:rsid w:val="0082157A"/>
    <w:rsid w:val="00825912"/>
    <w:rsid w:val="008326CB"/>
    <w:rsid w:val="008328CE"/>
    <w:rsid w:val="0085398A"/>
    <w:rsid w:val="00853AF4"/>
    <w:rsid w:val="00873E2F"/>
    <w:rsid w:val="00881BA1"/>
    <w:rsid w:val="00886D7B"/>
    <w:rsid w:val="00895A5E"/>
    <w:rsid w:val="008A3537"/>
    <w:rsid w:val="008B4A87"/>
    <w:rsid w:val="008B781B"/>
    <w:rsid w:val="008C0146"/>
    <w:rsid w:val="008E2072"/>
    <w:rsid w:val="008E662D"/>
    <w:rsid w:val="008F51D2"/>
    <w:rsid w:val="0092103F"/>
    <w:rsid w:val="00974EA2"/>
    <w:rsid w:val="00987B93"/>
    <w:rsid w:val="00996304"/>
    <w:rsid w:val="009A0DBC"/>
    <w:rsid w:val="009A3EC6"/>
    <w:rsid w:val="009C11A1"/>
    <w:rsid w:val="009C322A"/>
    <w:rsid w:val="009C67AA"/>
    <w:rsid w:val="009C7318"/>
    <w:rsid w:val="009E587F"/>
    <w:rsid w:val="00A054E4"/>
    <w:rsid w:val="00A17784"/>
    <w:rsid w:val="00A40E93"/>
    <w:rsid w:val="00A45F15"/>
    <w:rsid w:val="00A56635"/>
    <w:rsid w:val="00A611D8"/>
    <w:rsid w:val="00A61424"/>
    <w:rsid w:val="00A647D5"/>
    <w:rsid w:val="00A7527E"/>
    <w:rsid w:val="00A83630"/>
    <w:rsid w:val="00AA6011"/>
    <w:rsid w:val="00AB1C3F"/>
    <w:rsid w:val="00AD6B37"/>
    <w:rsid w:val="00B14451"/>
    <w:rsid w:val="00B41F22"/>
    <w:rsid w:val="00B52E54"/>
    <w:rsid w:val="00B94E2D"/>
    <w:rsid w:val="00BA16DD"/>
    <w:rsid w:val="00BA25C3"/>
    <w:rsid w:val="00BD2B58"/>
    <w:rsid w:val="00BD78A4"/>
    <w:rsid w:val="00BE2FEB"/>
    <w:rsid w:val="00BF66D9"/>
    <w:rsid w:val="00C01059"/>
    <w:rsid w:val="00C12F6B"/>
    <w:rsid w:val="00C23A29"/>
    <w:rsid w:val="00C24BB3"/>
    <w:rsid w:val="00C5711C"/>
    <w:rsid w:val="00C61B30"/>
    <w:rsid w:val="00C659D3"/>
    <w:rsid w:val="00C97CD1"/>
    <w:rsid w:val="00CA34A9"/>
    <w:rsid w:val="00CB4E95"/>
    <w:rsid w:val="00CC4DD2"/>
    <w:rsid w:val="00CD12C3"/>
    <w:rsid w:val="00CE7F6E"/>
    <w:rsid w:val="00D0540D"/>
    <w:rsid w:val="00D15A4C"/>
    <w:rsid w:val="00D6308A"/>
    <w:rsid w:val="00D82009"/>
    <w:rsid w:val="00D84C7E"/>
    <w:rsid w:val="00D921E7"/>
    <w:rsid w:val="00DC7D52"/>
    <w:rsid w:val="00DD4F96"/>
    <w:rsid w:val="00DE26EC"/>
    <w:rsid w:val="00E12F94"/>
    <w:rsid w:val="00E13696"/>
    <w:rsid w:val="00E22423"/>
    <w:rsid w:val="00E22C77"/>
    <w:rsid w:val="00E23194"/>
    <w:rsid w:val="00E34FEE"/>
    <w:rsid w:val="00E458E8"/>
    <w:rsid w:val="00E45B11"/>
    <w:rsid w:val="00E8362D"/>
    <w:rsid w:val="00E9026A"/>
    <w:rsid w:val="00EC1C3E"/>
    <w:rsid w:val="00ED7CC7"/>
    <w:rsid w:val="00EE4AAE"/>
    <w:rsid w:val="00EF1720"/>
    <w:rsid w:val="00F16985"/>
    <w:rsid w:val="00F172BC"/>
    <w:rsid w:val="00F44C1C"/>
    <w:rsid w:val="00FA0D3B"/>
    <w:rsid w:val="00FA436A"/>
    <w:rsid w:val="00FC2852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D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C4817"/>
    <w:rsid w:val="004564BD"/>
    <w:rsid w:val="00510546"/>
    <w:rsid w:val="00540AE3"/>
    <w:rsid w:val="005E083B"/>
    <w:rsid w:val="00646E1F"/>
    <w:rsid w:val="006B76FD"/>
    <w:rsid w:val="0083401C"/>
    <w:rsid w:val="00A00291"/>
    <w:rsid w:val="00B8169E"/>
    <w:rsid w:val="00E8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126</cp:revision>
  <cp:lastPrinted>2024-05-18T20:51:00Z</cp:lastPrinted>
  <dcterms:created xsi:type="dcterms:W3CDTF">2024-05-14T19:44:00Z</dcterms:created>
  <dcterms:modified xsi:type="dcterms:W3CDTF">2024-05-18T20:51:00Z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