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402A" w14:textId="1A930101" w:rsidR="003A5A41" w:rsidRPr="000A7C26" w:rsidRDefault="003A5A41" w:rsidP="006329D0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 vedoucího bakalářské práce</w:t>
      </w:r>
      <w:r w:rsidR="0019484C">
        <w:rPr>
          <w:b/>
          <w:sz w:val="28"/>
          <w:szCs w:val="28"/>
        </w:rPr>
        <w:t xml:space="preserve"> </w:t>
      </w:r>
      <w:r w:rsidR="008044AC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594F3138" w:rsidR="00EF706C" w:rsidRPr="005A4D36" w:rsidRDefault="006541A8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Elizaveta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Krasilnikova</w:t>
            </w:r>
            <w:proofErr w:type="spellEnd"/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1B040C0" w:rsidR="009571C4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6AAA82F7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1933255" w:rsidR="00EF706C" w:rsidRPr="005A4D36" w:rsidRDefault="004C7042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E943BBA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281EFC07" w:rsidR="00EF706C" w:rsidRPr="005A4D36" w:rsidRDefault="006541A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Použití </w:t>
            </w:r>
            <w:proofErr w:type="gramStart"/>
            <w:r>
              <w:rPr>
                <w:b/>
                <w:szCs w:val="24"/>
              </w:rPr>
              <w:t>3D</w:t>
            </w:r>
            <w:proofErr w:type="gramEnd"/>
            <w:r>
              <w:rPr>
                <w:b/>
                <w:szCs w:val="24"/>
              </w:rPr>
              <w:t xml:space="preserve"> grafiky v digitálním </w:t>
            </w:r>
            <w:proofErr w:type="spellStart"/>
            <w:r>
              <w:rPr>
                <w:b/>
                <w:szCs w:val="24"/>
              </w:rPr>
              <w:t>storytellingu</w:t>
            </w:r>
            <w:proofErr w:type="spellEnd"/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35382675" w:rsidR="00821E96" w:rsidRPr="005A4D36" w:rsidRDefault="004C7042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6541A8">
              <w:rPr>
                <w:b/>
                <w:szCs w:val="24"/>
              </w:rPr>
              <w:t>Bohuslav Stránský, Ph.D.</w:t>
            </w:r>
          </w:p>
        </w:tc>
      </w:tr>
    </w:tbl>
    <w:p w14:paraId="7AA46952" w14:textId="5BD19A2E" w:rsidR="00EF706C" w:rsidRDefault="00EF706C" w:rsidP="00EF706C">
      <w:pPr>
        <w:jc w:val="both"/>
        <w:rPr>
          <w:b/>
          <w:szCs w:val="24"/>
        </w:rPr>
      </w:pPr>
    </w:p>
    <w:p w14:paraId="1314C742" w14:textId="77777777" w:rsidR="00912F4D" w:rsidRPr="000A7C26" w:rsidRDefault="00912F4D" w:rsidP="00EF706C">
      <w:pPr>
        <w:jc w:val="both"/>
        <w:rPr>
          <w:b/>
          <w:szCs w:val="24"/>
        </w:rPr>
      </w:pPr>
    </w:p>
    <w:p w14:paraId="142F1E6D" w14:textId="77777777" w:rsidR="0033429B" w:rsidRPr="0033429B" w:rsidRDefault="0033429B" w:rsidP="0033429B">
      <w:pPr>
        <w:spacing w:after="0"/>
        <w:jc w:val="both"/>
        <w:rPr>
          <w:b/>
          <w:szCs w:val="24"/>
        </w:rPr>
      </w:pPr>
      <w:r w:rsidRPr="0033429B">
        <w:rPr>
          <w:b/>
          <w:szCs w:val="24"/>
        </w:rPr>
        <w:t>volba tématu</w:t>
      </w:r>
    </w:p>
    <w:p w14:paraId="5F245665" w14:textId="77777777" w:rsidR="0033429B" w:rsidRDefault="0033429B" w:rsidP="0033429B">
      <w:pPr>
        <w:spacing w:after="0"/>
        <w:jc w:val="both"/>
        <w:rPr>
          <w:szCs w:val="24"/>
        </w:rPr>
      </w:pPr>
    </w:p>
    <w:p w14:paraId="469B0EA5" w14:textId="139F3E43" w:rsidR="0033429B" w:rsidRPr="0033429B" w:rsidRDefault="0033429B" w:rsidP="0033429B">
      <w:pPr>
        <w:spacing w:after="0"/>
        <w:jc w:val="both"/>
        <w:rPr>
          <w:szCs w:val="24"/>
        </w:rPr>
      </w:pPr>
      <w:r w:rsidRPr="0033429B">
        <w:rPr>
          <w:szCs w:val="24"/>
        </w:rPr>
        <w:t>Rozvoj webových technologií přináší digitálním designérům stále více možností pro vytváření nápaditých webů, které jejich návštěvníkům nabízí atraktivní kombinaci vizuálně zajímavého obsahu (</w:t>
      </w:r>
      <w:proofErr w:type="spellStart"/>
      <w:r w:rsidRPr="0033429B">
        <w:rPr>
          <w:szCs w:val="24"/>
        </w:rPr>
        <w:t>mutimédia</w:t>
      </w:r>
      <w:proofErr w:type="spellEnd"/>
      <w:r w:rsidRPr="0033429B">
        <w:rPr>
          <w:szCs w:val="24"/>
        </w:rPr>
        <w:t xml:space="preserve">, </w:t>
      </w:r>
      <w:proofErr w:type="gramStart"/>
      <w:r w:rsidRPr="0033429B">
        <w:rPr>
          <w:szCs w:val="24"/>
        </w:rPr>
        <w:t>3D</w:t>
      </w:r>
      <w:proofErr w:type="gramEnd"/>
      <w:r w:rsidRPr="0033429B">
        <w:rPr>
          <w:szCs w:val="24"/>
        </w:rPr>
        <w:t xml:space="preserve">) s interaktivitou. Tzv. digitální </w:t>
      </w:r>
      <w:proofErr w:type="spellStart"/>
      <w:r w:rsidRPr="0033429B">
        <w:rPr>
          <w:szCs w:val="24"/>
        </w:rPr>
        <w:t>storytelling</w:t>
      </w:r>
      <w:proofErr w:type="spellEnd"/>
      <w:r w:rsidRPr="0033429B">
        <w:rPr>
          <w:szCs w:val="24"/>
        </w:rPr>
        <w:t xml:space="preserve"> se během několika let stal fenoménem, který postupně více a více ovlivňuje hlavní proud v rámci designu webových stránek a přispívá k dalšímu rozpouštění dříve jasných hranic mezi čtenářem, divákem a hráčem hry. </w:t>
      </w:r>
    </w:p>
    <w:p w14:paraId="458DB060" w14:textId="77777777" w:rsidR="0033429B" w:rsidRPr="0033429B" w:rsidRDefault="0033429B" w:rsidP="0033429B">
      <w:pPr>
        <w:spacing w:after="0"/>
        <w:jc w:val="both"/>
        <w:rPr>
          <w:szCs w:val="24"/>
        </w:rPr>
      </w:pPr>
    </w:p>
    <w:p w14:paraId="67B423F2" w14:textId="5EFD3A97" w:rsidR="0033429B" w:rsidRPr="0033429B" w:rsidRDefault="0033429B" w:rsidP="0033429B">
      <w:pPr>
        <w:spacing w:after="0"/>
        <w:jc w:val="both"/>
        <w:rPr>
          <w:szCs w:val="24"/>
        </w:rPr>
      </w:pPr>
      <w:r w:rsidRPr="0033429B">
        <w:rPr>
          <w:szCs w:val="24"/>
        </w:rPr>
        <w:t xml:space="preserve">Teoretická práce </w:t>
      </w:r>
      <w:proofErr w:type="spellStart"/>
      <w:r w:rsidRPr="0033429B">
        <w:rPr>
          <w:szCs w:val="24"/>
        </w:rPr>
        <w:t>Elizavety</w:t>
      </w:r>
      <w:proofErr w:type="spellEnd"/>
      <w:r w:rsidRPr="0033429B">
        <w:rPr>
          <w:szCs w:val="24"/>
        </w:rPr>
        <w:t xml:space="preserve"> </w:t>
      </w:r>
      <w:proofErr w:type="spellStart"/>
      <w:r w:rsidRPr="0033429B">
        <w:rPr>
          <w:szCs w:val="24"/>
        </w:rPr>
        <w:t>Krasilnikové</w:t>
      </w:r>
      <w:proofErr w:type="spellEnd"/>
      <w:r w:rsidRPr="0033429B">
        <w:rPr>
          <w:szCs w:val="24"/>
        </w:rPr>
        <w:t xml:space="preserve"> se tomuto </w:t>
      </w:r>
      <w:r w:rsidR="00350773">
        <w:rPr>
          <w:szCs w:val="24"/>
        </w:rPr>
        <w:t xml:space="preserve">současnému </w:t>
      </w:r>
      <w:r w:rsidRPr="0033429B">
        <w:rPr>
          <w:szCs w:val="24"/>
        </w:rPr>
        <w:t xml:space="preserve">fenoménu </w:t>
      </w:r>
      <w:r w:rsidR="00350773" w:rsidRPr="0033429B">
        <w:rPr>
          <w:szCs w:val="24"/>
        </w:rPr>
        <w:t xml:space="preserve">věnuje </w:t>
      </w:r>
      <w:r w:rsidRPr="0033429B">
        <w:rPr>
          <w:szCs w:val="24"/>
        </w:rPr>
        <w:t xml:space="preserve">se zvláštním zřetelem na využití </w:t>
      </w:r>
      <w:proofErr w:type="gramStart"/>
      <w:r w:rsidRPr="0033429B">
        <w:rPr>
          <w:szCs w:val="24"/>
        </w:rPr>
        <w:t>3D</w:t>
      </w:r>
      <w:proofErr w:type="gramEnd"/>
      <w:r w:rsidRPr="0033429B">
        <w:rPr>
          <w:szCs w:val="24"/>
        </w:rPr>
        <w:t xml:space="preserve"> grafiky, která </w:t>
      </w:r>
      <w:r w:rsidR="00350773">
        <w:rPr>
          <w:szCs w:val="24"/>
        </w:rPr>
        <w:t xml:space="preserve">má </w:t>
      </w:r>
      <w:r w:rsidR="00350773" w:rsidRPr="0033429B">
        <w:rPr>
          <w:szCs w:val="24"/>
        </w:rPr>
        <w:t>pote</w:t>
      </w:r>
      <w:r w:rsidR="00350773">
        <w:rPr>
          <w:szCs w:val="24"/>
        </w:rPr>
        <w:t>n</w:t>
      </w:r>
      <w:r w:rsidR="00350773" w:rsidRPr="0033429B">
        <w:rPr>
          <w:szCs w:val="24"/>
        </w:rPr>
        <w:t>ciál zprostředkovat návštěvníkovi stránky intenzivní</w:t>
      </w:r>
      <w:r w:rsidR="00350773">
        <w:rPr>
          <w:szCs w:val="24"/>
        </w:rPr>
        <w:t xml:space="preserve">, </w:t>
      </w:r>
      <w:proofErr w:type="spellStart"/>
      <w:r w:rsidR="00350773">
        <w:rPr>
          <w:szCs w:val="24"/>
        </w:rPr>
        <w:t>imerzivní</w:t>
      </w:r>
      <w:proofErr w:type="spellEnd"/>
      <w:r w:rsidR="00350773" w:rsidRPr="0033429B">
        <w:rPr>
          <w:szCs w:val="24"/>
        </w:rPr>
        <w:t xml:space="preserve"> zážitek</w:t>
      </w:r>
      <w:r w:rsidR="006752DD">
        <w:rPr>
          <w:szCs w:val="24"/>
        </w:rPr>
        <w:t>,</w:t>
      </w:r>
      <w:r w:rsidR="00350773">
        <w:rPr>
          <w:szCs w:val="24"/>
        </w:rPr>
        <w:t xml:space="preserve"> a jež</w:t>
      </w:r>
      <w:r w:rsidR="00350773" w:rsidRPr="0033429B">
        <w:rPr>
          <w:szCs w:val="24"/>
        </w:rPr>
        <w:t xml:space="preserve"> </w:t>
      </w:r>
      <w:r w:rsidRPr="0033429B">
        <w:rPr>
          <w:szCs w:val="24"/>
        </w:rPr>
        <w:t xml:space="preserve">se v prostředí webu také stává výrazným trendem. </w:t>
      </w:r>
    </w:p>
    <w:p w14:paraId="04D3E94A" w14:textId="77777777" w:rsidR="0033429B" w:rsidRPr="0033429B" w:rsidRDefault="0033429B" w:rsidP="0033429B">
      <w:pPr>
        <w:spacing w:after="0"/>
        <w:jc w:val="both"/>
        <w:rPr>
          <w:szCs w:val="24"/>
        </w:rPr>
      </w:pPr>
    </w:p>
    <w:p w14:paraId="50A95E59" w14:textId="77777777" w:rsidR="0033429B" w:rsidRPr="0033429B" w:rsidRDefault="0033429B" w:rsidP="0033429B">
      <w:pPr>
        <w:spacing w:after="0"/>
        <w:jc w:val="both"/>
        <w:rPr>
          <w:szCs w:val="24"/>
        </w:rPr>
      </w:pPr>
    </w:p>
    <w:p w14:paraId="0C956B74" w14:textId="77777777" w:rsidR="0033429B" w:rsidRPr="0033429B" w:rsidRDefault="0033429B" w:rsidP="0033429B">
      <w:pPr>
        <w:spacing w:after="0"/>
        <w:jc w:val="both"/>
        <w:rPr>
          <w:b/>
          <w:szCs w:val="24"/>
        </w:rPr>
      </w:pPr>
      <w:r w:rsidRPr="0033429B">
        <w:rPr>
          <w:b/>
          <w:szCs w:val="24"/>
        </w:rPr>
        <w:t>obsah práce</w:t>
      </w:r>
    </w:p>
    <w:p w14:paraId="5184ADDB" w14:textId="77777777" w:rsidR="0033429B" w:rsidRDefault="0033429B" w:rsidP="0033429B">
      <w:pPr>
        <w:spacing w:after="0"/>
        <w:jc w:val="both"/>
        <w:rPr>
          <w:szCs w:val="24"/>
        </w:rPr>
      </w:pPr>
    </w:p>
    <w:p w14:paraId="74A52A5E" w14:textId="0C04983D" w:rsidR="0033429B" w:rsidRPr="0033429B" w:rsidRDefault="0033429B" w:rsidP="0033429B">
      <w:pPr>
        <w:spacing w:after="0"/>
        <w:jc w:val="both"/>
        <w:rPr>
          <w:szCs w:val="24"/>
        </w:rPr>
      </w:pPr>
      <w:r w:rsidRPr="0033429B">
        <w:rPr>
          <w:szCs w:val="24"/>
        </w:rPr>
        <w:t xml:space="preserve">První kapitola je věnována definici digitálního </w:t>
      </w:r>
      <w:proofErr w:type="spellStart"/>
      <w:r w:rsidRPr="0033429B">
        <w:rPr>
          <w:szCs w:val="24"/>
        </w:rPr>
        <w:t>storytellingu</w:t>
      </w:r>
      <w:proofErr w:type="spellEnd"/>
      <w:r w:rsidRPr="0033429B">
        <w:rPr>
          <w:szCs w:val="24"/>
        </w:rPr>
        <w:t xml:space="preserve">, </w:t>
      </w:r>
      <w:r w:rsidR="006752DD">
        <w:rPr>
          <w:szCs w:val="24"/>
        </w:rPr>
        <w:t>která</w:t>
      </w:r>
      <w:r w:rsidRPr="0033429B">
        <w:rPr>
          <w:szCs w:val="24"/>
        </w:rPr>
        <w:t xml:space="preserve"> je následně demonstrován</w:t>
      </w:r>
      <w:r w:rsidR="006752DD">
        <w:rPr>
          <w:szCs w:val="24"/>
        </w:rPr>
        <w:t>a</w:t>
      </w:r>
      <w:r w:rsidRPr="0033429B">
        <w:rPr>
          <w:szCs w:val="24"/>
        </w:rPr>
        <w:t xml:space="preserve"> na ukázce dvou vybraných webových stránek. Díky zcela rozdílným přístupům je zde dobře prezentováno, jak různé formy a podoby může digitální </w:t>
      </w:r>
      <w:proofErr w:type="spellStart"/>
      <w:r w:rsidRPr="0033429B">
        <w:rPr>
          <w:szCs w:val="24"/>
        </w:rPr>
        <w:t>storytelling</w:t>
      </w:r>
      <w:proofErr w:type="spellEnd"/>
      <w:r w:rsidRPr="0033429B">
        <w:rPr>
          <w:szCs w:val="24"/>
        </w:rPr>
        <w:t xml:space="preserve"> mít.</w:t>
      </w:r>
    </w:p>
    <w:p w14:paraId="7F57440B" w14:textId="77777777" w:rsidR="0033429B" w:rsidRPr="0033429B" w:rsidRDefault="0033429B" w:rsidP="0033429B">
      <w:pPr>
        <w:spacing w:after="0"/>
        <w:jc w:val="both"/>
        <w:rPr>
          <w:szCs w:val="24"/>
        </w:rPr>
      </w:pPr>
    </w:p>
    <w:p w14:paraId="51DA496A" w14:textId="6E648351" w:rsidR="0033429B" w:rsidRPr="0033429B" w:rsidRDefault="0033429B" w:rsidP="0033429B">
      <w:pPr>
        <w:spacing w:after="0"/>
        <w:jc w:val="both"/>
        <w:rPr>
          <w:szCs w:val="24"/>
        </w:rPr>
      </w:pPr>
      <w:r w:rsidRPr="0033429B">
        <w:rPr>
          <w:szCs w:val="24"/>
        </w:rPr>
        <w:t xml:space="preserve">Druhá kapitola pojednává nejdříve o vývoji počítačové </w:t>
      </w:r>
      <w:proofErr w:type="gramStart"/>
      <w:r w:rsidRPr="0033429B">
        <w:rPr>
          <w:szCs w:val="24"/>
        </w:rPr>
        <w:t>3D</w:t>
      </w:r>
      <w:proofErr w:type="gramEnd"/>
      <w:r w:rsidRPr="0033429B">
        <w:rPr>
          <w:szCs w:val="24"/>
        </w:rPr>
        <w:t xml:space="preserve"> grafiky v obecné rovině, v další části se pak autorka zabývá použitím 3D na webu</w:t>
      </w:r>
      <w:r w:rsidR="00283CF5">
        <w:rPr>
          <w:szCs w:val="24"/>
        </w:rPr>
        <w:t>. Z</w:t>
      </w:r>
      <w:r w:rsidRPr="0033429B">
        <w:rPr>
          <w:szCs w:val="24"/>
        </w:rPr>
        <w:t xml:space="preserve">ajímá ji interaktivita ve spojení se </w:t>
      </w:r>
      <w:proofErr w:type="gramStart"/>
      <w:r w:rsidRPr="0033429B">
        <w:rPr>
          <w:szCs w:val="24"/>
        </w:rPr>
        <w:t>3D</w:t>
      </w:r>
      <w:proofErr w:type="gramEnd"/>
      <w:r w:rsidRPr="0033429B">
        <w:rPr>
          <w:szCs w:val="24"/>
        </w:rPr>
        <w:t xml:space="preserve"> objekty (výborně zvolená ukázka </w:t>
      </w:r>
      <w:proofErr w:type="spellStart"/>
      <w:r w:rsidRPr="0033429B">
        <w:rPr>
          <w:szCs w:val="24"/>
        </w:rPr>
        <w:t>konfig</w:t>
      </w:r>
      <w:r w:rsidR="002E7E22">
        <w:rPr>
          <w:szCs w:val="24"/>
        </w:rPr>
        <w:t>u</w:t>
      </w:r>
      <w:r w:rsidRPr="0033429B">
        <w:rPr>
          <w:szCs w:val="24"/>
        </w:rPr>
        <w:t>rátoru</w:t>
      </w:r>
      <w:proofErr w:type="spellEnd"/>
      <w:r w:rsidRPr="0033429B">
        <w:rPr>
          <w:szCs w:val="24"/>
        </w:rPr>
        <w:t xml:space="preserve"> tenisek na webu </w:t>
      </w:r>
      <w:proofErr w:type="spellStart"/>
      <w:r w:rsidRPr="0033429B">
        <w:rPr>
          <w:szCs w:val="24"/>
        </w:rPr>
        <w:t>Nike</w:t>
      </w:r>
      <w:proofErr w:type="spellEnd"/>
      <w:r w:rsidRPr="0033429B">
        <w:rPr>
          <w:szCs w:val="24"/>
        </w:rPr>
        <w:t xml:space="preserve">), popisuje </w:t>
      </w:r>
      <w:r w:rsidR="002E7E22">
        <w:rPr>
          <w:szCs w:val="24"/>
        </w:rPr>
        <w:t xml:space="preserve">možnosti </w:t>
      </w:r>
      <w:r w:rsidRPr="0033429B">
        <w:rPr>
          <w:szCs w:val="24"/>
        </w:rPr>
        <w:t>animac</w:t>
      </w:r>
      <w:r w:rsidR="002E7E22">
        <w:rPr>
          <w:szCs w:val="24"/>
        </w:rPr>
        <w:t>e</w:t>
      </w:r>
      <w:r w:rsidRPr="0033429B">
        <w:rPr>
          <w:szCs w:val="24"/>
        </w:rPr>
        <w:t xml:space="preserve"> 3D objektů, nezapomíná i na jednodušší techniky jako je </w:t>
      </w:r>
      <w:proofErr w:type="spellStart"/>
      <w:r w:rsidRPr="0033429B">
        <w:rPr>
          <w:szCs w:val="24"/>
        </w:rPr>
        <w:t>parallax</w:t>
      </w:r>
      <w:proofErr w:type="spellEnd"/>
      <w:r w:rsidR="002E7E22">
        <w:rPr>
          <w:szCs w:val="24"/>
        </w:rPr>
        <w:t xml:space="preserve"> a</w:t>
      </w:r>
      <w:r w:rsidRPr="0033429B">
        <w:rPr>
          <w:szCs w:val="24"/>
        </w:rPr>
        <w:t xml:space="preserve"> na příkladu webové stránky spol</w:t>
      </w:r>
      <w:r w:rsidR="002E7E22">
        <w:rPr>
          <w:szCs w:val="24"/>
        </w:rPr>
        <w:t>ečnosti</w:t>
      </w:r>
      <w:r w:rsidRPr="0033429B">
        <w:rPr>
          <w:szCs w:val="24"/>
        </w:rPr>
        <w:t xml:space="preserve"> Apple zkoumá také využití technologie rozšířené reality k</w:t>
      </w:r>
      <w:r w:rsidR="00A33A34">
        <w:rPr>
          <w:szCs w:val="24"/>
        </w:rPr>
        <w:t xml:space="preserve"> online </w:t>
      </w:r>
      <w:r w:rsidRPr="0033429B">
        <w:rPr>
          <w:szCs w:val="24"/>
        </w:rPr>
        <w:t>prezentaci produktu.</w:t>
      </w:r>
    </w:p>
    <w:p w14:paraId="3E3F453E" w14:textId="77777777" w:rsidR="0033429B" w:rsidRPr="0033429B" w:rsidRDefault="0033429B" w:rsidP="0033429B">
      <w:pPr>
        <w:spacing w:after="0"/>
        <w:jc w:val="both"/>
        <w:rPr>
          <w:szCs w:val="24"/>
        </w:rPr>
      </w:pPr>
    </w:p>
    <w:p w14:paraId="1C503E48" w14:textId="31309972" w:rsidR="0033429B" w:rsidRPr="0033429B" w:rsidRDefault="0033429B" w:rsidP="0033429B">
      <w:pPr>
        <w:spacing w:after="0"/>
        <w:jc w:val="both"/>
        <w:rPr>
          <w:szCs w:val="24"/>
        </w:rPr>
      </w:pPr>
      <w:r w:rsidRPr="0033429B">
        <w:rPr>
          <w:szCs w:val="24"/>
        </w:rPr>
        <w:t xml:space="preserve">Poslední kapitola je pak cíleně zaměřena na </w:t>
      </w:r>
      <w:r w:rsidR="006B6D13">
        <w:rPr>
          <w:szCs w:val="24"/>
        </w:rPr>
        <w:t>analýzu</w:t>
      </w:r>
      <w:r w:rsidRPr="0033429B">
        <w:rPr>
          <w:szCs w:val="24"/>
        </w:rPr>
        <w:t xml:space="preserve"> využití </w:t>
      </w:r>
      <w:proofErr w:type="gramStart"/>
      <w:r w:rsidRPr="0033429B">
        <w:rPr>
          <w:szCs w:val="24"/>
        </w:rPr>
        <w:t>3D</w:t>
      </w:r>
      <w:proofErr w:type="gramEnd"/>
      <w:r w:rsidRPr="0033429B">
        <w:rPr>
          <w:szCs w:val="24"/>
        </w:rPr>
        <w:t xml:space="preserve"> grafiky </w:t>
      </w:r>
      <w:r w:rsidR="006B6D13">
        <w:rPr>
          <w:szCs w:val="24"/>
        </w:rPr>
        <w:t>v</w:t>
      </w:r>
      <w:r w:rsidRPr="0033429B">
        <w:rPr>
          <w:szCs w:val="24"/>
        </w:rPr>
        <w:t xml:space="preserve"> </w:t>
      </w:r>
      <w:r w:rsidR="00EA77F7">
        <w:rPr>
          <w:szCs w:val="24"/>
        </w:rPr>
        <w:t>pří</w:t>
      </w:r>
      <w:r w:rsidR="006B6D13">
        <w:rPr>
          <w:szCs w:val="24"/>
        </w:rPr>
        <w:t>padě</w:t>
      </w:r>
      <w:r w:rsidR="00EA77F7">
        <w:rPr>
          <w:szCs w:val="24"/>
        </w:rPr>
        <w:t xml:space="preserve"> </w:t>
      </w:r>
      <w:r w:rsidRPr="0033429B">
        <w:rPr>
          <w:szCs w:val="24"/>
        </w:rPr>
        <w:t xml:space="preserve">dvou </w:t>
      </w:r>
      <w:proofErr w:type="spellStart"/>
      <w:r w:rsidRPr="0033429B">
        <w:rPr>
          <w:szCs w:val="24"/>
        </w:rPr>
        <w:t>storytellingových</w:t>
      </w:r>
      <w:proofErr w:type="spellEnd"/>
      <w:r w:rsidRPr="0033429B">
        <w:rPr>
          <w:szCs w:val="24"/>
        </w:rPr>
        <w:t xml:space="preserve"> web</w:t>
      </w:r>
      <w:r w:rsidR="00EA77F7">
        <w:rPr>
          <w:szCs w:val="24"/>
        </w:rPr>
        <w:t>ů</w:t>
      </w:r>
      <w:r w:rsidRPr="0033429B">
        <w:rPr>
          <w:szCs w:val="24"/>
        </w:rPr>
        <w:t xml:space="preserve"> a slouží tak jako hlavní zdroj poučení a inspirace pro vlastní autorský projekt.</w:t>
      </w:r>
    </w:p>
    <w:p w14:paraId="4D721311" w14:textId="77777777" w:rsidR="0033429B" w:rsidRPr="0033429B" w:rsidRDefault="0033429B" w:rsidP="0033429B">
      <w:pPr>
        <w:spacing w:after="0"/>
        <w:jc w:val="both"/>
        <w:rPr>
          <w:szCs w:val="24"/>
        </w:rPr>
      </w:pPr>
    </w:p>
    <w:p w14:paraId="2C5254E2" w14:textId="77777777" w:rsidR="0033429B" w:rsidRPr="0033429B" w:rsidRDefault="0033429B" w:rsidP="0033429B">
      <w:pPr>
        <w:spacing w:after="0"/>
        <w:jc w:val="both"/>
        <w:rPr>
          <w:szCs w:val="24"/>
        </w:rPr>
      </w:pPr>
    </w:p>
    <w:p w14:paraId="6D8F368B" w14:textId="77777777" w:rsidR="0033429B" w:rsidRPr="0033429B" w:rsidRDefault="0033429B" w:rsidP="0033429B">
      <w:pPr>
        <w:spacing w:after="0"/>
        <w:jc w:val="both"/>
        <w:rPr>
          <w:b/>
          <w:szCs w:val="24"/>
        </w:rPr>
      </w:pPr>
      <w:r w:rsidRPr="0033429B">
        <w:rPr>
          <w:b/>
          <w:szCs w:val="24"/>
        </w:rPr>
        <w:t>hodnocení</w:t>
      </w:r>
    </w:p>
    <w:p w14:paraId="4AA966D6" w14:textId="77777777" w:rsidR="0033429B" w:rsidRDefault="0033429B" w:rsidP="0033429B">
      <w:pPr>
        <w:spacing w:after="0"/>
        <w:jc w:val="both"/>
        <w:rPr>
          <w:szCs w:val="24"/>
        </w:rPr>
      </w:pPr>
    </w:p>
    <w:p w14:paraId="048CC21F" w14:textId="6A0E88F7" w:rsidR="0033429B" w:rsidRPr="0033429B" w:rsidRDefault="0033429B" w:rsidP="0033429B">
      <w:pPr>
        <w:spacing w:after="0"/>
        <w:jc w:val="both"/>
        <w:rPr>
          <w:szCs w:val="24"/>
        </w:rPr>
      </w:pPr>
      <w:r w:rsidRPr="0033429B">
        <w:rPr>
          <w:szCs w:val="24"/>
        </w:rPr>
        <w:t xml:space="preserve">Teoretická práce </w:t>
      </w:r>
      <w:proofErr w:type="spellStart"/>
      <w:r w:rsidRPr="0033429B">
        <w:rPr>
          <w:szCs w:val="24"/>
        </w:rPr>
        <w:t>Elizavety</w:t>
      </w:r>
      <w:proofErr w:type="spellEnd"/>
      <w:r w:rsidRPr="0033429B">
        <w:rPr>
          <w:szCs w:val="24"/>
        </w:rPr>
        <w:t xml:space="preserve"> </w:t>
      </w:r>
      <w:proofErr w:type="spellStart"/>
      <w:r w:rsidRPr="0033429B">
        <w:rPr>
          <w:szCs w:val="24"/>
        </w:rPr>
        <w:t>Krasilnikové</w:t>
      </w:r>
      <w:proofErr w:type="spellEnd"/>
      <w:r w:rsidRPr="0033429B">
        <w:rPr>
          <w:szCs w:val="24"/>
        </w:rPr>
        <w:t xml:space="preserve"> pojmenovává vlastnosti a výhody digitálního </w:t>
      </w:r>
      <w:proofErr w:type="spellStart"/>
      <w:r w:rsidRPr="0033429B">
        <w:rPr>
          <w:szCs w:val="24"/>
        </w:rPr>
        <w:t>storytellingu</w:t>
      </w:r>
      <w:proofErr w:type="spellEnd"/>
      <w:r w:rsidRPr="0033429B">
        <w:rPr>
          <w:szCs w:val="24"/>
        </w:rPr>
        <w:t xml:space="preserve"> v prostředí webových stránek a naznačuje jeho možnosti i v dalších formách, jako je např. virtuální realita. Oceňuju přehledně strukturovaný a až na pár drobností stylisticky velmi dobře napsaný, čtivý text.</w:t>
      </w:r>
    </w:p>
    <w:p w14:paraId="26FFE074" w14:textId="77777777" w:rsidR="0033429B" w:rsidRPr="0033429B" w:rsidRDefault="0033429B" w:rsidP="0033429B">
      <w:pPr>
        <w:spacing w:after="0"/>
        <w:jc w:val="both"/>
        <w:rPr>
          <w:szCs w:val="24"/>
        </w:rPr>
      </w:pPr>
    </w:p>
    <w:p w14:paraId="415276AA" w14:textId="2AAFDE87" w:rsidR="0033429B" w:rsidRPr="0033429B" w:rsidRDefault="0033429B" w:rsidP="0033429B">
      <w:pPr>
        <w:spacing w:after="0"/>
        <w:jc w:val="both"/>
        <w:rPr>
          <w:szCs w:val="24"/>
        </w:rPr>
      </w:pPr>
      <w:r w:rsidRPr="0033429B">
        <w:rPr>
          <w:szCs w:val="24"/>
        </w:rPr>
        <w:t xml:space="preserve">Za nejpřínosnější část práce považuju část druhé kapitoly, věnované rozboru využití </w:t>
      </w:r>
      <w:proofErr w:type="gramStart"/>
      <w:r w:rsidRPr="0033429B">
        <w:rPr>
          <w:szCs w:val="24"/>
        </w:rPr>
        <w:t>3D</w:t>
      </w:r>
      <w:proofErr w:type="gramEnd"/>
      <w:r w:rsidRPr="0033429B">
        <w:rPr>
          <w:szCs w:val="24"/>
        </w:rPr>
        <w:t xml:space="preserve"> grafiky v prostředí webu. Škoda, že není ještě podrobněji zpracována </w:t>
      </w:r>
      <w:r w:rsidR="00473B29">
        <w:rPr>
          <w:szCs w:val="24"/>
        </w:rPr>
        <w:t>–</w:t>
      </w:r>
      <w:r w:rsidRPr="0033429B">
        <w:rPr>
          <w:szCs w:val="24"/>
        </w:rPr>
        <w:t xml:space="preserve"> jak z hlediska samotné problematiky </w:t>
      </w:r>
      <w:proofErr w:type="gramStart"/>
      <w:r w:rsidRPr="0033429B">
        <w:rPr>
          <w:szCs w:val="24"/>
        </w:rPr>
        <w:t>3D</w:t>
      </w:r>
      <w:proofErr w:type="gramEnd"/>
      <w:r w:rsidRPr="0033429B">
        <w:rPr>
          <w:szCs w:val="24"/>
        </w:rPr>
        <w:t xml:space="preserve"> modelování a zobrazování (různé techniky, míry stylizace apod.), tak z hlediska jejího využití </w:t>
      </w:r>
      <w:r w:rsidR="00473B29">
        <w:rPr>
          <w:szCs w:val="24"/>
        </w:rPr>
        <w:t xml:space="preserve">na webu </w:t>
      </w:r>
      <w:r w:rsidRPr="0033429B">
        <w:rPr>
          <w:szCs w:val="24"/>
        </w:rPr>
        <w:t xml:space="preserve">včetně analýzy existujících příkladů. Celkově bych uvítal více rozborů vybraných inspirativních projektů </w:t>
      </w:r>
      <w:r w:rsidR="006B6D13">
        <w:rPr>
          <w:szCs w:val="24"/>
        </w:rPr>
        <w:t xml:space="preserve">(týká se poslední kapitoly) </w:t>
      </w:r>
      <w:r w:rsidRPr="0033429B">
        <w:rPr>
          <w:szCs w:val="24"/>
        </w:rPr>
        <w:t xml:space="preserve">a méně argumentace ve prospěch digitálního </w:t>
      </w:r>
      <w:proofErr w:type="spellStart"/>
      <w:r w:rsidRPr="0033429B">
        <w:rPr>
          <w:szCs w:val="24"/>
        </w:rPr>
        <w:t>storytellingu</w:t>
      </w:r>
      <w:proofErr w:type="spellEnd"/>
      <w:r w:rsidRPr="0033429B">
        <w:rPr>
          <w:szCs w:val="24"/>
        </w:rPr>
        <w:t>, který se v textu zbytečně opakuje.</w:t>
      </w: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7B132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58C2F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E18EA5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6F7740B" w14:textId="34460BAE" w:rsidR="00D41ADD" w:rsidRPr="00E9769D" w:rsidRDefault="00D41ADD" w:rsidP="00D41ADD">
      <w:pPr>
        <w:overflowPunct/>
        <w:autoSpaceDE/>
        <w:autoSpaceDN/>
        <w:adjustRightInd/>
        <w:spacing w:before="100" w:beforeAutospacing="1" w:after="119"/>
        <w:textAlignment w:val="auto"/>
        <w:rPr>
          <w:color w:val="000000"/>
          <w:szCs w:val="24"/>
        </w:rPr>
      </w:pP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 xml:space="preserve">Kontrola plagiátorství byla negativní/pozitivní – systém našel shodu </w:t>
      </w:r>
      <w:r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>3</w:t>
      </w: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 xml:space="preserve"> %.</w:t>
      </w:r>
    </w:p>
    <w:p w14:paraId="0E2BB346" w14:textId="77777777" w:rsidR="00D41ADD" w:rsidRDefault="00D41ADD" w:rsidP="00D41ADD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3D893FD9" w14:textId="599F58C0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Návrh klasifikace: </w:t>
      </w:r>
      <w:r w:rsidR="0033429B">
        <w:rPr>
          <w:color w:val="000000"/>
          <w:szCs w:val="24"/>
          <w:lang w:val="pl-PL"/>
        </w:rPr>
        <w:t>B</w:t>
      </w:r>
      <w:r w:rsidRPr="00E9769D">
        <w:rPr>
          <w:color w:val="000000"/>
          <w:szCs w:val="24"/>
          <w:lang w:val="pl-PL"/>
        </w:rPr>
        <w:t xml:space="preserve"> – v</w:t>
      </w:r>
      <w:r w:rsidR="0033429B">
        <w:rPr>
          <w:color w:val="000000"/>
          <w:szCs w:val="24"/>
          <w:lang w:val="pl-PL"/>
        </w:rPr>
        <w:t>elmi dobře</w:t>
      </w:r>
    </w:p>
    <w:p w14:paraId="5563433E" w14:textId="77777777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5C179270" w14:textId="77777777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V Uherském Hradišti dne </w:t>
      </w:r>
      <w:r>
        <w:rPr>
          <w:color w:val="000000"/>
          <w:szCs w:val="24"/>
          <w:lang w:val="pl-PL"/>
        </w:rPr>
        <w:t>30</w:t>
      </w:r>
      <w:r w:rsidRPr="00E9769D">
        <w:rPr>
          <w:color w:val="000000"/>
          <w:szCs w:val="24"/>
          <w:lang w:val="pl-PL"/>
        </w:rPr>
        <w:t xml:space="preserve">. </w:t>
      </w:r>
      <w:r>
        <w:rPr>
          <w:color w:val="000000"/>
          <w:szCs w:val="24"/>
          <w:lang w:val="pl-PL"/>
        </w:rPr>
        <w:t>5</w:t>
      </w:r>
      <w:r w:rsidRPr="00E9769D">
        <w:rPr>
          <w:color w:val="000000"/>
          <w:szCs w:val="24"/>
          <w:lang w:val="pl-PL"/>
        </w:rPr>
        <w:t>. 202</w:t>
      </w:r>
      <w:r>
        <w:rPr>
          <w:color w:val="000000"/>
          <w:szCs w:val="24"/>
          <w:lang w:val="pl-PL"/>
        </w:rPr>
        <w:t>4</w:t>
      </w:r>
    </w:p>
    <w:p w14:paraId="0F59C8A1" w14:textId="77777777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02727839" w14:textId="77777777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ind w:left="4248" w:firstLine="708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>……………………………………</w:t>
      </w:r>
    </w:p>
    <w:p w14:paraId="7C7ACADE" w14:textId="77777777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ind w:left="4956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podpis vedoucího práce </w:t>
      </w:r>
    </w:p>
    <w:p w14:paraId="0DC58E48" w14:textId="77777777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6EF00C49" w14:textId="77777777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  <w:r w:rsidRPr="00E9769D">
        <w:rPr>
          <w:color w:val="000000"/>
          <w:szCs w:val="24"/>
        </w:rPr>
        <w:t>Pro klasifikaci použijte tuto stupnici:</w:t>
      </w:r>
    </w:p>
    <w:p w14:paraId="0A144C33" w14:textId="77777777" w:rsidR="00D41ADD" w:rsidRPr="00E9769D" w:rsidRDefault="00D41ADD" w:rsidP="00D41ADD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</w:p>
    <w:tbl>
      <w:tblPr>
        <w:tblW w:w="96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5"/>
        <w:gridCol w:w="1600"/>
        <w:gridCol w:w="1600"/>
        <w:gridCol w:w="1600"/>
        <w:gridCol w:w="1600"/>
        <w:gridCol w:w="1650"/>
      </w:tblGrid>
      <w:tr w:rsidR="00D41ADD" w:rsidRPr="00E9769D" w14:paraId="6159D51E" w14:textId="77777777" w:rsidTr="006E2906">
        <w:trPr>
          <w:trHeight w:val="60"/>
          <w:tblCellSpacing w:w="0" w:type="dxa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7BC07C9" w14:textId="77777777" w:rsidR="00D41ADD" w:rsidRPr="00E9769D" w:rsidRDefault="00D41ADD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A - výborně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38379E5" w14:textId="77777777" w:rsidR="00D41ADD" w:rsidRPr="00E9769D" w:rsidRDefault="00D41ADD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B - velmi</w:t>
            </w:r>
            <w:proofErr w:type="gramEnd"/>
            <w:r w:rsidRPr="00E9769D">
              <w:rPr>
                <w:color w:val="000000"/>
                <w:sz w:val="20"/>
              </w:rPr>
              <w:t xml:space="preserve"> dobře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5E811CC" w14:textId="77777777" w:rsidR="00D41ADD" w:rsidRPr="00E9769D" w:rsidRDefault="00D41ADD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C - dobře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2FF7D27" w14:textId="77777777" w:rsidR="00D41ADD" w:rsidRPr="00E9769D" w:rsidRDefault="00D41ADD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D - uspokojivě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E7103EE" w14:textId="77777777" w:rsidR="00D41ADD" w:rsidRPr="00E9769D" w:rsidRDefault="00D41ADD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E - dostatečně</w:t>
            </w:r>
            <w:proofErr w:type="gramEnd"/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0B0953C" w14:textId="77777777" w:rsidR="00D41ADD" w:rsidRPr="00E9769D" w:rsidRDefault="00D41ADD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F - nedostatečně</w:t>
            </w:r>
            <w:proofErr w:type="gramEnd"/>
          </w:p>
        </w:tc>
      </w:tr>
    </w:tbl>
    <w:p w14:paraId="68E336A7" w14:textId="26F3EDD3" w:rsidR="003A5A41" w:rsidRDefault="003A5A41" w:rsidP="00D41ADD">
      <w:pPr>
        <w:spacing w:after="0"/>
        <w:jc w:val="both"/>
        <w:rPr>
          <w:lang w:val="pl-PL"/>
        </w:rPr>
      </w:pPr>
    </w:p>
    <w:sectPr w:rsidR="003A5A41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611F0" w14:textId="77777777" w:rsidR="007A379E" w:rsidRDefault="007A379E" w:rsidP="005A4D36">
      <w:pPr>
        <w:spacing w:after="0"/>
      </w:pPr>
      <w:r>
        <w:separator/>
      </w:r>
    </w:p>
  </w:endnote>
  <w:endnote w:type="continuationSeparator" w:id="0">
    <w:p w14:paraId="19042E82" w14:textId="77777777" w:rsidR="007A379E" w:rsidRDefault="007A379E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BC028" w14:textId="77777777" w:rsidR="007A379E" w:rsidRDefault="007A379E" w:rsidP="005A4D36">
      <w:pPr>
        <w:spacing w:after="0"/>
      </w:pPr>
      <w:r>
        <w:separator/>
      </w:r>
    </w:p>
  </w:footnote>
  <w:footnote w:type="continuationSeparator" w:id="0">
    <w:p w14:paraId="175F9920" w14:textId="77777777" w:rsidR="007A379E" w:rsidRDefault="007A379E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8A58DB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65pt;height:81.8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0D6B"/>
    <w:rsid w:val="001C7604"/>
    <w:rsid w:val="00277DF8"/>
    <w:rsid w:val="00283CF5"/>
    <w:rsid w:val="00284EFD"/>
    <w:rsid w:val="002C2146"/>
    <w:rsid w:val="002E7E22"/>
    <w:rsid w:val="00320661"/>
    <w:rsid w:val="0033429B"/>
    <w:rsid w:val="00350773"/>
    <w:rsid w:val="003A5A41"/>
    <w:rsid w:val="00455E42"/>
    <w:rsid w:val="00473B29"/>
    <w:rsid w:val="004863D2"/>
    <w:rsid w:val="004C2AC8"/>
    <w:rsid w:val="004C7042"/>
    <w:rsid w:val="004F69CC"/>
    <w:rsid w:val="00513F1E"/>
    <w:rsid w:val="005612D2"/>
    <w:rsid w:val="005A4D36"/>
    <w:rsid w:val="005C03DA"/>
    <w:rsid w:val="005F2F26"/>
    <w:rsid w:val="006329D0"/>
    <w:rsid w:val="006541A8"/>
    <w:rsid w:val="006752DD"/>
    <w:rsid w:val="0068678E"/>
    <w:rsid w:val="00687EAD"/>
    <w:rsid w:val="006B6D13"/>
    <w:rsid w:val="007A379E"/>
    <w:rsid w:val="007A64F7"/>
    <w:rsid w:val="007D08D3"/>
    <w:rsid w:val="008044AC"/>
    <w:rsid w:val="00820C1E"/>
    <w:rsid w:val="00821E96"/>
    <w:rsid w:val="00840082"/>
    <w:rsid w:val="00850770"/>
    <w:rsid w:val="00890166"/>
    <w:rsid w:val="008A58DB"/>
    <w:rsid w:val="00912F4D"/>
    <w:rsid w:val="00947A93"/>
    <w:rsid w:val="009571C4"/>
    <w:rsid w:val="00A216E8"/>
    <w:rsid w:val="00A33A34"/>
    <w:rsid w:val="00A64177"/>
    <w:rsid w:val="00A757A5"/>
    <w:rsid w:val="00AE198D"/>
    <w:rsid w:val="00B558D4"/>
    <w:rsid w:val="00B7376F"/>
    <w:rsid w:val="00BA7925"/>
    <w:rsid w:val="00C276B1"/>
    <w:rsid w:val="00CB265F"/>
    <w:rsid w:val="00CD5972"/>
    <w:rsid w:val="00CF7F52"/>
    <w:rsid w:val="00D334E4"/>
    <w:rsid w:val="00D41ADD"/>
    <w:rsid w:val="00D77369"/>
    <w:rsid w:val="00D849DC"/>
    <w:rsid w:val="00E25B3F"/>
    <w:rsid w:val="00EA5220"/>
    <w:rsid w:val="00EA77F7"/>
    <w:rsid w:val="00EC39D5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F7549-7D85-46FC-961C-FA036E618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D7D0E-41E2-452F-AD53-CABA3F5FF78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00406292-4964-4929-9097-6365269a3cb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9ACFE41-85D7-4FDD-B110-65DE55571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2738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2024-05-31T10:12:00Z</cp:lastPrinted>
  <dcterms:created xsi:type="dcterms:W3CDTF">2024-05-31T10:13:00Z</dcterms:created>
  <dcterms:modified xsi:type="dcterms:W3CDTF">2024-05-31T10:13:00Z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