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060F08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C5F94">
        <w:rPr>
          <w:rFonts w:asciiTheme="minorHAnsi" w:hAnsiTheme="minorHAnsi" w:cstheme="minorHAnsi"/>
          <w:sz w:val="22"/>
          <w:szCs w:val="22"/>
        </w:rPr>
        <w:tab/>
      </w:r>
      <w:r w:rsidR="003C5F94">
        <w:rPr>
          <w:rFonts w:asciiTheme="minorHAnsi" w:hAnsiTheme="minorHAnsi" w:cstheme="minorHAnsi"/>
          <w:sz w:val="22"/>
          <w:szCs w:val="22"/>
        </w:rPr>
        <w:tab/>
      </w:r>
      <w:r w:rsidR="00025519">
        <w:rPr>
          <w:rFonts w:asciiTheme="minorHAnsi" w:hAnsiTheme="minorHAnsi" w:cstheme="minorHAnsi"/>
          <w:sz w:val="22"/>
          <w:szCs w:val="22"/>
        </w:rPr>
        <w:t xml:space="preserve"> </w:t>
      </w:r>
      <w:r w:rsidR="003C5F94">
        <w:rPr>
          <w:rFonts w:asciiTheme="minorHAnsi" w:hAnsiTheme="minorHAnsi" w:cstheme="minorHAnsi"/>
          <w:sz w:val="22"/>
          <w:szCs w:val="22"/>
        </w:rPr>
        <w:t>Bc. Tomáš Olšina</w:t>
      </w:r>
    </w:p>
    <w:p w14:paraId="00D6BB86" w14:textId="19C547D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3C5F94">
        <w:rPr>
          <w:rFonts w:asciiTheme="minorHAnsi" w:hAnsiTheme="minorHAnsi" w:cstheme="minorHAnsi"/>
          <w:sz w:val="22"/>
          <w:szCs w:val="22"/>
        </w:rPr>
        <w:t>Ing. Jiří Dokulil, Ph.D.</w:t>
      </w:r>
    </w:p>
    <w:p w14:paraId="09E4DE65" w14:textId="466E8A87" w:rsidR="0073639B" w:rsidRDefault="0073639B" w:rsidP="003C5F9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C5F94">
        <w:rPr>
          <w:rFonts w:cstheme="minorHAnsi"/>
        </w:rPr>
        <w:tab/>
      </w:r>
      <w:r w:rsidR="003C5F94">
        <w:rPr>
          <w:rFonts w:cstheme="minorHAnsi"/>
        </w:rPr>
        <w:tab/>
      </w:r>
      <w:r w:rsidR="003C5F94">
        <w:rPr>
          <w:rFonts w:cstheme="minorHAnsi"/>
        </w:rPr>
        <w:tab/>
      </w:r>
      <w:r w:rsidR="003C5F94" w:rsidRPr="003C5F94">
        <w:rPr>
          <w:rFonts w:cstheme="minorHAnsi"/>
        </w:rPr>
        <w:t>Zvýšení výkonnosti podniku posílením jeho tržního</w:t>
      </w:r>
      <w:r w:rsidR="003C5F94">
        <w:rPr>
          <w:rFonts w:cstheme="minorHAnsi"/>
        </w:rPr>
        <w:t xml:space="preserve"> </w:t>
      </w:r>
      <w:r w:rsidR="003C5F94" w:rsidRPr="003C5F94">
        <w:rPr>
          <w:rFonts w:cstheme="minorHAnsi"/>
        </w:rPr>
        <w:t>podílu</w:t>
      </w:r>
    </w:p>
    <w:p w14:paraId="35028D0F" w14:textId="2E3802B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C5F9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F9BF65" w:rsidR="000E094A" w:rsidRDefault="00E268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72B89CEC" w:rsidR="000E094A" w:rsidRPr="000E094A" w:rsidRDefault="007C45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Stanovený c</w:t>
            </w:r>
            <w:r w:rsidR="005E552E">
              <w:rPr>
                <w:rFonts w:cstheme="minorHAnsi"/>
              </w:rPr>
              <w:t xml:space="preserve">íl koresponduje s názvem </w:t>
            </w:r>
            <w:r w:rsidR="00E879A0">
              <w:rPr>
                <w:rFonts w:cstheme="minorHAnsi"/>
              </w:rPr>
              <w:t>a zadáním</w:t>
            </w:r>
            <w:r>
              <w:rPr>
                <w:rFonts w:cstheme="minorHAnsi"/>
              </w:rPr>
              <w:t xml:space="preserve"> DP</w:t>
            </w:r>
            <w:r w:rsidR="00E879A0">
              <w:rPr>
                <w:rFonts w:cstheme="minorHAnsi"/>
              </w:rPr>
              <w:t xml:space="preserve">. Jeho výsledná formulace však </w:t>
            </w:r>
            <w:r w:rsidR="00AC39DF">
              <w:rPr>
                <w:rFonts w:cstheme="minorHAnsi"/>
              </w:rPr>
              <w:t xml:space="preserve">neumožňuje </w:t>
            </w:r>
            <w:r w:rsidR="007E6CA8">
              <w:rPr>
                <w:rFonts w:cstheme="minorHAnsi"/>
              </w:rPr>
              <w:t xml:space="preserve">posouzení, zda byl </w:t>
            </w:r>
            <w:r w:rsidR="00AF7325">
              <w:rPr>
                <w:rFonts w:cstheme="minorHAnsi"/>
              </w:rPr>
              <w:t xml:space="preserve">cíl </w:t>
            </w:r>
            <w:r w:rsidR="007E6CA8">
              <w:rPr>
                <w:rFonts w:cstheme="minorHAnsi"/>
              </w:rPr>
              <w:t xml:space="preserve">naplněn, neboť </w:t>
            </w:r>
            <w:r w:rsidR="00E268E3">
              <w:rPr>
                <w:rFonts w:cstheme="minorHAnsi"/>
              </w:rPr>
              <w:t xml:space="preserve">záměr </w:t>
            </w:r>
            <w:r w:rsidR="007E6CA8" w:rsidRPr="00E861D5">
              <w:rPr>
                <w:rFonts w:cstheme="minorHAnsi"/>
                <w:i/>
              </w:rPr>
              <w:t>„zvýšení výkonnosti podniku posílením jeho tržního podílu“</w:t>
            </w:r>
            <w:r w:rsidR="007E6CA8">
              <w:rPr>
                <w:rFonts w:cstheme="minorHAnsi"/>
              </w:rPr>
              <w:t xml:space="preserve"> </w:t>
            </w:r>
            <w:r w:rsidR="00C15786">
              <w:rPr>
                <w:rFonts w:cstheme="minorHAnsi"/>
              </w:rPr>
              <w:t>lze</w:t>
            </w:r>
            <w:r w:rsidR="006E67F4">
              <w:rPr>
                <w:rFonts w:cstheme="minorHAnsi"/>
              </w:rPr>
              <w:t xml:space="preserve"> </w:t>
            </w:r>
            <w:r w:rsidR="00E268E3">
              <w:rPr>
                <w:rFonts w:cstheme="minorHAnsi"/>
              </w:rPr>
              <w:t>otestovat</w:t>
            </w:r>
            <w:r w:rsidR="006E67F4">
              <w:rPr>
                <w:rFonts w:cstheme="minorHAnsi"/>
              </w:rPr>
              <w:t xml:space="preserve"> </w:t>
            </w:r>
            <w:r w:rsidR="007E6CA8">
              <w:rPr>
                <w:rFonts w:cstheme="minorHAnsi"/>
              </w:rPr>
              <w:t xml:space="preserve">jedině </w:t>
            </w:r>
            <w:r w:rsidR="00C15786">
              <w:rPr>
                <w:rFonts w:cstheme="minorHAnsi"/>
              </w:rPr>
              <w:t xml:space="preserve">v </w:t>
            </w:r>
            <w:r w:rsidR="007E6CA8">
              <w:rPr>
                <w:rFonts w:cstheme="minorHAnsi"/>
              </w:rPr>
              <w:t>prax</w:t>
            </w:r>
            <w:r w:rsidR="00C15786">
              <w:rPr>
                <w:rFonts w:cstheme="minorHAnsi"/>
              </w:rPr>
              <w:t>i</w:t>
            </w:r>
            <w:r w:rsidR="007E6CA8">
              <w:rPr>
                <w:rFonts w:cstheme="minorHAnsi"/>
              </w:rPr>
              <w:t xml:space="preserve">. </w:t>
            </w:r>
            <w:r w:rsidR="00205E02">
              <w:rPr>
                <w:rFonts w:cstheme="minorHAnsi"/>
              </w:rPr>
              <w:t xml:space="preserve">Pro potřeby DP </w:t>
            </w:r>
            <w:r w:rsidR="005E15C5">
              <w:rPr>
                <w:rFonts w:cstheme="minorHAnsi"/>
              </w:rPr>
              <w:t xml:space="preserve">by bylo vhodnější </w:t>
            </w:r>
            <w:r w:rsidR="00AF7325">
              <w:rPr>
                <w:rFonts w:cstheme="minorHAnsi"/>
              </w:rPr>
              <w:t xml:space="preserve">cíl určit například </w:t>
            </w:r>
            <w:r w:rsidR="005E15C5">
              <w:rPr>
                <w:rFonts w:cstheme="minorHAnsi"/>
              </w:rPr>
              <w:t xml:space="preserve">jako </w:t>
            </w:r>
            <w:r w:rsidR="00BB0D56">
              <w:rPr>
                <w:rFonts w:cstheme="minorHAnsi"/>
              </w:rPr>
              <w:t xml:space="preserve">vypracování plánu pro posílení tržního podílu. </w:t>
            </w:r>
            <w:r w:rsidR="00E268E3">
              <w:rPr>
                <w:rFonts w:cstheme="minorHAnsi"/>
              </w:rPr>
              <w:t>Pokud jde o</w:t>
            </w:r>
            <w:r w:rsidR="00803B40">
              <w:rPr>
                <w:rFonts w:cstheme="minorHAnsi"/>
              </w:rPr>
              <w:t xml:space="preserve"> </w:t>
            </w:r>
            <w:r w:rsidR="00476808">
              <w:rPr>
                <w:rFonts w:cstheme="minorHAnsi"/>
              </w:rPr>
              <w:t xml:space="preserve">metody a postupy </w:t>
            </w:r>
            <w:r w:rsidR="00803B40">
              <w:rPr>
                <w:rFonts w:cstheme="minorHAnsi"/>
              </w:rPr>
              <w:t>zvolené</w:t>
            </w:r>
            <w:r w:rsidR="00AF54F4">
              <w:rPr>
                <w:rFonts w:cstheme="minorHAnsi"/>
              </w:rPr>
              <w:t xml:space="preserve"> </w:t>
            </w:r>
            <w:r w:rsidR="00476808">
              <w:rPr>
                <w:rFonts w:cstheme="minorHAnsi"/>
              </w:rPr>
              <w:t>k dosažení cíle</w:t>
            </w:r>
            <w:r w:rsidR="00E268E3">
              <w:rPr>
                <w:rFonts w:cstheme="minorHAnsi"/>
              </w:rPr>
              <w:t>, nemám k nim připomínky</w:t>
            </w:r>
            <w:r w:rsidR="00AF54F4">
              <w:rPr>
                <w:rFonts w:cstheme="minorHAnsi"/>
              </w:rPr>
              <w:t>.</w:t>
            </w:r>
            <w:r w:rsidR="00476808">
              <w:rPr>
                <w:rFonts w:cstheme="minorHAnsi"/>
              </w:rPr>
              <w:t xml:space="preserve"> </w:t>
            </w:r>
            <w:r w:rsidR="0007115B">
              <w:rPr>
                <w:rFonts w:cstheme="minorHAnsi"/>
              </w:rPr>
              <w:t>S</w:t>
            </w:r>
            <w:r w:rsidR="003134E4">
              <w:rPr>
                <w:rFonts w:cstheme="minorHAnsi"/>
              </w:rPr>
              <w:t>tejně tak s</w:t>
            </w:r>
            <w:r w:rsidR="0007115B">
              <w:rPr>
                <w:rFonts w:cstheme="minorHAnsi"/>
              </w:rPr>
              <w:t xml:space="preserve">trukturu práce lze považovat za </w:t>
            </w:r>
            <w:r w:rsidR="003134E4">
              <w:rPr>
                <w:rFonts w:cstheme="minorHAnsi"/>
              </w:rPr>
              <w:t>vhodně zvolenou.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8C28A2" w:rsidR="000E094A" w:rsidRDefault="000453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DE06E" w14:textId="29E2DDEA" w:rsidR="00863A6F" w:rsidRPr="000E094A" w:rsidRDefault="000453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byla zpracována na základě použití </w:t>
            </w:r>
            <w:r w:rsidR="00EA75BA">
              <w:rPr>
                <w:rFonts w:cstheme="minorHAnsi"/>
              </w:rPr>
              <w:t>širokého</w:t>
            </w:r>
            <w:r>
              <w:rPr>
                <w:rFonts w:cstheme="minorHAnsi"/>
              </w:rPr>
              <w:t xml:space="preserve"> spektra </w:t>
            </w:r>
            <w:r w:rsidR="00863A6F">
              <w:rPr>
                <w:rFonts w:cstheme="minorHAnsi"/>
              </w:rPr>
              <w:t xml:space="preserve">40 knižních zdrojů, </w:t>
            </w:r>
            <w:r>
              <w:rPr>
                <w:rFonts w:cstheme="minorHAnsi"/>
              </w:rPr>
              <w:t xml:space="preserve">z nichž však </w:t>
            </w:r>
            <w:r w:rsidR="00863A6F">
              <w:rPr>
                <w:rFonts w:cstheme="minorHAnsi"/>
              </w:rPr>
              <w:t>pouze čtvrtina</w:t>
            </w:r>
            <w:r w:rsidR="00DE625E">
              <w:rPr>
                <w:rFonts w:cstheme="minorHAnsi"/>
              </w:rPr>
              <w:t xml:space="preserve"> titulů vznikla v </w:t>
            </w:r>
            <w:r w:rsidR="003F79DE">
              <w:rPr>
                <w:rFonts w:cstheme="minorHAnsi"/>
              </w:rPr>
              <w:t>uplynulých pěti letech.</w:t>
            </w:r>
            <w:r w:rsidR="00B0672B">
              <w:rPr>
                <w:rFonts w:cstheme="minorHAnsi"/>
              </w:rPr>
              <w:t xml:space="preserve"> Vedle celé řady hodnotných a aktuálních zdrojů se v teoretické části bohužel vyskytují i poměrně archaické tituly (vydané v letech 2003, 2006 apod.), jejichž zakomponování nelze považovat za přínos. </w:t>
            </w:r>
            <w:r w:rsidR="001F00D7">
              <w:rPr>
                <w:rFonts w:cstheme="minorHAnsi"/>
              </w:rPr>
              <w:t>Klíčová problematika vztahující se k</w:t>
            </w:r>
            <w:r w:rsidR="007E1F55">
              <w:rPr>
                <w:rFonts w:cstheme="minorHAnsi"/>
              </w:rPr>
              <w:t> </w:t>
            </w:r>
            <w:r w:rsidR="001F00D7">
              <w:rPr>
                <w:rFonts w:cstheme="minorHAnsi"/>
              </w:rPr>
              <w:t>tématu</w:t>
            </w:r>
            <w:r w:rsidR="007E1F55">
              <w:rPr>
                <w:rFonts w:cstheme="minorHAnsi"/>
              </w:rPr>
              <w:t xml:space="preserve"> práce</w:t>
            </w:r>
            <w:r w:rsidR="001F00D7">
              <w:rPr>
                <w:rFonts w:cstheme="minorHAnsi"/>
              </w:rPr>
              <w:t xml:space="preserve"> byla vysvětlena přehledně a věcně správně, </w:t>
            </w:r>
            <w:r w:rsidR="007E1F55">
              <w:rPr>
                <w:rFonts w:cstheme="minorHAnsi"/>
              </w:rPr>
              <w:t xml:space="preserve">byť </w:t>
            </w:r>
            <w:r w:rsidR="00B0672B">
              <w:rPr>
                <w:rFonts w:cstheme="minorHAnsi"/>
              </w:rPr>
              <w:t>o</w:t>
            </w:r>
            <w:r w:rsidR="007E1F55">
              <w:rPr>
                <w:rFonts w:cstheme="minorHAnsi"/>
              </w:rPr>
              <w:t xml:space="preserve"> kritické literární rešerš</w:t>
            </w:r>
            <w:r w:rsidR="00B0672B">
              <w:rPr>
                <w:rFonts w:cstheme="minorHAnsi"/>
              </w:rPr>
              <w:t>i v podání autora nelze hovořit.</w:t>
            </w:r>
            <w:r w:rsidR="00DE625E">
              <w:rPr>
                <w:rFonts w:cstheme="minorHAnsi"/>
              </w:rPr>
              <w:t xml:space="preserve"> </w:t>
            </w:r>
          </w:p>
          <w:p w14:paraId="48F8A1E2" w14:textId="181996F2" w:rsidR="00B148BD" w:rsidRDefault="003B7720" w:rsidP="006962F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obsahuje řadu citačních nepřesností. Kupříkladu různé </w:t>
            </w:r>
            <w:r w:rsidR="00B148BD">
              <w:rPr>
                <w:rFonts w:cstheme="minorHAnsi"/>
              </w:rPr>
              <w:t>citování totožného zdroje (</w:t>
            </w:r>
            <w:r w:rsidR="00B148BD" w:rsidRPr="00B148BD">
              <w:rPr>
                <w:rFonts w:cstheme="minorHAnsi"/>
              </w:rPr>
              <w:t>Knápková et al., 2017, s. 17</w:t>
            </w:r>
            <w:r>
              <w:rPr>
                <w:rFonts w:cstheme="minorHAnsi"/>
              </w:rPr>
              <w:t>;</w:t>
            </w:r>
            <w:r w:rsidR="00B148BD">
              <w:rPr>
                <w:rFonts w:cstheme="minorHAnsi"/>
              </w:rPr>
              <w:t xml:space="preserve"> </w:t>
            </w:r>
            <w:r w:rsidR="00B148BD" w:rsidRPr="00B148BD">
              <w:rPr>
                <w:rFonts w:cstheme="minorHAnsi"/>
              </w:rPr>
              <w:t xml:space="preserve">Knápková, Pavelková, Remeš a </w:t>
            </w:r>
            <w:proofErr w:type="spellStart"/>
            <w:r w:rsidR="00B148BD" w:rsidRPr="00B148BD">
              <w:rPr>
                <w:rFonts w:cstheme="minorHAnsi"/>
              </w:rPr>
              <w:t>Šteker</w:t>
            </w:r>
            <w:proofErr w:type="spellEnd"/>
            <w:r w:rsidR="00B148BD" w:rsidRPr="00B148B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B148BD" w:rsidRPr="00B148BD">
              <w:rPr>
                <w:rFonts w:cstheme="minorHAnsi"/>
              </w:rPr>
              <w:t>2017, s. 17</w:t>
            </w:r>
            <w:r w:rsidR="00B148BD">
              <w:rPr>
                <w:rFonts w:cstheme="minorHAnsi"/>
              </w:rPr>
              <w:t>)</w:t>
            </w:r>
            <w:r>
              <w:rPr>
                <w:rFonts w:cstheme="minorHAnsi"/>
              </w:rPr>
              <w:t>, potažmo chyb</w:t>
            </w:r>
            <w:r w:rsidR="0025783F">
              <w:rPr>
                <w:rFonts w:cstheme="minorHAnsi"/>
              </w:rPr>
              <w:t>y při zmiňování autorů (</w:t>
            </w:r>
            <w:r w:rsidR="0025783F" w:rsidRPr="0025783F">
              <w:rPr>
                <w:rFonts w:cstheme="minorHAnsi"/>
              </w:rPr>
              <w:t xml:space="preserve">autorka knihy </w:t>
            </w:r>
            <w:r w:rsidR="0025783F" w:rsidRPr="00B0672B">
              <w:rPr>
                <w:rFonts w:cstheme="minorHAnsi"/>
                <w:i/>
              </w:rPr>
              <w:t>„</w:t>
            </w:r>
            <w:proofErr w:type="spellStart"/>
            <w:r w:rsidR="006962F4" w:rsidRPr="00B0672B">
              <w:rPr>
                <w:rFonts w:cstheme="minorHAnsi"/>
                <w:i/>
              </w:rPr>
              <w:t>Základy</w:t>
            </w:r>
            <w:proofErr w:type="spellEnd"/>
            <w:r w:rsidR="006962F4" w:rsidRPr="00B0672B">
              <w:rPr>
                <w:rFonts w:cstheme="minorHAnsi"/>
                <w:i/>
              </w:rPr>
              <w:t xml:space="preserve"> </w:t>
            </w:r>
            <w:proofErr w:type="spellStart"/>
            <w:r w:rsidR="006962F4" w:rsidRPr="00B0672B">
              <w:rPr>
                <w:rFonts w:cstheme="minorHAnsi"/>
                <w:i/>
              </w:rPr>
              <w:t>úspěšného</w:t>
            </w:r>
            <w:proofErr w:type="spellEnd"/>
            <w:r w:rsidR="006962F4" w:rsidRPr="00B0672B">
              <w:rPr>
                <w:rFonts w:cstheme="minorHAnsi"/>
                <w:i/>
              </w:rPr>
              <w:t xml:space="preserve"> </w:t>
            </w:r>
            <w:proofErr w:type="spellStart"/>
            <w:r w:rsidR="006962F4" w:rsidRPr="00B0672B">
              <w:rPr>
                <w:rFonts w:cstheme="minorHAnsi"/>
                <w:i/>
              </w:rPr>
              <w:t>podnikáni</w:t>
            </w:r>
            <w:proofErr w:type="spellEnd"/>
            <w:r w:rsidR="006962F4" w:rsidRPr="00B0672B">
              <w:rPr>
                <w:rFonts w:cstheme="minorHAnsi"/>
                <w:i/>
              </w:rPr>
              <w:t xml:space="preserve">́: </w:t>
            </w:r>
            <w:proofErr w:type="spellStart"/>
            <w:r w:rsidR="006962F4" w:rsidRPr="00B0672B">
              <w:rPr>
                <w:rFonts w:cstheme="minorHAnsi"/>
                <w:i/>
              </w:rPr>
              <w:t>průvodce</w:t>
            </w:r>
            <w:proofErr w:type="spellEnd"/>
            <w:r w:rsidR="006962F4" w:rsidRPr="00B0672B">
              <w:rPr>
                <w:rFonts w:cstheme="minorHAnsi"/>
                <w:i/>
              </w:rPr>
              <w:t xml:space="preserve"> </w:t>
            </w:r>
            <w:proofErr w:type="spellStart"/>
            <w:r w:rsidR="006962F4" w:rsidRPr="00B0672B">
              <w:rPr>
                <w:rFonts w:cstheme="minorHAnsi"/>
                <w:i/>
              </w:rPr>
              <w:t>začínajícího</w:t>
            </w:r>
            <w:proofErr w:type="spellEnd"/>
            <w:r w:rsidR="006962F4" w:rsidRPr="00B0672B">
              <w:rPr>
                <w:rFonts w:cstheme="minorHAnsi"/>
                <w:i/>
              </w:rPr>
              <w:t xml:space="preserve"> podnikatele</w:t>
            </w:r>
            <w:r w:rsidR="0025783F" w:rsidRPr="00B0672B">
              <w:rPr>
                <w:rFonts w:cstheme="minorHAnsi"/>
                <w:i/>
              </w:rPr>
              <w:t>“</w:t>
            </w:r>
            <w:r w:rsidR="0025783F">
              <w:rPr>
                <w:rFonts w:cstheme="minorHAnsi"/>
              </w:rPr>
              <w:t xml:space="preserve"> </w:t>
            </w:r>
            <w:r w:rsidR="0025783F" w:rsidRPr="0025783F">
              <w:rPr>
                <w:rFonts w:cstheme="minorHAnsi"/>
              </w:rPr>
              <w:t xml:space="preserve">se jmenuje Šafrová </w:t>
            </w:r>
            <w:proofErr w:type="spellStart"/>
            <w:r w:rsidR="0025783F" w:rsidRPr="0025783F">
              <w:rPr>
                <w:rFonts w:cstheme="minorHAnsi"/>
              </w:rPr>
              <w:t>Drášilová</w:t>
            </w:r>
            <w:proofErr w:type="spellEnd"/>
            <w:r w:rsidR="0025783F" w:rsidRPr="0025783F">
              <w:rPr>
                <w:rFonts w:cstheme="minorHAnsi"/>
              </w:rPr>
              <w:t>, nikoliv jen Šafrová</w:t>
            </w:r>
            <w:r w:rsidR="0025783F">
              <w:rPr>
                <w:rFonts w:cstheme="minorHAnsi"/>
              </w:rPr>
              <w:t>)</w:t>
            </w:r>
            <w:r w:rsidR="0025783F" w:rsidRPr="0025783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A33840B" w:rsidR="000E094A" w:rsidRDefault="005867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6CA78" w14:textId="2A88E6F9" w:rsidR="00F17357" w:rsidRDefault="00D518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</w:t>
            </w:r>
            <w:r w:rsidR="00D824B7">
              <w:rPr>
                <w:rFonts w:cstheme="minorHAnsi"/>
              </w:rPr>
              <w:t>byla</w:t>
            </w:r>
            <w:r w:rsidR="00996858">
              <w:rPr>
                <w:rFonts w:cstheme="minorHAnsi"/>
              </w:rPr>
              <w:t xml:space="preserve"> sestavena </w:t>
            </w:r>
            <w:r w:rsidR="00D824B7">
              <w:rPr>
                <w:rFonts w:cstheme="minorHAnsi"/>
              </w:rPr>
              <w:t xml:space="preserve">na základě použití standardních metod, </w:t>
            </w:r>
            <w:r w:rsidR="006A67F0">
              <w:rPr>
                <w:rFonts w:cstheme="minorHAnsi"/>
              </w:rPr>
              <w:t>jejichž</w:t>
            </w:r>
            <w:r w:rsidR="00A8327D">
              <w:rPr>
                <w:rFonts w:cstheme="minorHAnsi"/>
              </w:rPr>
              <w:t xml:space="preserve"> nejdůležitější výstupy </w:t>
            </w:r>
            <w:r w:rsidR="002E253E">
              <w:rPr>
                <w:rFonts w:cstheme="minorHAnsi"/>
              </w:rPr>
              <w:t>shrnuje</w:t>
            </w:r>
            <w:r w:rsidR="006A67F0">
              <w:rPr>
                <w:rFonts w:cstheme="minorHAnsi"/>
              </w:rPr>
              <w:t xml:space="preserve"> </w:t>
            </w:r>
            <w:r w:rsidR="00A8327D">
              <w:rPr>
                <w:rFonts w:cstheme="minorHAnsi"/>
              </w:rPr>
              <w:t>závěrečn</w:t>
            </w:r>
            <w:r w:rsidR="006A67F0">
              <w:rPr>
                <w:rFonts w:cstheme="minorHAnsi"/>
              </w:rPr>
              <w:t>á</w:t>
            </w:r>
            <w:r w:rsidR="00A8327D">
              <w:rPr>
                <w:rFonts w:cstheme="minorHAnsi"/>
              </w:rPr>
              <w:t xml:space="preserve"> SWOT analýz</w:t>
            </w:r>
            <w:r w:rsidR="006A67F0">
              <w:rPr>
                <w:rFonts w:cstheme="minorHAnsi"/>
              </w:rPr>
              <w:t>a</w:t>
            </w:r>
            <w:r w:rsidR="00D824B7">
              <w:rPr>
                <w:rFonts w:cstheme="minorHAnsi"/>
              </w:rPr>
              <w:t xml:space="preserve">. </w:t>
            </w:r>
            <w:r w:rsidR="006A67F0">
              <w:rPr>
                <w:rFonts w:cstheme="minorHAnsi"/>
              </w:rPr>
              <w:t>V</w:t>
            </w:r>
            <w:r w:rsidR="00996858">
              <w:rPr>
                <w:rFonts w:cstheme="minorHAnsi"/>
              </w:rPr>
              <w:t>ypovídací hodnotě a uchopitelnosti výsledků</w:t>
            </w:r>
            <w:r w:rsidR="00193BC1">
              <w:rPr>
                <w:rFonts w:cstheme="minorHAnsi"/>
              </w:rPr>
              <w:t xml:space="preserve"> by</w:t>
            </w:r>
            <w:r w:rsidR="00EA2FEC">
              <w:rPr>
                <w:rFonts w:cstheme="minorHAnsi"/>
              </w:rPr>
              <w:t xml:space="preserve"> </w:t>
            </w:r>
            <w:r w:rsidR="00193BC1">
              <w:rPr>
                <w:rFonts w:cstheme="minorHAnsi"/>
              </w:rPr>
              <w:t xml:space="preserve">prospělo, pokud </w:t>
            </w:r>
            <w:r w:rsidR="00C0516C">
              <w:rPr>
                <w:rFonts w:cstheme="minorHAnsi"/>
              </w:rPr>
              <w:t xml:space="preserve">by </w:t>
            </w:r>
            <w:r w:rsidR="00DD6674">
              <w:rPr>
                <w:rFonts w:cstheme="minorHAnsi"/>
              </w:rPr>
              <w:t>autor</w:t>
            </w:r>
            <w:r w:rsidR="00C0516C">
              <w:rPr>
                <w:rFonts w:cstheme="minorHAnsi"/>
              </w:rPr>
              <w:t xml:space="preserve"> jednotlivé analýzy uzavřel shrnutím nejdůležitějších výstupů. </w:t>
            </w:r>
            <w:r w:rsidR="009665D5">
              <w:rPr>
                <w:rFonts w:cstheme="minorHAnsi"/>
              </w:rPr>
              <w:t xml:space="preserve">Například v </w:t>
            </w:r>
            <w:proofErr w:type="spellStart"/>
            <w:r w:rsidR="00C0516C">
              <w:rPr>
                <w:rFonts w:cstheme="minorHAnsi"/>
              </w:rPr>
              <w:t>Porterově</w:t>
            </w:r>
            <w:proofErr w:type="spellEnd"/>
            <w:r w:rsidR="00C0516C">
              <w:rPr>
                <w:rFonts w:cstheme="minorHAnsi"/>
              </w:rPr>
              <w:t xml:space="preserve"> modelu pěti sil se</w:t>
            </w:r>
            <w:r w:rsidR="00F17357">
              <w:rPr>
                <w:rFonts w:cstheme="minorHAnsi"/>
              </w:rPr>
              <w:t xml:space="preserve"> sice</w:t>
            </w:r>
            <w:r w:rsidR="00C0516C">
              <w:rPr>
                <w:rFonts w:cstheme="minorHAnsi"/>
              </w:rPr>
              <w:t xml:space="preserve"> </w:t>
            </w:r>
            <w:r w:rsidR="00F17357">
              <w:rPr>
                <w:rFonts w:cstheme="minorHAnsi"/>
              </w:rPr>
              <w:t xml:space="preserve">pokusil o zhodnocení prostřednictvím tabulky 5, její obsah je však poměrně zkratkovitý. Čtenář se z ní například dozví, že konkurence v daném odvětví je vysoká, zcela však schází zamyšlení nad tím, v čem jednotliví konkurenti vynikají, a co je naopak potenciálním bílým místem na trhu. </w:t>
            </w:r>
          </w:p>
          <w:p w14:paraId="76C155FD" w14:textId="1D40C232" w:rsidR="00E1417F" w:rsidRDefault="00F17357" w:rsidP="000A03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lze analytickou část označit za velice rozsáhlou, bohužel spíše ke škodě věci. Kupříkladu od konce strany 77 až po stranu 82 obsahuje jen tabulky, bez </w:t>
            </w:r>
            <w:r w:rsidR="007F148C">
              <w:rPr>
                <w:rFonts w:cstheme="minorHAnsi"/>
              </w:rPr>
              <w:t>jakýchkoli dílčíc</w:t>
            </w:r>
            <w:r>
              <w:rPr>
                <w:rFonts w:cstheme="minorHAnsi"/>
              </w:rPr>
              <w:t xml:space="preserve">h závěrů. </w:t>
            </w:r>
            <w:r w:rsidR="000A03BE">
              <w:rPr>
                <w:rFonts w:cstheme="minorHAnsi"/>
              </w:rPr>
              <w:t xml:space="preserve">Nevysvětlená zůstává celá řada </w:t>
            </w:r>
            <w:r w:rsidR="00B0672B">
              <w:rPr>
                <w:rFonts w:cstheme="minorHAnsi"/>
              </w:rPr>
              <w:t>pasáží</w:t>
            </w:r>
            <w:r w:rsidR="00E1417F">
              <w:rPr>
                <w:rFonts w:cstheme="minorHAnsi"/>
              </w:rPr>
              <w:t xml:space="preserve"> jednotlivých analýz </w:t>
            </w:r>
            <w:r w:rsidR="008C3D3B">
              <w:rPr>
                <w:rFonts w:cstheme="minorHAnsi"/>
              </w:rPr>
              <w:t xml:space="preserve">– například </w:t>
            </w:r>
            <w:r w:rsidR="007B7293">
              <w:rPr>
                <w:rFonts w:cstheme="minorHAnsi"/>
              </w:rPr>
              <w:t>kritéria pro výběr konkurenčních podniků, se kterými byl sledovaný podnik porovnáván v kapitole 7</w:t>
            </w:r>
            <w:r w:rsidR="00303590">
              <w:rPr>
                <w:rFonts w:cstheme="minorHAnsi"/>
              </w:rPr>
              <w:t>.</w:t>
            </w:r>
          </w:p>
          <w:p w14:paraId="1CC35502" w14:textId="56A2EA9C" w:rsidR="00303590" w:rsidRPr="00B0672B" w:rsidRDefault="00303590" w:rsidP="00303590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Za největší problém však považuji, že si autor některými výroky vyloženě protiřečí. Například </w:t>
            </w:r>
            <w:r w:rsidR="00E1417F">
              <w:rPr>
                <w:rFonts w:cstheme="minorHAnsi"/>
              </w:rPr>
              <w:t>na straně 77</w:t>
            </w:r>
            <w:r w:rsidR="00607BAE">
              <w:rPr>
                <w:rFonts w:cstheme="minorHAnsi"/>
              </w:rPr>
              <w:t xml:space="preserve"> </w:t>
            </w:r>
            <w:r w:rsidR="00E1417F">
              <w:rPr>
                <w:rFonts w:cstheme="minorHAnsi"/>
              </w:rPr>
              <w:t xml:space="preserve">konstatuje: </w:t>
            </w:r>
            <w:r w:rsidR="00E1417F" w:rsidRPr="00E1417F">
              <w:rPr>
                <w:rFonts w:cstheme="minorHAnsi"/>
                <w:i/>
              </w:rPr>
              <w:t>„</w:t>
            </w:r>
            <w:r w:rsidR="000A03BE" w:rsidRPr="00E1417F">
              <w:rPr>
                <w:rFonts w:cstheme="minorHAnsi"/>
                <w:i/>
              </w:rPr>
              <w:t>V horizontální a vertikální analýze pasiv podniku lze sledovat, že celková pasiva</w:t>
            </w:r>
            <w:r w:rsidR="00E1417F" w:rsidRPr="00E1417F">
              <w:rPr>
                <w:rFonts w:cstheme="minorHAnsi"/>
                <w:i/>
              </w:rPr>
              <w:t xml:space="preserve"> </w:t>
            </w:r>
            <w:r w:rsidR="000A03BE" w:rsidRPr="00E1417F">
              <w:rPr>
                <w:rFonts w:cstheme="minorHAnsi"/>
                <w:i/>
              </w:rPr>
              <w:t>sledovaného podniku klesají mezi roky 2018 a 2019 o 13 % v absolutním vyjádření o více</w:t>
            </w:r>
            <w:r w:rsidR="00E1417F" w:rsidRPr="00E1417F">
              <w:rPr>
                <w:rFonts w:cstheme="minorHAnsi"/>
                <w:i/>
              </w:rPr>
              <w:t xml:space="preserve"> </w:t>
            </w:r>
            <w:r w:rsidR="000A03BE" w:rsidRPr="00E1417F">
              <w:rPr>
                <w:rFonts w:cstheme="minorHAnsi"/>
                <w:i/>
              </w:rPr>
              <w:t xml:space="preserve">než 40 mil. </w:t>
            </w:r>
            <w:r w:rsidR="000A03BE" w:rsidRPr="00B0672B">
              <w:rPr>
                <w:rFonts w:cstheme="minorHAnsi"/>
                <w:i/>
              </w:rPr>
              <w:t>Znamená, to že podnik není ziskový</w:t>
            </w:r>
            <w:r w:rsidR="00E1417F" w:rsidRPr="00B0672B">
              <w:rPr>
                <w:rFonts w:cstheme="minorHAnsi"/>
                <w:i/>
              </w:rPr>
              <w:t>“</w:t>
            </w:r>
            <w:r w:rsidR="000A03BE" w:rsidRPr="00B0672B">
              <w:rPr>
                <w:rFonts w:cstheme="minorHAnsi"/>
              </w:rPr>
              <w:t>.</w:t>
            </w:r>
            <w:r w:rsidR="00E1417F" w:rsidRPr="00B0672B">
              <w:rPr>
                <w:rFonts w:cstheme="minorHAnsi"/>
              </w:rPr>
              <w:t xml:space="preserve"> O patnáct stran později naopak uvádí: </w:t>
            </w:r>
            <w:r w:rsidR="00E1417F" w:rsidRPr="00B0672B">
              <w:rPr>
                <w:rFonts w:cstheme="minorHAnsi"/>
                <w:i/>
              </w:rPr>
              <w:t>„R</w:t>
            </w:r>
            <w:r w:rsidRPr="00B0672B">
              <w:rPr>
                <w:rFonts w:cstheme="minorHAnsi"/>
                <w:i/>
              </w:rPr>
              <w:t>entabilita tržeb daného podniku je velmi nízká a nedosahuje ani 1 %. Důvodem takto</w:t>
            </w:r>
          </w:p>
          <w:p w14:paraId="463A4D64" w14:textId="1663F1D8" w:rsidR="00303590" w:rsidRDefault="00303590" w:rsidP="0030359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0672B">
              <w:rPr>
                <w:rFonts w:cstheme="minorHAnsi"/>
                <w:i/>
              </w:rPr>
              <w:lastRenderedPageBreak/>
              <w:t>nízkých hodnot je čistý zisk, který podnik vykazuje velmi nízký</w:t>
            </w:r>
            <w:r w:rsidR="00E1417F" w:rsidRPr="00B0672B">
              <w:rPr>
                <w:rFonts w:cstheme="minorHAnsi"/>
                <w:i/>
              </w:rPr>
              <w:t>“</w:t>
            </w:r>
            <w:r w:rsidR="00E1417F">
              <w:rPr>
                <w:rFonts w:cstheme="minorHAnsi"/>
                <w:i/>
              </w:rPr>
              <w:t>.</w:t>
            </w:r>
            <w:r w:rsidR="00E1417F">
              <w:rPr>
                <w:rFonts w:cstheme="minorHAnsi"/>
              </w:rPr>
              <w:t xml:space="preserve"> </w:t>
            </w:r>
            <w:r w:rsidR="00F25D0B">
              <w:rPr>
                <w:rFonts w:cstheme="minorHAnsi"/>
              </w:rPr>
              <w:t>Pro celkový kontext dodávám</w:t>
            </w:r>
            <w:r>
              <w:rPr>
                <w:rFonts w:cstheme="minorHAnsi"/>
              </w:rPr>
              <w:t>, že náklady</w:t>
            </w:r>
            <w:r w:rsidR="00E1417F">
              <w:rPr>
                <w:rFonts w:cstheme="minorHAnsi"/>
              </w:rPr>
              <w:t xml:space="preserve"> sledovaného podniku</w:t>
            </w:r>
            <w:r>
              <w:rPr>
                <w:rFonts w:cstheme="minorHAnsi"/>
              </w:rPr>
              <w:t xml:space="preserve"> jsou </w:t>
            </w:r>
            <w:r w:rsidR="00456EE8">
              <w:rPr>
                <w:rFonts w:cstheme="minorHAnsi"/>
              </w:rPr>
              <w:t xml:space="preserve">dle údajů </w:t>
            </w:r>
            <w:r>
              <w:rPr>
                <w:rFonts w:cstheme="minorHAnsi"/>
              </w:rPr>
              <w:t xml:space="preserve">v kapitole 7.3 </w:t>
            </w:r>
            <w:r w:rsidR="00E1417F">
              <w:rPr>
                <w:rFonts w:cstheme="minorHAnsi"/>
              </w:rPr>
              <w:t>ve</w:t>
            </w:r>
            <w:r>
              <w:rPr>
                <w:rFonts w:cstheme="minorHAnsi"/>
              </w:rPr>
              <w:t xml:space="preserve"> všech sledovaných let</w:t>
            </w:r>
            <w:r w:rsidR="00E1417F">
              <w:rPr>
                <w:rFonts w:cstheme="minorHAnsi"/>
              </w:rPr>
              <w:t>ech</w:t>
            </w:r>
            <w:r>
              <w:rPr>
                <w:rFonts w:cstheme="minorHAnsi"/>
              </w:rPr>
              <w:t xml:space="preserve"> vyšší než výnosy</w:t>
            </w:r>
            <w:r w:rsidR="00E1417F">
              <w:rPr>
                <w:rFonts w:cstheme="minorHAnsi"/>
              </w:rPr>
              <w:t>, což</w:t>
            </w:r>
            <w:r w:rsidR="00B0672B">
              <w:rPr>
                <w:rFonts w:cstheme="minorHAnsi"/>
              </w:rPr>
              <w:t xml:space="preserve"> </w:t>
            </w:r>
            <w:r w:rsidR="00E1417F">
              <w:rPr>
                <w:rFonts w:cstheme="minorHAnsi"/>
              </w:rPr>
              <w:t>výrok o čistém zisku staví do podivného světla.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6934FAB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D72EC8D" w:rsidR="000E094A" w:rsidRDefault="002514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3BB0E" w14:textId="27ADFA4F" w:rsidR="00F2389B" w:rsidRDefault="00A832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BC222E">
              <w:rPr>
                <w:rFonts w:cstheme="minorHAnsi"/>
              </w:rPr>
              <w:t xml:space="preserve">je </w:t>
            </w:r>
            <w:r w:rsidR="00571EEB">
              <w:rPr>
                <w:rFonts w:cstheme="minorHAnsi"/>
              </w:rPr>
              <w:t>vhodně propojena se</w:t>
            </w:r>
            <w:r>
              <w:rPr>
                <w:rFonts w:cstheme="minorHAnsi"/>
              </w:rPr>
              <w:t xml:space="preserve"> SWOT analýz</w:t>
            </w:r>
            <w:r w:rsidR="00571EEB">
              <w:rPr>
                <w:rFonts w:cstheme="minorHAnsi"/>
              </w:rPr>
              <w:t>ou a</w:t>
            </w:r>
            <w:r w:rsidR="002514DE">
              <w:rPr>
                <w:rFonts w:cstheme="minorHAnsi"/>
              </w:rPr>
              <w:t xml:space="preserve"> navazuje</w:t>
            </w:r>
            <w:r w:rsidR="00571EEB">
              <w:rPr>
                <w:rFonts w:cstheme="minorHAnsi"/>
              </w:rPr>
              <w:t xml:space="preserve"> tedy </w:t>
            </w:r>
            <w:r w:rsidR="002514DE">
              <w:rPr>
                <w:rFonts w:cstheme="minorHAnsi"/>
              </w:rPr>
              <w:t>na</w:t>
            </w:r>
            <w:r w:rsidR="00571EEB">
              <w:rPr>
                <w:rFonts w:cstheme="minorHAnsi"/>
              </w:rPr>
              <w:t xml:space="preserve"> výstupy analytické části</w:t>
            </w:r>
            <w:r w:rsidR="008F127D">
              <w:rPr>
                <w:rFonts w:cstheme="minorHAnsi"/>
              </w:rPr>
              <w:t xml:space="preserve">. </w:t>
            </w:r>
            <w:r w:rsidR="000F746C">
              <w:rPr>
                <w:rFonts w:cstheme="minorHAnsi"/>
              </w:rPr>
              <w:t xml:space="preserve">Autor </w:t>
            </w:r>
            <w:r w:rsidR="008B077F">
              <w:rPr>
                <w:rFonts w:cstheme="minorHAnsi"/>
              </w:rPr>
              <w:t>rozpracovává</w:t>
            </w:r>
            <w:r w:rsidR="000F746C">
              <w:rPr>
                <w:rFonts w:cstheme="minorHAnsi"/>
              </w:rPr>
              <w:t xml:space="preserve"> řadu </w:t>
            </w:r>
            <w:r w:rsidR="002514DE">
              <w:rPr>
                <w:rFonts w:cstheme="minorHAnsi"/>
              </w:rPr>
              <w:t xml:space="preserve">rozličných </w:t>
            </w:r>
            <w:r w:rsidR="000F746C">
              <w:rPr>
                <w:rFonts w:cstheme="minorHAnsi"/>
              </w:rPr>
              <w:t>návrhů</w:t>
            </w:r>
            <w:r w:rsidR="002514DE">
              <w:rPr>
                <w:rFonts w:cstheme="minorHAnsi"/>
              </w:rPr>
              <w:t>, spadajících do oblasti marketingu</w:t>
            </w:r>
            <w:r w:rsidR="0081795F">
              <w:rPr>
                <w:rFonts w:cstheme="minorHAnsi"/>
              </w:rPr>
              <w:t xml:space="preserve"> či </w:t>
            </w:r>
            <w:r w:rsidR="002514DE">
              <w:rPr>
                <w:rFonts w:cstheme="minorHAnsi"/>
              </w:rPr>
              <w:t>zefektivnění výroby</w:t>
            </w:r>
            <w:r w:rsidR="0081795F">
              <w:rPr>
                <w:rFonts w:cstheme="minorHAnsi"/>
              </w:rPr>
              <w:t>,</w:t>
            </w:r>
            <w:r w:rsidR="0087708F">
              <w:rPr>
                <w:rFonts w:cstheme="minorHAnsi"/>
              </w:rPr>
              <w:t xml:space="preserve"> a v závěru této části </w:t>
            </w:r>
            <w:r w:rsidR="003322B7">
              <w:rPr>
                <w:rFonts w:cstheme="minorHAnsi"/>
              </w:rPr>
              <w:t xml:space="preserve">poměrně zdařile </w:t>
            </w:r>
            <w:r w:rsidR="0087708F">
              <w:rPr>
                <w:rFonts w:cstheme="minorHAnsi"/>
              </w:rPr>
              <w:t>vysvětluje jejich vazbu na</w:t>
            </w:r>
            <w:r w:rsidR="0081795F">
              <w:rPr>
                <w:rFonts w:cstheme="minorHAnsi"/>
              </w:rPr>
              <w:t> naplnění hlavního cíl</w:t>
            </w:r>
            <w:r w:rsidR="0087708F">
              <w:rPr>
                <w:rFonts w:cstheme="minorHAnsi"/>
              </w:rPr>
              <w:t>e práce</w:t>
            </w:r>
            <w:r w:rsidR="000F746C">
              <w:rPr>
                <w:rFonts w:cstheme="minorHAnsi"/>
              </w:rPr>
              <w:t>.</w:t>
            </w:r>
            <w:r w:rsidR="0081795F">
              <w:rPr>
                <w:rFonts w:cstheme="minorHAnsi"/>
              </w:rPr>
              <w:t xml:space="preserve"> </w:t>
            </w:r>
          </w:p>
          <w:p w14:paraId="03714836" w14:textId="2BEBF1E5" w:rsidR="0081795F" w:rsidRDefault="008179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ABB376" w14:textId="727C265B" w:rsidR="0081795F" w:rsidRDefault="008179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 jednotlivým pasážím projektové části mám několik poznámek:</w:t>
            </w:r>
          </w:p>
          <w:p w14:paraId="00705C62" w14:textId="3117384B" w:rsidR="007B5485" w:rsidRDefault="008B077F" w:rsidP="007B5485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B5485">
              <w:rPr>
                <w:rFonts w:cstheme="minorHAnsi"/>
              </w:rPr>
              <w:t xml:space="preserve">Investice do nového výrobního zařízení je opřena o využití dotace, </w:t>
            </w:r>
            <w:r w:rsidR="00144AED" w:rsidRPr="007B5485">
              <w:rPr>
                <w:rFonts w:cstheme="minorHAnsi"/>
              </w:rPr>
              <w:t>ta</w:t>
            </w:r>
            <w:r w:rsidRPr="007B5485">
              <w:rPr>
                <w:rFonts w:cstheme="minorHAnsi"/>
              </w:rPr>
              <w:t xml:space="preserve"> však</w:t>
            </w:r>
            <w:r w:rsidR="00144AED" w:rsidRPr="007B5485">
              <w:rPr>
                <w:rFonts w:cstheme="minorHAnsi"/>
              </w:rPr>
              <w:t xml:space="preserve"> není</w:t>
            </w:r>
            <w:r w:rsidRPr="007B5485">
              <w:rPr>
                <w:rFonts w:cstheme="minorHAnsi"/>
              </w:rPr>
              <w:t xml:space="preserve"> </w:t>
            </w:r>
            <w:r w:rsidR="00AA6F66" w:rsidRPr="007B5485">
              <w:rPr>
                <w:rFonts w:cstheme="minorHAnsi"/>
              </w:rPr>
              <w:t>blíže specifikována.</w:t>
            </w:r>
          </w:p>
          <w:p w14:paraId="58DD978B" w14:textId="3F87BE1D" w:rsidR="007B5485" w:rsidRDefault="005F38DE" w:rsidP="007B5485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B5485">
              <w:rPr>
                <w:rFonts w:cstheme="minorHAnsi"/>
              </w:rPr>
              <w:t>Racionalitě opatření z kapitoly 8.</w:t>
            </w:r>
            <w:r w:rsidR="00DE2661" w:rsidRPr="007B5485">
              <w:rPr>
                <w:rFonts w:cstheme="minorHAnsi"/>
              </w:rPr>
              <w:t>2</w:t>
            </w:r>
            <w:r w:rsidRPr="007B5485">
              <w:rPr>
                <w:rFonts w:cstheme="minorHAnsi"/>
              </w:rPr>
              <w:t xml:space="preserve"> by </w:t>
            </w:r>
            <w:r w:rsidR="006E533F" w:rsidRPr="007B5485">
              <w:rPr>
                <w:rFonts w:cstheme="minorHAnsi"/>
              </w:rPr>
              <w:t>p</w:t>
            </w:r>
            <w:r w:rsidRPr="007B5485">
              <w:rPr>
                <w:rFonts w:cstheme="minorHAnsi"/>
              </w:rPr>
              <w:t>rospělo, pokud by autor pracoval se segment</w:t>
            </w:r>
            <w:r w:rsidR="006E533F" w:rsidRPr="007B5485">
              <w:rPr>
                <w:rFonts w:cstheme="minorHAnsi"/>
              </w:rPr>
              <w:t>ací</w:t>
            </w:r>
            <w:r w:rsidRPr="007B5485">
              <w:rPr>
                <w:rFonts w:cstheme="minorHAnsi"/>
              </w:rPr>
              <w:t xml:space="preserve"> zákazníků.</w:t>
            </w:r>
            <w:r w:rsidR="006E533F" w:rsidRPr="007B5485">
              <w:rPr>
                <w:rFonts w:cstheme="minorHAnsi"/>
              </w:rPr>
              <w:t xml:space="preserve"> </w:t>
            </w:r>
          </w:p>
          <w:p w14:paraId="1267088D" w14:textId="0B6C67FA" w:rsidR="007B5485" w:rsidRPr="007B5485" w:rsidRDefault="007B5485" w:rsidP="007B5485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B5485">
              <w:rPr>
                <w:rFonts w:cstheme="minorHAnsi"/>
              </w:rPr>
              <w:t>Riziková analýza v kapitole 8.3 působí vágně a n</w:t>
            </w:r>
            <w:bookmarkStart w:id="0" w:name="_GoBack"/>
            <w:bookmarkEnd w:id="0"/>
            <w:r w:rsidRPr="007B5485">
              <w:rPr>
                <w:rFonts w:cstheme="minorHAnsi"/>
              </w:rPr>
              <w:t>eplynou z ní uchopitelné závěry.</w:t>
            </w:r>
          </w:p>
          <w:p w14:paraId="3A166478" w14:textId="256B3738" w:rsidR="000E094A" w:rsidRPr="007B5485" w:rsidRDefault="00701461" w:rsidP="00CD12C3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B5485">
              <w:rPr>
                <w:rFonts w:cstheme="minorHAnsi"/>
              </w:rPr>
              <w:t>Některé tabulky by si žádaly detailnější popis</w:t>
            </w:r>
            <w:r w:rsidR="0081795F" w:rsidRPr="007B5485">
              <w:rPr>
                <w:rFonts w:cstheme="minorHAnsi"/>
              </w:rPr>
              <w:t xml:space="preserve"> </w:t>
            </w:r>
            <w:r w:rsidR="007B5485">
              <w:rPr>
                <w:rFonts w:cstheme="minorHAnsi"/>
              </w:rPr>
              <w:t>(</w:t>
            </w:r>
            <w:r w:rsidR="0081795F" w:rsidRPr="007B5485">
              <w:rPr>
                <w:rFonts w:cstheme="minorHAnsi"/>
              </w:rPr>
              <w:t>pro lepší orientaci čtenáře</w:t>
            </w:r>
            <w:r w:rsidR="007B5485">
              <w:rPr>
                <w:rFonts w:cstheme="minorHAnsi"/>
              </w:rPr>
              <w:t>)</w:t>
            </w:r>
            <w:r w:rsidR="0081795F" w:rsidRPr="007B5485">
              <w:rPr>
                <w:rFonts w:cstheme="minorHAnsi"/>
              </w:rPr>
              <w:t xml:space="preserve"> a terminologicky vytříbenější vyjadřování (např. sloupec rozdíl v tab. 59 – nejde náhodou o krycí příspěvek?</w:t>
            </w:r>
            <w:r w:rsidR="007B5485">
              <w:rPr>
                <w:rFonts w:cstheme="minorHAnsi"/>
              </w:rPr>
              <w:t xml:space="preserve"> / co vyjadřuje řádek „celkem“ v tab. 51?).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0A4893" w:rsidR="000E094A" w:rsidRDefault="009138F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9B98D" w14:textId="77777777" w:rsidR="000E094A" w:rsidRDefault="00C15786" w:rsidP="000453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formální a jazykové ú</w:t>
            </w:r>
            <w:r w:rsidR="005D4E8E">
              <w:rPr>
                <w:rFonts w:cstheme="minorHAnsi"/>
              </w:rPr>
              <w:t>rovně</w:t>
            </w:r>
            <w:r w:rsidR="007F0C7B">
              <w:rPr>
                <w:rFonts w:cstheme="minorHAnsi"/>
              </w:rPr>
              <w:t xml:space="preserve"> práce působí</w:t>
            </w:r>
            <w:r>
              <w:rPr>
                <w:rFonts w:cstheme="minorHAnsi"/>
              </w:rPr>
              <w:t xml:space="preserve"> jako šitá horkou jehlou. </w:t>
            </w:r>
            <w:r w:rsidR="00597621">
              <w:rPr>
                <w:rFonts w:cstheme="minorHAnsi"/>
              </w:rPr>
              <w:t xml:space="preserve">Autorovy formulace jsou </w:t>
            </w:r>
            <w:r w:rsidR="00216E28">
              <w:rPr>
                <w:rFonts w:cstheme="minorHAnsi"/>
              </w:rPr>
              <w:t>nedoladěn</w:t>
            </w:r>
            <w:r w:rsidR="00597621">
              <w:rPr>
                <w:rFonts w:cstheme="minorHAnsi"/>
              </w:rPr>
              <w:t xml:space="preserve">é a </w:t>
            </w:r>
            <w:r w:rsidR="00371997">
              <w:rPr>
                <w:rFonts w:cstheme="minorHAnsi"/>
              </w:rPr>
              <w:t xml:space="preserve">obsahují gramatické nepřesnosti, </w:t>
            </w:r>
            <w:r w:rsidR="00BE0A20">
              <w:rPr>
                <w:rFonts w:cstheme="minorHAnsi"/>
              </w:rPr>
              <w:t xml:space="preserve">chyby ve skloňování a mnohé </w:t>
            </w:r>
            <w:r w:rsidR="00371997">
              <w:rPr>
                <w:rFonts w:cstheme="minorHAnsi"/>
              </w:rPr>
              <w:t>překlepy (viz hned první věta druhé kapitoly</w:t>
            </w:r>
            <w:r w:rsidR="000501B6">
              <w:rPr>
                <w:rFonts w:cstheme="minorHAnsi"/>
              </w:rPr>
              <w:t xml:space="preserve">, dále </w:t>
            </w:r>
            <w:r w:rsidR="00BE0A20">
              <w:rPr>
                <w:rFonts w:cstheme="minorHAnsi"/>
              </w:rPr>
              <w:t>např.</w:t>
            </w:r>
            <w:r w:rsidR="000501B6">
              <w:rPr>
                <w:rFonts w:cstheme="minorHAnsi"/>
              </w:rPr>
              <w:t xml:space="preserve"> str. 20</w:t>
            </w:r>
            <w:r w:rsidR="007F0C7B">
              <w:rPr>
                <w:rFonts w:cstheme="minorHAnsi"/>
              </w:rPr>
              <w:t xml:space="preserve"> a mnohé další</w:t>
            </w:r>
            <w:r w:rsidR="00371997">
              <w:rPr>
                <w:rFonts w:cstheme="minorHAnsi"/>
              </w:rPr>
              <w:t>).</w:t>
            </w:r>
            <w:r w:rsidR="007F0C7B">
              <w:rPr>
                <w:rFonts w:cstheme="minorHAnsi"/>
              </w:rPr>
              <w:t xml:space="preserve"> </w:t>
            </w:r>
            <w:r w:rsidR="00BE0A20">
              <w:rPr>
                <w:rFonts w:cstheme="minorHAnsi"/>
              </w:rPr>
              <w:t xml:space="preserve">Čtenář v textu narazí na neoznačené tabulky a různé varianty citování. </w:t>
            </w:r>
            <w:r w:rsidR="005D4E8E">
              <w:rPr>
                <w:rFonts w:cstheme="minorHAnsi"/>
              </w:rPr>
              <w:t>Domnívám se, že na poměry diplomové práce jsou autorovy vyjadřovací schopnosti „hraniční“.</w:t>
            </w:r>
          </w:p>
          <w:p w14:paraId="1CBFD397" w14:textId="450AA1B0" w:rsidR="0089540A" w:rsidRPr="000E094A" w:rsidRDefault="0089540A" w:rsidP="000453C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C8B3CC5" w:rsidR="009C7318" w:rsidRDefault="004E5E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C64DF" w14:textId="4D7C3075" w:rsidR="00D6308A" w:rsidRDefault="004E5E4A" w:rsidP="00C0516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Předložená diplomová práce po věcné stránce naplňuje požadavky kladené na tento typ kvalifikační práce. </w:t>
            </w:r>
            <w:r w:rsidR="00273282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ejí </w:t>
            </w:r>
            <w:r w:rsidR="00A639AB">
              <w:rPr>
                <w:rFonts w:cstheme="minorHAnsi"/>
              </w:rPr>
              <w:t>slabou stránkou je však zanedbaná f</w:t>
            </w:r>
            <w:r>
              <w:rPr>
                <w:rFonts w:cstheme="minorHAnsi"/>
              </w:rPr>
              <w:t>ormální úprav</w:t>
            </w:r>
            <w:r w:rsidR="00A639AB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. </w:t>
            </w:r>
            <w:r w:rsidR="003322B7">
              <w:rPr>
                <w:rFonts w:cstheme="minorHAnsi"/>
              </w:rPr>
              <w:t xml:space="preserve">Tak enormní </w:t>
            </w:r>
            <w:r w:rsidR="002C44D9">
              <w:rPr>
                <w:rFonts w:cstheme="minorHAnsi"/>
              </w:rPr>
              <w:t>množství</w:t>
            </w:r>
            <w:r w:rsidR="0042702A">
              <w:rPr>
                <w:rFonts w:cstheme="minorHAnsi"/>
              </w:rPr>
              <w:t xml:space="preserve"> jazykových a formálních nedostatků by se v</w:t>
            </w:r>
            <w:r w:rsidR="003322B7">
              <w:rPr>
                <w:rFonts w:cstheme="minorHAnsi"/>
              </w:rPr>
              <w:t> </w:t>
            </w:r>
            <w:r w:rsidR="0042702A">
              <w:rPr>
                <w:rFonts w:cstheme="minorHAnsi"/>
              </w:rPr>
              <w:t>kvalifikační</w:t>
            </w:r>
            <w:r w:rsidR="003322B7">
              <w:rPr>
                <w:rFonts w:cstheme="minorHAnsi"/>
              </w:rPr>
              <w:t xml:space="preserve"> práci na této </w:t>
            </w:r>
            <w:r w:rsidR="0042702A">
              <w:rPr>
                <w:rFonts w:cstheme="minorHAnsi"/>
              </w:rPr>
              <w:t xml:space="preserve">úrovni vyskytovat nemělo. </w:t>
            </w:r>
          </w:p>
          <w:p w14:paraId="165635E4" w14:textId="6AA6A630" w:rsidR="0042702A" w:rsidRPr="000E094A" w:rsidRDefault="0042702A" w:rsidP="00C0516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00B15EF1" w14:textId="4745101B" w:rsidR="0024258E" w:rsidRPr="001676C1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A6C77DA" w14:textId="77777777" w:rsidR="001676C1" w:rsidRDefault="001676C1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5595445D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46C5EF9B" w14:textId="77777777" w:rsidR="0084447B" w:rsidRDefault="00A52C9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Objasněte Vaši interpretaci </w:t>
      </w:r>
      <w:r w:rsidR="0084447B">
        <w:rPr>
          <w:rFonts w:cstheme="minorHAnsi"/>
        </w:rPr>
        <w:t>vývoje ziskovosti podniku (viz str. 77 a 92).</w:t>
      </w:r>
    </w:p>
    <w:p w14:paraId="4088CA57" w14:textId="77777777" w:rsidR="0084447B" w:rsidRPr="002C44D9" w:rsidRDefault="0084447B" w:rsidP="0084447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C44D9">
        <w:rPr>
          <w:rFonts w:cstheme="minorHAnsi"/>
        </w:rPr>
        <w:t>Jaká kritéria jste zvolil pro výběr podniků, se kterými jste srovnával výsledky sledovaného subjektu v kapitole 7? Byl do této komparace zakomponován některý z podniků popisovaných v </w:t>
      </w:r>
      <w:proofErr w:type="spellStart"/>
      <w:r w:rsidRPr="002C44D9">
        <w:rPr>
          <w:rFonts w:cstheme="minorHAnsi"/>
        </w:rPr>
        <w:t>Porterově</w:t>
      </w:r>
      <w:proofErr w:type="spellEnd"/>
      <w:r w:rsidRPr="002C44D9">
        <w:rPr>
          <w:rFonts w:cstheme="minorHAnsi"/>
        </w:rPr>
        <w:t xml:space="preserve"> modelu pěti sil?</w:t>
      </w:r>
    </w:p>
    <w:p w14:paraId="5BFAEB13" w14:textId="620D9A6E" w:rsidR="002C44D9" w:rsidRDefault="002C44D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Pracuje Vámi analyzovaný podnik se segmentací zákazníků? Pokud ne, </w:t>
      </w:r>
      <w:r w:rsidR="004F1645">
        <w:rPr>
          <w:rFonts w:cstheme="minorHAnsi"/>
        </w:rPr>
        <w:t xml:space="preserve">proveďte ji a </w:t>
      </w:r>
      <w:r w:rsidR="0084447B">
        <w:rPr>
          <w:rFonts w:cstheme="minorHAnsi"/>
        </w:rPr>
        <w:t>jednotlivé návrhy z kapitoly 8.2 k segmentům přiřaďte.</w:t>
      </w:r>
    </w:p>
    <w:p w14:paraId="3128B4D1" w14:textId="6D3491BB" w:rsidR="0085398A" w:rsidRPr="001676C1" w:rsidRDefault="000F746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Konkretizujte svůj plán na </w:t>
      </w:r>
      <w:r w:rsidR="0084447B">
        <w:rPr>
          <w:rFonts w:cstheme="minorHAnsi"/>
        </w:rPr>
        <w:t>využití dotace. Který konkrétní dotační titul máte pro tyto účely vytipován?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14C79252" w:rsidR="0024258E" w:rsidRPr="001676C1" w:rsidRDefault="009C7318" w:rsidP="001676C1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0E9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0E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4162AA" w:rsidR="0024258E" w:rsidRDefault="0024258E" w:rsidP="00A40E93">
      <w:pPr>
        <w:jc w:val="both"/>
        <w:rPr>
          <w:rFonts w:cstheme="minorHAnsi"/>
        </w:rPr>
      </w:pPr>
    </w:p>
    <w:p w14:paraId="2272F9E3" w14:textId="77777777" w:rsidR="00243DF1" w:rsidRDefault="00243DF1" w:rsidP="00A40E93">
      <w:pPr>
        <w:jc w:val="both"/>
        <w:rPr>
          <w:rFonts w:cstheme="minorHAnsi"/>
        </w:rPr>
      </w:pPr>
    </w:p>
    <w:p w14:paraId="3C1CAAE4" w14:textId="0CAA48E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0E98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8DECD" w14:textId="77777777" w:rsidR="005F6846" w:rsidRDefault="005F6846" w:rsidP="00A40E93">
      <w:pPr>
        <w:spacing w:after="0" w:line="240" w:lineRule="auto"/>
      </w:pPr>
      <w:r>
        <w:separator/>
      </w:r>
    </w:p>
  </w:endnote>
  <w:endnote w:type="continuationSeparator" w:id="0">
    <w:p w14:paraId="644143B4" w14:textId="77777777" w:rsidR="005F6846" w:rsidRDefault="005F684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F6981" w14:textId="77777777" w:rsidR="005F6846" w:rsidRDefault="005F6846" w:rsidP="00A40E93">
      <w:pPr>
        <w:spacing w:after="0" w:line="240" w:lineRule="auto"/>
      </w:pPr>
      <w:r>
        <w:separator/>
      </w:r>
    </w:p>
  </w:footnote>
  <w:footnote w:type="continuationSeparator" w:id="0">
    <w:p w14:paraId="47CE1426" w14:textId="77777777" w:rsidR="005F6846" w:rsidRDefault="005F684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A52C94" w:rsidRDefault="00A52C94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2521B"/>
    <w:multiLevelType w:val="hybridMultilevel"/>
    <w:tmpl w:val="3FE22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487"/>
    <w:rsid w:val="000125BE"/>
    <w:rsid w:val="00025519"/>
    <w:rsid w:val="000453C2"/>
    <w:rsid w:val="000501B6"/>
    <w:rsid w:val="0007115B"/>
    <w:rsid w:val="000A03BE"/>
    <w:rsid w:val="000A655E"/>
    <w:rsid w:val="000C0458"/>
    <w:rsid w:val="000E094A"/>
    <w:rsid w:val="000E4727"/>
    <w:rsid w:val="000F746C"/>
    <w:rsid w:val="00144AED"/>
    <w:rsid w:val="00144F5B"/>
    <w:rsid w:val="00167393"/>
    <w:rsid w:val="001676C1"/>
    <w:rsid w:val="00173208"/>
    <w:rsid w:val="00193BC1"/>
    <w:rsid w:val="001B4CEF"/>
    <w:rsid w:val="001F00D7"/>
    <w:rsid w:val="001F588B"/>
    <w:rsid w:val="00205E02"/>
    <w:rsid w:val="00216536"/>
    <w:rsid w:val="00216E28"/>
    <w:rsid w:val="00221D5D"/>
    <w:rsid w:val="0024258E"/>
    <w:rsid w:val="00243DF1"/>
    <w:rsid w:val="002514DE"/>
    <w:rsid w:val="0025783F"/>
    <w:rsid w:val="00273282"/>
    <w:rsid w:val="0028522A"/>
    <w:rsid w:val="00293219"/>
    <w:rsid w:val="0029651C"/>
    <w:rsid w:val="002A3336"/>
    <w:rsid w:val="002A7395"/>
    <w:rsid w:val="002C44D9"/>
    <w:rsid w:val="002C5ED6"/>
    <w:rsid w:val="002D6735"/>
    <w:rsid w:val="002E253E"/>
    <w:rsid w:val="00303590"/>
    <w:rsid w:val="00304203"/>
    <w:rsid w:val="003134E4"/>
    <w:rsid w:val="00317318"/>
    <w:rsid w:val="003322B7"/>
    <w:rsid w:val="00344844"/>
    <w:rsid w:val="0036142E"/>
    <w:rsid w:val="00371997"/>
    <w:rsid w:val="003B7720"/>
    <w:rsid w:val="003C5F94"/>
    <w:rsid w:val="003D1A75"/>
    <w:rsid w:val="003F79DE"/>
    <w:rsid w:val="00420E98"/>
    <w:rsid w:val="0042702A"/>
    <w:rsid w:val="00456EE8"/>
    <w:rsid w:val="004611CA"/>
    <w:rsid w:val="00476808"/>
    <w:rsid w:val="004D378C"/>
    <w:rsid w:val="004E1E42"/>
    <w:rsid w:val="004E5E4A"/>
    <w:rsid w:val="004F1645"/>
    <w:rsid w:val="00571EEB"/>
    <w:rsid w:val="0058672A"/>
    <w:rsid w:val="00597621"/>
    <w:rsid w:val="005C276C"/>
    <w:rsid w:val="005C4ACA"/>
    <w:rsid w:val="005D4E8E"/>
    <w:rsid w:val="005E15C5"/>
    <w:rsid w:val="005E552E"/>
    <w:rsid w:val="005F38DE"/>
    <w:rsid w:val="005F6846"/>
    <w:rsid w:val="00607BAE"/>
    <w:rsid w:val="0067082B"/>
    <w:rsid w:val="00694399"/>
    <w:rsid w:val="006962F4"/>
    <w:rsid w:val="006A67F0"/>
    <w:rsid w:val="006E533F"/>
    <w:rsid w:val="006E67F4"/>
    <w:rsid w:val="00701461"/>
    <w:rsid w:val="007072C8"/>
    <w:rsid w:val="00716C07"/>
    <w:rsid w:val="0073639B"/>
    <w:rsid w:val="007539AC"/>
    <w:rsid w:val="00753E9A"/>
    <w:rsid w:val="007553A6"/>
    <w:rsid w:val="00775DE7"/>
    <w:rsid w:val="007B5485"/>
    <w:rsid w:val="007B7293"/>
    <w:rsid w:val="007C4520"/>
    <w:rsid w:val="007E17F3"/>
    <w:rsid w:val="007E1F55"/>
    <w:rsid w:val="007E6CA8"/>
    <w:rsid w:val="007F0C7B"/>
    <w:rsid w:val="007F148C"/>
    <w:rsid w:val="0080212C"/>
    <w:rsid w:val="00803B40"/>
    <w:rsid w:val="0081795F"/>
    <w:rsid w:val="0084447B"/>
    <w:rsid w:val="0085398A"/>
    <w:rsid w:val="00863A6F"/>
    <w:rsid w:val="00872265"/>
    <w:rsid w:val="0087708F"/>
    <w:rsid w:val="0089540A"/>
    <w:rsid w:val="008B077F"/>
    <w:rsid w:val="008B781B"/>
    <w:rsid w:val="008C00E4"/>
    <w:rsid w:val="008C3D3B"/>
    <w:rsid w:val="008E2072"/>
    <w:rsid w:val="008F127D"/>
    <w:rsid w:val="009138F0"/>
    <w:rsid w:val="009665D5"/>
    <w:rsid w:val="00974EA2"/>
    <w:rsid w:val="00982BBF"/>
    <w:rsid w:val="00987B93"/>
    <w:rsid w:val="00992952"/>
    <w:rsid w:val="00996858"/>
    <w:rsid w:val="009B0DFF"/>
    <w:rsid w:val="009C322A"/>
    <w:rsid w:val="009C7318"/>
    <w:rsid w:val="009D5956"/>
    <w:rsid w:val="00A241F0"/>
    <w:rsid w:val="00A40E93"/>
    <w:rsid w:val="00A52C94"/>
    <w:rsid w:val="00A639AB"/>
    <w:rsid w:val="00A7527E"/>
    <w:rsid w:val="00A8327D"/>
    <w:rsid w:val="00A94256"/>
    <w:rsid w:val="00AA6F66"/>
    <w:rsid w:val="00AB12B6"/>
    <w:rsid w:val="00AC39DF"/>
    <w:rsid w:val="00AD293A"/>
    <w:rsid w:val="00AF54F4"/>
    <w:rsid w:val="00AF7325"/>
    <w:rsid w:val="00B0672B"/>
    <w:rsid w:val="00B14451"/>
    <w:rsid w:val="00B148BD"/>
    <w:rsid w:val="00B51C1B"/>
    <w:rsid w:val="00BA066E"/>
    <w:rsid w:val="00BA14AA"/>
    <w:rsid w:val="00BA16DD"/>
    <w:rsid w:val="00BB0D56"/>
    <w:rsid w:val="00BC222E"/>
    <w:rsid w:val="00BE0A20"/>
    <w:rsid w:val="00C0516C"/>
    <w:rsid w:val="00C06BB8"/>
    <w:rsid w:val="00C15786"/>
    <w:rsid w:val="00C36C5E"/>
    <w:rsid w:val="00C82ADB"/>
    <w:rsid w:val="00C855F6"/>
    <w:rsid w:val="00CA34A9"/>
    <w:rsid w:val="00CD12C3"/>
    <w:rsid w:val="00CE43D1"/>
    <w:rsid w:val="00D26D2D"/>
    <w:rsid w:val="00D518EE"/>
    <w:rsid w:val="00D6308A"/>
    <w:rsid w:val="00D824B7"/>
    <w:rsid w:val="00DC7D52"/>
    <w:rsid w:val="00DD6674"/>
    <w:rsid w:val="00DE2661"/>
    <w:rsid w:val="00DE625E"/>
    <w:rsid w:val="00DF70F1"/>
    <w:rsid w:val="00E1417F"/>
    <w:rsid w:val="00E22423"/>
    <w:rsid w:val="00E268E3"/>
    <w:rsid w:val="00E27D83"/>
    <w:rsid w:val="00E861D5"/>
    <w:rsid w:val="00E879A0"/>
    <w:rsid w:val="00EA2FEC"/>
    <w:rsid w:val="00EA75BA"/>
    <w:rsid w:val="00ED68D1"/>
    <w:rsid w:val="00EE6E04"/>
    <w:rsid w:val="00EF1720"/>
    <w:rsid w:val="00F17357"/>
    <w:rsid w:val="00F2389B"/>
    <w:rsid w:val="00F25D0B"/>
    <w:rsid w:val="00F73268"/>
    <w:rsid w:val="00FC2852"/>
    <w:rsid w:val="00FD048D"/>
    <w:rsid w:val="00FD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C5A8C"/>
    <w:rsid w:val="00A00291"/>
    <w:rsid w:val="00CE44DE"/>
    <w:rsid w:val="00DF0414"/>
    <w:rsid w:val="00E21996"/>
    <w:rsid w:val="00F0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2421</TotalTime>
  <Pages>2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Dokulil</cp:lastModifiedBy>
  <cp:revision>115</cp:revision>
  <cp:lastPrinted>2022-03-14T11:55:00Z</cp:lastPrinted>
  <dcterms:created xsi:type="dcterms:W3CDTF">2023-05-14T15:26:00Z</dcterms:created>
  <dcterms:modified xsi:type="dcterms:W3CDTF">2023-05-18T12:59:00Z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