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14:paraId="4E544C2F" w14:textId="77777777" w:rsidTr="009B26B3">
        <w:trPr>
          <w:trHeight w:hRule="exact" w:val="2835"/>
        </w:trPr>
        <w:tc>
          <w:tcPr>
            <w:tcW w:w="9640" w:type="dxa"/>
            <w:gridSpan w:val="2"/>
          </w:tcPr>
          <w:p w14:paraId="268819D8" w14:textId="77777777" w:rsidR="00AE0231" w:rsidRDefault="00AE0231" w:rsidP="009B26B3">
            <w:pPr>
              <w:rPr>
                <w:rFonts w:ascii="Arial Narrow" w:hAnsi="Arial Narrow" w:cs="Arial Narrow"/>
                <w:bCs/>
                <w:iCs/>
              </w:rPr>
            </w:pPr>
          </w:p>
        </w:tc>
      </w:tr>
      <w:tr w:rsidR="00AE0231" w14:paraId="55E95E8A" w14:textId="77777777" w:rsidTr="009B26B3">
        <w:trPr>
          <w:trHeight w:hRule="exact" w:val="2835"/>
        </w:trPr>
        <w:tc>
          <w:tcPr>
            <w:tcW w:w="9640" w:type="dxa"/>
            <w:gridSpan w:val="2"/>
            <w:vAlign w:val="center"/>
          </w:tcPr>
          <w:p w14:paraId="12FB8350" w14:textId="2357E5D5" w:rsidR="00AE0231" w:rsidRDefault="00CB5E8F" w:rsidP="009B26B3">
            <w:pPr>
              <w:jc w:val="center"/>
              <w:rPr>
                <w:rFonts w:ascii="Arial Narrow" w:hAnsi="Arial Narrow" w:cs="Arial Narrow"/>
                <w:b/>
                <w:bCs/>
                <w:sz w:val="48"/>
                <w:szCs w:val="48"/>
              </w:rPr>
            </w:pPr>
            <w:r>
              <w:rPr>
                <w:rFonts w:ascii="Arial Narrow" w:hAnsi="Arial Narrow" w:cs="Arial Narrow"/>
                <w:b/>
                <w:bCs/>
                <w:sz w:val="48"/>
                <w:szCs w:val="48"/>
              </w:rPr>
              <w:t>Marketingová k</w:t>
            </w:r>
            <w:r w:rsidR="00897734">
              <w:rPr>
                <w:rFonts w:ascii="Arial Narrow" w:hAnsi="Arial Narrow" w:cs="Arial Narrow"/>
                <w:b/>
                <w:bCs/>
                <w:sz w:val="48"/>
                <w:szCs w:val="48"/>
              </w:rPr>
              <w:t>omunikace vybrané neziskové organizace</w:t>
            </w:r>
            <w:r w:rsidR="00484E7C">
              <w:rPr>
                <w:rFonts w:ascii="Arial Narrow" w:hAnsi="Arial Narrow" w:cs="Arial Narrow"/>
                <w:b/>
                <w:bCs/>
                <w:sz w:val="48"/>
                <w:szCs w:val="48"/>
              </w:rPr>
              <w:t xml:space="preserve"> </w:t>
            </w:r>
          </w:p>
        </w:tc>
      </w:tr>
      <w:tr w:rsidR="00AE0231" w14:paraId="543596A8" w14:textId="77777777" w:rsidTr="009B26B3">
        <w:trPr>
          <w:trHeight w:hRule="exact" w:val="567"/>
        </w:trPr>
        <w:tc>
          <w:tcPr>
            <w:tcW w:w="9640" w:type="dxa"/>
            <w:gridSpan w:val="2"/>
          </w:tcPr>
          <w:p w14:paraId="74DCC319" w14:textId="77777777" w:rsidR="00AE0231" w:rsidRDefault="00AE0231" w:rsidP="009B26B3">
            <w:pPr>
              <w:rPr>
                <w:rFonts w:ascii="Arial Narrow" w:hAnsi="Arial Narrow" w:cs="Arial Narrow"/>
              </w:rPr>
            </w:pPr>
          </w:p>
        </w:tc>
      </w:tr>
      <w:tr w:rsidR="00AE0231" w14:paraId="38B282A5" w14:textId="77777777" w:rsidTr="009B26B3">
        <w:trPr>
          <w:trHeight w:hRule="exact" w:val="1418"/>
        </w:trPr>
        <w:tc>
          <w:tcPr>
            <w:tcW w:w="9640" w:type="dxa"/>
            <w:gridSpan w:val="2"/>
            <w:vAlign w:val="center"/>
          </w:tcPr>
          <w:p w14:paraId="26E19F8C" w14:textId="4C2B4385" w:rsidR="00AE0231" w:rsidRDefault="00CC2EAB" w:rsidP="009B26B3">
            <w:pPr>
              <w:jc w:val="center"/>
              <w:rPr>
                <w:rFonts w:ascii="Arial Narrow" w:hAnsi="Arial Narrow" w:cs="Arial Narrow"/>
                <w:sz w:val="40"/>
                <w:szCs w:val="40"/>
              </w:rPr>
            </w:pPr>
            <w:r>
              <w:rPr>
                <w:rFonts w:ascii="Arial Narrow" w:hAnsi="Arial Narrow" w:cs="Arial Narrow"/>
                <w:sz w:val="40"/>
                <w:szCs w:val="40"/>
              </w:rPr>
              <w:t>Kateřina Hauptvogelová</w:t>
            </w:r>
          </w:p>
        </w:tc>
      </w:tr>
      <w:tr w:rsidR="00AE0231" w14:paraId="564F9424" w14:textId="77777777" w:rsidTr="009B26B3">
        <w:trPr>
          <w:trHeight w:hRule="exact" w:val="3969"/>
        </w:trPr>
        <w:tc>
          <w:tcPr>
            <w:tcW w:w="9640" w:type="dxa"/>
            <w:gridSpan w:val="2"/>
            <w:tcBorders>
              <w:bottom w:val="single" w:sz="8" w:space="0" w:color="auto"/>
            </w:tcBorders>
          </w:tcPr>
          <w:p w14:paraId="334AC40A" w14:textId="77777777" w:rsidR="00AE0231" w:rsidRDefault="00AE0231" w:rsidP="009B26B3">
            <w:pPr>
              <w:rPr>
                <w:rFonts w:ascii="Arial Narrow" w:hAnsi="Arial Narrow" w:cs="Arial Narrow"/>
              </w:rPr>
            </w:pPr>
          </w:p>
        </w:tc>
      </w:tr>
      <w:tr w:rsidR="00AE0231" w14:paraId="18846903" w14:textId="77777777" w:rsidTr="009B26B3">
        <w:trPr>
          <w:trHeight w:hRule="exact" w:val="108"/>
        </w:trPr>
        <w:tc>
          <w:tcPr>
            <w:tcW w:w="4253" w:type="dxa"/>
            <w:tcBorders>
              <w:top w:val="single" w:sz="8" w:space="0" w:color="auto"/>
            </w:tcBorders>
          </w:tcPr>
          <w:p w14:paraId="45F3011E" w14:textId="77777777" w:rsidR="00AE0231" w:rsidRDefault="00AE0231" w:rsidP="009B26B3">
            <w:pPr>
              <w:rPr>
                <w:rFonts w:ascii="Arial Narrow" w:hAnsi="Arial Narrow" w:cs="Arial Narrow"/>
              </w:rPr>
            </w:pPr>
          </w:p>
        </w:tc>
        <w:tc>
          <w:tcPr>
            <w:tcW w:w="5387" w:type="dxa"/>
            <w:tcBorders>
              <w:top w:val="single" w:sz="8" w:space="0" w:color="auto"/>
            </w:tcBorders>
          </w:tcPr>
          <w:p w14:paraId="167EC626" w14:textId="77777777" w:rsidR="00AE0231" w:rsidRDefault="00AE0231" w:rsidP="009B26B3">
            <w:pPr>
              <w:rPr>
                <w:rFonts w:ascii="Arial Narrow" w:hAnsi="Arial Narrow" w:cs="Arial Narrow"/>
              </w:rPr>
            </w:pPr>
          </w:p>
        </w:tc>
      </w:tr>
      <w:tr w:rsidR="00AE0231" w14:paraId="31123D7D" w14:textId="77777777" w:rsidTr="0056551F">
        <w:trPr>
          <w:trHeight w:hRule="exact" w:val="930"/>
        </w:trPr>
        <w:tc>
          <w:tcPr>
            <w:tcW w:w="4253" w:type="dxa"/>
            <w:tcBorders>
              <w:right w:val="single" w:sz="8" w:space="0" w:color="auto"/>
            </w:tcBorders>
            <w:vAlign w:val="center"/>
          </w:tcPr>
          <w:sdt>
            <w:sdtPr>
              <w:rPr>
                <w:rStyle w:val="Styl1ablona"/>
              </w:rPr>
              <w:alias w:val="Typ závěrečné práce"/>
              <w:tag w:val="Typ závěrečné práce"/>
              <w:id w:val="1318305448"/>
              <w:placeholder>
                <w:docPart w:val="B6DC89FACADD4BA89D3E4C0BA94C80B2"/>
              </w:placeholder>
              <w15:color w:val="FF0000"/>
              <w:dropDownList>
                <w:listItem w:displayText="Zvolte typ práce" w:value="Zvolte typ práce"/>
                <w:listItem w:displayText="Bakalářská práce" w:value="Bakalářská práce"/>
                <w:listItem w:displayText="Diplomová práce" w:value="Diplomová práce"/>
                <w:listItem w:displayText="Seminární práce" w:value="Seminární práce"/>
              </w:dropDownList>
            </w:sdtPr>
            <w:sdtEndPr>
              <w:rPr>
                <w:rStyle w:val="Standardnpsmoodstavce"/>
                <w:rFonts w:ascii="Times New Roman" w:hAnsi="Times New Roman" w:cs="Arial Narrow"/>
                <w:sz w:val="24"/>
                <w:szCs w:val="32"/>
              </w:rPr>
            </w:sdtEndPr>
            <w:sdtContent>
              <w:p w14:paraId="2ABD5D53" w14:textId="0CE0ECD0" w:rsidR="00F276DB" w:rsidRDefault="00CC2EAB" w:rsidP="009B26B3">
                <w:pPr>
                  <w:ind w:left="284" w:right="284"/>
                  <w:rPr>
                    <w:rFonts w:ascii="Arial Narrow" w:hAnsi="Arial Narrow" w:cs="Arial Narrow"/>
                    <w:sz w:val="32"/>
                    <w:szCs w:val="32"/>
                  </w:rPr>
                </w:pPr>
                <w:r>
                  <w:rPr>
                    <w:rStyle w:val="Styl1ablona"/>
                  </w:rPr>
                  <w:t>Bakalářská práce</w:t>
                </w:r>
              </w:p>
            </w:sdtContent>
          </w:sdt>
          <w:sdt>
            <w:sdtPr>
              <w:rPr>
                <w:rStyle w:val="Styl1ablona"/>
              </w:rPr>
              <w:alias w:val="Rok odevzdání práce"/>
              <w:tag w:val="Rok"/>
              <w:id w:val="-1062008522"/>
              <w:placeholder>
                <w:docPart w:val="DA6E2F08EA564A8AA93A0A4C06389FA0"/>
              </w:placeholder>
              <w15:color w:val="FF0000"/>
            </w:sdtPr>
            <w:sdtEndPr>
              <w:rPr>
                <w:rStyle w:val="Standardnpsmoodstavce"/>
                <w:rFonts w:ascii="Times New Roman" w:hAnsi="Times New Roman" w:cs="Arial Narrow"/>
                <w:sz w:val="24"/>
                <w:szCs w:val="32"/>
              </w:rPr>
            </w:sdtEndPr>
            <w:sdtContent>
              <w:p w14:paraId="3DB20CB3" w14:textId="27746D90" w:rsidR="00AE0231" w:rsidRDefault="0016172F" w:rsidP="0056551F">
                <w:pPr>
                  <w:ind w:left="284" w:right="284"/>
                  <w:rPr>
                    <w:rFonts w:ascii="Arial Narrow" w:hAnsi="Arial Narrow" w:cs="Arial Narrow"/>
                    <w:sz w:val="32"/>
                    <w:szCs w:val="32"/>
                  </w:rPr>
                </w:pPr>
                <w:r>
                  <w:rPr>
                    <w:rStyle w:val="Styl1ablona"/>
                  </w:rPr>
                  <w:t>20</w:t>
                </w:r>
                <w:r w:rsidR="00CC2EAB">
                  <w:rPr>
                    <w:rStyle w:val="Styl1ablona"/>
                  </w:rPr>
                  <w:t>23</w:t>
                </w:r>
              </w:p>
            </w:sdtContent>
          </w:sdt>
        </w:tc>
        <w:tc>
          <w:tcPr>
            <w:tcW w:w="5387" w:type="dxa"/>
            <w:tcBorders>
              <w:left w:val="single" w:sz="8" w:space="0" w:color="auto"/>
            </w:tcBorders>
            <w:vAlign w:val="center"/>
          </w:tcPr>
          <w:p w14:paraId="729DF6CE" w14:textId="77777777" w:rsidR="00AE0231" w:rsidRDefault="001926CE" w:rsidP="009B26B3">
            <w:pPr>
              <w:ind w:left="397" w:right="284"/>
              <w:rPr>
                <w:rFonts w:ascii="Arial Narrow" w:hAnsi="Arial Narrow" w:cs="Arial Narrow"/>
              </w:rPr>
            </w:pPr>
            <w:r>
              <w:rPr>
                <w:rFonts w:ascii="Arial Narrow" w:hAnsi="Arial Narrow" w:cs="Arial Narrow"/>
                <w:noProof/>
              </w:rPr>
              <w:drawing>
                <wp:inline distT="0" distB="0" distL="0" distR="0" wp14:anchorId="7698E569" wp14:editId="62A5E541">
                  <wp:extent cx="3059997" cy="446496"/>
                  <wp:effectExtent l="0" t="0" r="762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t-cs_final.png"/>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59997" cy="446496"/>
                          </a:xfrm>
                          <a:prstGeom prst="rect">
                            <a:avLst/>
                          </a:prstGeom>
                        </pic:spPr>
                      </pic:pic>
                    </a:graphicData>
                  </a:graphic>
                </wp:inline>
              </w:drawing>
            </w:r>
          </w:p>
        </w:tc>
      </w:tr>
      <w:tr w:rsidR="00AE0231" w14:paraId="548687E7" w14:textId="77777777" w:rsidTr="009B26B3">
        <w:trPr>
          <w:trHeight w:hRule="exact" w:val="99"/>
        </w:trPr>
        <w:tc>
          <w:tcPr>
            <w:tcW w:w="4253" w:type="dxa"/>
            <w:tcBorders>
              <w:bottom w:val="single" w:sz="8" w:space="0" w:color="auto"/>
            </w:tcBorders>
          </w:tcPr>
          <w:p w14:paraId="23CDB99B" w14:textId="77777777" w:rsidR="00AE0231" w:rsidRDefault="00AE0231" w:rsidP="009B26B3">
            <w:pPr>
              <w:rPr>
                <w:rFonts w:ascii="Arial Narrow" w:hAnsi="Arial Narrow" w:cs="Arial Narrow"/>
              </w:rPr>
            </w:pPr>
          </w:p>
        </w:tc>
        <w:tc>
          <w:tcPr>
            <w:tcW w:w="5387" w:type="dxa"/>
            <w:tcBorders>
              <w:bottom w:val="single" w:sz="8" w:space="0" w:color="auto"/>
            </w:tcBorders>
          </w:tcPr>
          <w:p w14:paraId="265636F1" w14:textId="77777777" w:rsidR="00AE0231" w:rsidRDefault="00AE0231" w:rsidP="009B26B3">
            <w:pPr>
              <w:rPr>
                <w:rFonts w:ascii="Arial Narrow" w:hAnsi="Arial Narrow" w:cs="Arial Narrow"/>
              </w:rPr>
            </w:pPr>
          </w:p>
        </w:tc>
      </w:tr>
      <w:tr w:rsidR="00AE0231" w14:paraId="6FE43811" w14:textId="77777777" w:rsidTr="009B26B3">
        <w:trPr>
          <w:trHeight w:hRule="exact" w:val="1758"/>
        </w:trPr>
        <w:tc>
          <w:tcPr>
            <w:tcW w:w="9640" w:type="dxa"/>
            <w:gridSpan w:val="2"/>
            <w:tcBorders>
              <w:top w:val="single" w:sz="8" w:space="0" w:color="auto"/>
            </w:tcBorders>
          </w:tcPr>
          <w:p w14:paraId="48188647" w14:textId="77777777" w:rsidR="00AE0231" w:rsidRDefault="00AE0231" w:rsidP="009B26B3">
            <w:pPr>
              <w:rPr>
                <w:rFonts w:ascii="Arial Narrow" w:hAnsi="Arial Narrow" w:cs="Arial Narrow"/>
              </w:rPr>
            </w:pPr>
          </w:p>
        </w:tc>
      </w:tr>
    </w:tbl>
    <w:p w14:paraId="2147E20F" w14:textId="77777777" w:rsidR="0056551F" w:rsidRDefault="0056551F">
      <w:pPr>
        <w:rPr>
          <w:rFonts w:ascii="Arial Narrow" w:hAnsi="Arial Narrow"/>
        </w:rPr>
        <w:sectPr w:rsidR="0056551F" w:rsidSect="00AE0231">
          <w:pgSz w:w="11906" w:h="16838"/>
          <w:pgMar w:top="1134" w:right="851" w:bottom="851" w:left="1418" w:header="709" w:footer="709" w:gutter="0"/>
          <w:cols w:space="708"/>
          <w:docGrid w:linePitch="360"/>
        </w:sectPr>
      </w:pPr>
    </w:p>
    <w:p w14:paraId="79BAA76C" w14:textId="1816120C" w:rsidR="0056551F" w:rsidRDefault="00292062" w:rsidP="0056551F">
      <w:r>
        <w:rPr>
          <w:noProof/>
        </w:rPr>
        <w:lastRenderedPageBreak/>
        <w:drawing>
          <wp:anchor distT="0" distB="0" distL="114300" distR="114300" simplePos="0" relativeHeight="251658240" behindDoc="1" locked="0" layoutInCell="1" allowOverlap="1" wp14:anchorId="32D7184F" wp14:editId="658156BF">
            <wp:simplePos x="0" y="0"/>
            <wp:positionH relativeFrom="page">
              <wp:align>left</wp:align>
            </wp:positionH>
            <wp:positionV relativeFrom="page">
              <wp:align>center</wp:align>
            </wp:positionV>
            <wp:extent cx="7556500" cy="10373360"/>
            <wp:effectExtent l="0" t="0" r="6350" b="8890"/>
            <wp:wrapSquare wrapText="bothSides"/>
            <wp:docPr id="3" name="Obrázek 3" descr="Obsah obrázku text, dopis&#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Obsah obrázku text, dopis&#10;&#10;Popis byl vytvořen automaticky"/>
                    <pic:cNvPicPr/>
                  </pic:nvPicPr>
                  <pic:blipFill rotWithShape="1">
                    <a:blip r:embed="rId9">
                      <a:extLst>
                        <a:ext uri="{28A0092B-C50C-407E-A947-70E740481C1C}">
                          <a14:useLocalDpi xmlns:a14="http://schemas.microsoft.com/office/drawing/2010/main" val="0"/>
                        </a:ext>
                      </a:extLst>
                    </a:blip>
                    <a:srcRect l="30557" t="1518" r="30522" b="3499"/>
                    <a:stretch/>
                  </pic:blipFill>
                  <pic:spPr bwMode="auto">
                    <a:xfrm>
                      <a:off x="0" y="0"/>
                      <a:ext cx="7556500" cy="10373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8B5C336" w14:textId="019C379C" w:rsidR="0056551F" w:rsidRDefault="00AD485C" w:rsidP="0056551F">
      <w:pPr>
        <w:rPr>
          <w:rFonts w:ascii="Arial Narrow" w:hAnsi="Arial Narrow"/>
        </w:rPr>
      </w:pPr>
      <w:r>
        <w:rPr>
          <w:rFonts w:ascii="Arial Narrow" w:hAnsi="Arial Narrow"/>
          <w:noProof/>
        </w:rPr>
        <w:lastRenderedPageBreak/>
        <mc:AlternateContent>
          <mc:Choice Requires="wps">
            <w:drawing>
              <wp:anchor distT="0" distB="0" distL="114300" distR="114300" simplePos="0" relativeHeight="251665408" behindDoc="0" locked="0" layoutInCell="1" allowOverlap="1" wp14:anchorId="62D6C7E1" wp14:editId="306D9025">
                <wp:simplePos x="0" y="0"/>
                <wp:positionH relativeFrom="column">
                  <wp:posOffset>-460375</wp:posOffset>
                </wp:positionH>
                <wp:positionV relativeFrom="paragraph">
                  <wp:posOffset>6704965</wp:posOffset>
                </wp:positionV>
                <wp:extent cx="1816100" cy="1016000"/>
                <wp:effectExtent l="0" t="0" r="12700" b="12700"/>
                <wp:wrapNone/>
                <wp:docPr id="9" name="Obdélník 9"/>
                <wp:cNvGraphicFramePr/>
                <a:graphic xmlns:a="http://schemas.openxmlformats.org/drawingml/2006/main">
                  <a:graphicData uri="http://schemas.microsoft.com/office/word/2010/wordprocessingShape">
                    <wps:wsp>
                      <wps:cNvSpPr/>
                      <wps:spPr>
                        <a:xfrm>
                          <a:off x="0" y="0"/>
                          <a:ext cx="1816100" cy="10160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88E90" id="Obdélník 9" o:spid="_x0000_s1026" style="position:absolute;margin-left:-36.25pt;margin-top:527.95pt;width:143pt;height:8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" fillcolor="white [3212]" strokecolor="white [3212]" strokeweight="1pt"/>
            </w:pict>
          </mc:Fallback>
        </mc:AlternateContent>
      </w:r>
      <w:r>
        <w:rPr>
          <w:rFonts w:ascii="Arial Narrow" w:hAnsi="Arial Narrow"/>
          <w:noProof/>
        </w:rPr>
        <mc:AlternateContent>
          <mc:Choice Requires="wps">
            <w:drawing>
              <wp:anchor distT="0" distB="0" distL="114300" distR="114300" simplePos="0" relativeHeight="251663360" behindDoc="0" locked="0" layoutInCell="1" allowOverlap="1" wp14:anchorId="5B557F25" wp14:editId="00A9FD54">
                <wp:simplePos x="0" y="0"/>
                <wp:positionH relativeFrom="column">
                  <wp:posOffset>3082925</wp:posOffset>
                </wp:positionH>
                <wp:positionV relativeFrom="paragraph">
                  <wp:posOffset>7251065</wp:posOffset>
                </wp:positionV>
                <wp:extent cx="1816100" cy="469900"/>
                <wp:effectExtent l="0" t="0" r="12700" b="25400"/>
                <wp:wrapNone/>
                <wp:docPr id="8" name="Obdélník 8"/>
                <wp:cNvGraphicFramePr/>
                <a:graphic xmlns:a="http://schemas.openxmlformats.org/drawingml/2006/main">
                  <a:graphicData uri="http://schemas.microsoft.com/office/word/2010/wordprocessingShape">
                    <wps:wsp>
                      <wps:cNvSpPr/>
                      <wps:spPr>
                        <a:xfrm>
                          <a:off x="0" y="0"/>
                          <a:ext cx="1816100" cy="4699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8EBD6D" id="Obdélník 8" o:spid="_x0000_s1026" style="position:absolute;margin-left:242.75pt;margin-top:570.95pt;width:143pt;height:3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" fillcolor="white [3212]" strokecolor="white [3212]" strokeweight="1pt"/>
            </w:pict>
          </mc:Fallback>
        </mc:AlternateContent>
      </w:r>
      <w:r w:rsidR="00292062">
        <w:rPr>
          <w:noProof/>
        </w:rPr>
        <w:drawing>
          <wp:anchor distT="0" distB="0" distL="114300" distR="114300" simplePos="0" relativeHeight="251659264" behindDoc="1" locked="0" layoutInCell="1" allowOverlap="1" wp14:anchorId="103920C5" wp14:editId="6D4474D5">
            <wp:simplePos x="0" y="0"/>
            <wp:positionH relativeFrom="page">
              <wp:posOffset>12700</wp:posOffset>
            </wp:positionH>
            <wp:positionV relativeFrom="page">
              <wp:posOffset>203200</wp:posOffset>
            </wp:positionV>
            <wp:extent cx="7670800" cy="10375265"/>
            <wp:effectExtent l="0" t="0" r="6350" b="6985"/>
            <wp:wrapSquare wrapText="bothSides"/>
            <wp:docPr id="4" name="Obrázek 4" descr="Obsah obrázku text, dopis&#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4" descr="Obsah obrázku text, dopis&#10;&#10;Popis byl vytvořen automaticky"/>
                    <pic:cNvPicPr/>
                  </pic:nvPicPr>
                  <pic:blipFill rotWithShape="1">
                    <a:blip r:embed="rId10">
                      <a:extLst>
                        <a:ext uri="{28A0092B-C50C-407E-A947-70E740481C1C}">
                          <a14:useLocalDpi xmlns:a14="http://schemas.microsoft.com/office/drawing/2010/main" val="0"/>
                        </a:ext>
                      </a:extLst>
                    </a:blip>
                    <a:srcRect l="30500" t="1620" r="30351" b="2488"/>
                    <a:stretch/>
                  </pic:blipFill>
                  <pic:spPr bwMode="auto">
                    <a:xfrm>
                      <a:off x="0" y="0"/>
                      <a:ext cx="7670800" cy="103752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6551F">
        <w:br w:type="page"/>
      </w:r>
    </w:p>
    <w:p w14:paraId="4085F035" w14:textId="4AF1FC88" w:rsidR="005C742E" w:rsidRPr="00C14403" w:rsidRDefault="0027299D">
      <w:r>
        <w:rPr>
          <w:rFonts w:ascii="Arial Narrow" w:hAnsi="Arial Narrow"/>
          <w:noProof/>
        </w:rPr>
        <w:lastRenderedPageBreak/>
        <mc:AlternateContent>
          <mc:Choice Requires="wps">
            <w:drawing>
              <wp:anchor distT="0" distB="0" distL="114300" distR="114300" simplePos="0" relativeHeight="251661312" behindDoc="0" locked="0" layoutInCell="1" allowOverlap="1" wp14:anchorId="5850B47B" wp14:editId="2A3AB623">
                <wp:simplePos x="0" y="0"/>
                <wp:positionH relativeFrom="column">
                  <wp:posOffset>3121025</wp:posOffset>
                </wp:positionH>
                <wp:positionV relativeFrom="paragraph">
                  <wp:posOffset>5841365</wp:posOffset>
                </wp:positionV>
                <wp:extent cx="1816100" cy="304800"/>
                <wp:effectExtent l="0" t="0" r="12700" b="19050"/>
                <wp:wrapNone/>
                <wp:docPr id="6" name="Obdélník 6"/>
                <wp:cNvGraphicFramePr/>
                <a:graphic xmlns:a="http://schemas.openxmlformats.org/drawingml/2006/main">
                  <a:graphicData uri="http://schemas.microsoft.com/office/word/2010/wordprocessingShape">
                    <wps:wsp>
                      <wps:cNvSpPr/>
                      <wps:spPr>
                        <a:xfrm>
                          <a:off x="0" y="0"/>
                          <a:ext cx="1816100" cy="3048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302826" id="Obdélník 6" o:spid="_x0000_s1026" style="position:absolute;margin-left:245.75pt;margin-top:459.95pt;width:143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" fillcolor="white [3212]" strokecolor="white [3212]" strokeweight="1pt"/>
            </w:pict>
          </mc:Fallback>
        </mc:AlternateContent>
      </w:r>
      <w:r>
        <w:rPr>
          <w:rFonts w:ascii="Arial Narrow" w:hAnsi="Arial Narrow"/>
          <w:noProof/>
        </w:rPr>
        <w:drawing>
          <wp:anchor distT="0" distB="0" distL="114300" distR="114300" simplePos="0" relativeHeight="251660288" behindDoc="1" locked="0" layoutInCell="1" allowOverlap="1" wp14:anchorId="652992CB" wp14:editId="415F7D30">
            <wp:simplePos x="0" y="0"/>
            <wp:positionH relativeFrom="page">
              <wp:posOffset>266700</wp:posOffset>
            </wp:positionH>
            <wp:positionV relativeFrom="margin">
              <wp:posOffset>-847090</wp:posOffset>
            </wp:positionV>
            <wp:extent cx="7010400" cy="10180320"/>
            <wp:effectExtent l="0" t="0" r="0" b="0"/>
            <wp:wrapSquare wrapText="bothSides"/>
            <wp:docPr id="5" name="Obrázek 5" descr="Obsah obrázku text, dopis&#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dopis&#10;&#10;Popis byl vytvořen automaticky"/>
                    <pic:cNvPicPr/>
                  </pic:nvPicPr>
                  <pic:blipFill>
                    <a:blip r:embed="rId11">
                      <a:extLst>
                        <a:ext uri="{28A0092B-C50C-407E-A947-70E740481C1C}">
                          <a14:useLocalDpi xmlns:a14="http://schemas.microsoft.com/office/drawing/2010/main" val="0"/>
                        </a:ext>
                      </a:extLst>
                    </a:blip>
                    <a:stretch>
                      <a:fillRect/>
                    </a:stretch>
                  </pic:blipFill>
                  <pic:spPr>
                    <a:xfrm>
                      <a:off x="0" y="0"/>
                      <a:ext cx="7010400" cy="10180320"/>
                    </a:xfrm>
                    <a:prstGeom prst="rect">
                      <a:avLst/>
                    </a:prstGeom>
                  </pic:spPr>
                </pic:pic>
              </a:graphicData>
            </a:graphic>
            <wp14:sizeRelH relativeFrom="margin">
              <wp14:pctWidth>0</wp14:pctWidth>
            </wp14:sizeRelH>
            <wp14:sizeRelV relativeFrom="margin">
              <wp14:pctHeight>0</wp14:pctHeight>
            </wp14:sizeRelV>
          </wp:anchor>
        </w:drawing>
      </w:r>
    </w:p>
    <w:p w14:paraId="6D5D0295" w14:textId="77777777" w:rsidR="005C742E" w:rsidRPr="002563FD" w:rsidRDefault="005C742E" w:rsidP="005C742E">
      <w:pPr>
        <w:pStyle w:val="Abstraktabstract"/>
        <w:rPr>
          <w:color w:val="000000" w:themeColor="text1"/>
        </w:rPr>
      </w:pPr>
      <w:bookmarkStart w:id="0" w:name="_Toc37577728"/>
      <w:r w:rsidRPr="002563FD">
        <w:rPr>
          <w:color w:val="000000" w:themeColor="text1"/>
        </w:rPr>
        <w:lastRenderedPageBreak/>
        <w:t>ABSTRAKT</w:t>
      </w:r>
      <w:bookmarkEnd w:id="0"/>
    </w:p>
    <w:p w14:paraId="24390C76" w14:textId="422C338F" w:rsidR="005C742E" w:rsidRPr="002563FD" w:rsidRDefault="00DC6527" w:rsidP="005C742E">
      <w:pPr>
        <w:pStyle w:val="Abstraktabstracttext"/>
        <w:rPr>
          <w:color w:val="000000" w:themeColor="text1"/>
        </w:rPr>
      </w:pPr>
      <w:r>
        <w:rPr>
          <w:color w:val="000000" w:themeColor="text1"/>
        </w:rPr>
        <w:t>Bakalářská práce se zabývala marketingovou komunikací vybrané neziskové organizace. Vysvětlila jsem pojmy neziskový sektor, marketing. marketingový mix a komunikační mix. V praktické části jsem přestavila neziskovkou organizaci a snažila se navrhnout případná zlepšení pro komunikaci</w:t>
      </w:r>
    </w:p>
    <w:p w14:paraId="3B9FC7EF" w14:textId="77777777" w:rsidR="005C742E" w:rsidRPr="002563FD" w:rsidRDefault="005C742E" w:rsidP="005C742E">
      <w:pPr>
        <w:pStyle w:val="Abstraktabstracttext"/>
        <w:rPr>
          <w:color w:val="000000" w:themeColor="text1"/>
        </w:rPr>
      </w:pPr>
    </w:p>
    <w:p w14:paraId="7BC5F715" w14:textId="780577F4" w:rsidR="005C742E" w:rsidRDefault="005C742E" w:rsidP="005C742E">
      <w:pPr>
        <w:pStyle w:val="Abstraktabstracttext"/>
        <w:rPr>
          <w:color w:val="000000" w:themeColor="text1"/>
        </w:rPr>
      </w:pPr>
      <w:r w:rsidRPr="002563FD">
        <w:rPr>
          <w:color w:val="000000" w:themeColor="text1"/>
        </w:rPr>
        <w:t xml:space="preserve">Klíčová slova: </w:t>
      </w:r>
      <w:r w:rsidR="00DC6527">
        <w:rPr>
          <w:color w:val="000000" w:themeColor="text1"/>
        </w:rPr>
        <w:t>nezisková organizace, marketing, marketingová komunikace</w:t>
      </w:r>
    </w:p>
    <w:p w14:paraId="74A4E9F8" w14:textId="77777777" w:rsidR="00A1372D" w:rsidRPr="002563FD" w:rsidRDefault="00A1372D" w:rsidP="005C742E">
      <w:pPr>
        <w:pStyle w:val="Abstraktabstracttext"/>
        <w:rPr>
          <w:color w:val="000000" w:themeColor="text1"/>
        </w:rPr>
      </w:pPr>
    </w:p>
    <w:p w14:paraId="75B0CD58" w14:textId="77777777" w:rsidR="005C742E" w:rsidRPr="002563FD" w:rsidRDefault="005C742E" w:rsidP="005C742E">
      <w:pPr>
        <w:pStyle w:val="Abstraktabstracttext"/>
        <w:rPr>
          <w:color w:val="000000" w:themeColor="text1"/>
        </w:rPr>
      </w:pPr>
    </w:p>
    <w:p w14:paraId="1AC2ABB9" w14:textId="77777777" w:rsidR="005C742E" w:rsidRPr="002563FD" w:rsidRDefault="005C742E" w:rsidP="005C742E">
      <w:pPr>
        <w:pStyle w:val="Abstraktabstracttext"/>
        <w:rPr>
          <w:color w:val="000000" w:themeColor="text1"/>
        </w:rPr>
      </w:pPr>
    </w:p>
    <w:p w14:paraId="39428A56" w14:textId="77777777" w:rsidR="005C742E" w:rsidRPr="002563FD" w:rsidRDefault="005C742E" w:rsidP="008219A3">
      <w:pPr>
        <w:pStyle w:val="Abstraktabstract"/>
      </w:pPr>
      <w:r w:rsidRPr="002563FD">
        <w:t>ABSTRACT</w:t>
      </w:r>
    </w:p>
    <w:p w14:paraId="4DD1FA3E" w14:textId="69A54D0B" w:rsidR="005C742E" w:rsidRDefault="00DC6527" w:rsidP="005C742E">
      <w:pPr>
        <w:pStyle w:val="Abstraktabstracttext"/>
        <w:rPr>
          <w:color w:val="000000" w:themeColor="text1"/>
          <w:lang w:val="en-GB"/>
        </w:rPr>
      </w:pPr>
      <w:r w:rsidRPr="00DC6527">
        <w:rPr>
          <w:color w:val="000000" w:themeColor="text1"/>
          <w:lang w:val="en-GB"/>
        </w:rPr>
        <w:t xml:space="preserve">The bachelor's thesis dealt with the marketing communication of a selected non-profit organization. I explained the terms non-profit sector, marketing. marketing mix and communication mix. In the practical part, I rebuilt a non-profit organization and tried to propose possible improvements for </w:t>
      </w:r>
      <w:r w:rsidRPr="00DC6527">
        <w:rPr>
          <w:color w:val="000000" w:themeColor="text1"/>
          <w:lang w:val="en-GB"/>
        </w:rPr>
        <w:t>communication.</w:t>
      </w:r>
    </w:p>
    <w:p w14:paraId="0B0680B4" w14:textId="77777777" w:rsidR="00DC6527" w:rsidRPr="00DC6527" w:rsidRDefault="00DC6527" w:rsidP="005C742E">
      <w:pPr>
        <w:pStyle w:val="Abstraktabstracttext"/>
        <w:rPr>
          <w:color w:val="000000" w:themeColor="text1"/>
          <w:lang w:val="en-GB"/>
        </w:rPr>
      </w:pPr>
    </w:p>
    <w:p w14:paraId="0B7A0A5F" w14:textId="7E687B44" w:rsidR="002563FD" w:rsidRPr="002563FD" w:rsidRDefault="005C742E" w:rsidP="005C742E">
      <w:pPr>
        <w:pStyle w:val="Abstraktabstracttext"/>
        <w:rPr>
          <w:color w:val="000000" w:themeColor="text1"/>
        </w:rPr>
      </w:pPr>
      <w:r w:rsidRPr="002563FD">
        <w:rPr>
          <w:color w:val="000000" w:themeColor="text1"/>
        </w:rPr>
        <w:t>Keywords:</w:t>
      </w:r>
      <w:r w:rsidR="0016172F">
        <w:rPr>
          <w:color w:val="000000" w:themeColor="text1"/>
        </w:rPr>
        <w:t xml:space="preserve"> </w:t>
      </w:r>
      <w:r w:rsidR="00DC6527" w:rsidRPr="00DC6527">
        <w:rPr>
          <w:color w:val="000000" w:themeColor="text1"/>
        </w:rPr>
        <w:t>non-profit organization, marketing, marketing communication</w:t>
      </w:r>
    </w:p>
    <w:p w14:paraId="63EC9CED" w14:textId="77777777" w:rsidR="002563FD" w:rsidRDefault="002563FD">
      <w:r>
        <w:br w:type="page"/>
      </w:r>
    </w:p>
    <w:p w14:paraId="2CE67B26" w14:textId="77777777" w:rsidR="002563FD" w:rsidRDefault="002563FD" w:rsidP="0005714F">
      <w:pPr>
        <w:pStyle w:val="Textprce"/>
      </w:pPr>
    </w:p>
    <w:p w14:paraId="210F1D20" w14:textId="77777777" w:rsidR="002563FD" w:rsidRDefault="002563FD" w:rsidP="0005714F">
      <w:pPr>
        <w:pStyle w:val="Textprce"/>
      </w:pPr>
      <w:r>
        <w:t>Prohlašuji, že odevzdaná verze bakalářské/diplomové práce a verze elektronická nahraná do IS/STAG jsou totožné.</w:t>
      </w:r>
    </w:p>
    <w:p w14:paraId="5BDD1091" w14:textId="77777777" w:rsidR="0096510B" w:rsidRDefault="0096510B">
      <w:r>
        <w:br w:type="page"/>
      </w:r>
    </w:p>
    <w:p w14:paraId="4AD17081" w14:textId="77777777" w:rsidR="0096510B" w:rsidRDefault="0096510B" w:rsidP="0096510B">
      <w:pPr>
        <w:pStyle w:val="Obsahcontents"/>
      </w:pPr>
      <w:bookmarkStart w:id="1" w:name="_Toc37577729"/>
      <w:bookmarkStart w:id="2" w:name="_Toc88120440"/>
      <w:bookmarkStart w:id="3" w:name="_Toc88120677"/>
      <w:bookmarkStart w:id="4" w:name="_Toc88120889"/>
      <w:bookmarkStart w:id="5" w:name="_Toc88120993"/>
      <w:bookmarkStart w:id="6" w:name="_Toc88121036"/>
      <w:bookmarkStart w:id="7" w:name="_Toc88121173"/>
      <w:bookmarkStart w:id="8" w:name="_Toc88121547"/>
      <w:bookmarkStart w:id="9" w:name="_Toc88121604"/>
      <w:bookmarkStart w:id="10" w:name="_Toc88121742"/>
      <w:bookmarkStart w:id="11" w:name="_Toc88122008"/>
      <w:bookmarkStart w:id="12" w:name="_Toc88124611"/>
      <w:bookmarkStart w:id="13" w:name="_Toc88124648"/>
      <w:bookmarkStart w:id="14" w:name="_Toc88124798"/>
      <w:bookmarkStart w:id="15" w:name="_Toc88125781"/>
      <w:bookmarkStart w:id="16" w:name="_Toc88126301"/>
      <w:bookmarkStart w:id="17" w:name="_Toc88126452"/>
      <w:bookmarkStart w:id="18" w:name="_Toc88126519"/>
      <w:bookmarkStart w:id="19" w:name="_Toc88126548"/>
      <w:bookmarkStart w:id="20" w:name="_Toc88126764"/>
      <w:bookmarkStart w:id="21" w:name="_Toc88126854"/>
      <w:bookmarkStart w:id="22" w:name="_Toc88127095"/>
      <w:bookmarkStart w:id="23" w:name="_Toc88127138"/>
      <w:bookmarkStart w:id="24" w:name="_Toc88128503"/>
      <w:bookmarkStart w:id="25" w:name="_Toc107634140"/>
      <w:bookmarkStart w:id="26" w:name="_Toc107635157"/>
      <w:r w:rsidRPr="0096510B">
        <w:lastRenderedPageBreak/>
        <w:t>OBSAH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F12EE31" w14:textId="22C48438" w:rsidR="001B19C5" w:rsidRDefault="000A5332">
      <w:pPr>
        <w:pStyle w:val="Obsah2"/>
        <w:rPr>
          <w:rFonts w:asciiTheme="minorHAnsi" w:eastAsiaTheme="minorEastAsia" w:hAnsiTheme="minorHAnsi" w:cstheme="minorBidi"/>
          <w:b w:val="0"/>
          <w:caps w:val="0"/>
          <w:noProof/>
          <w:sz w:val="22"/>
          <w:szCs w:val="22"/>
        </w:rPr>
      </w:pPr>
      <w:r>
        <w:fldChar w:fldCharType="begin"/>
      </w:r>
      <w:r>
        <w:instrText xml:space="preserve"> TOC \h \z \t "Úvod+závěr/introduction+conclusion;2;Část;1;Nadpis 1_text;2;Nadpis 2_text;3;Nadpis 3_text;4" </w:instrText>
      </w:r>
      <w:r>
        <w:fldChar w:fldCharType="separate"/>
      </w:r>
      <w:hyperlink w:anchor="_Toc133013560" w:history="1">
        <w:r w:rsidR="001B19C5" w:rsidRPr="005613EB">
          <w:rPr>
            <w:rStyle w:val="Hypertextovodkaz"/>
            <w:noProof/>
          </w:rPr>
          <w:t>Úvod</w:t>
        </w:r>
        <w:r w:rsidR="001B19C5">
          <w:rPr>
            <w:noProof/>
            <w:webHidden/>
          </w:rPr>
          <w:tab/>
        </w:r>
        <w:r w:rsidR="001B19C5">
          <w:rPr>
            <w:noProof/>
            <w:webHidden/>
          </w:rPr>
          <w:fldChar w:fldCharType="begin"/>
        </w:r>
        <w:r w:rsidR="001B19C5">
          <w:rPr>
            <w:noProof/>
            <w:webHidden/>
          </w:rPr>
          <w:instrText xml:space="preserve"> PAGEREF _Toc133013560 \h </w:instrText>
        </w:r>
        <w:r w:rsidR="001B19C5">
          <w:rPr>
            <w:noProof/>
            <w:webHidden/>
          </w:rPr>
        </w:r>
        <w:r w:rsidR="001B19C5">
          <w:rPr>
            <w:noProof/>
            <w:webHidden/>
          </w:rPr>
          <w:fldChar w:fldCharType="separate"/>
        </w:r>
        <w:r w:rsidR="001B19C5">
          <w:rPr>
            <w:noProof/>
            <w:webHidden/>
          </w:rPr>
          <w:t>9</w:t>
        </w:r>
        <w:r w:rsidR="001B19C5">
          <w:rPr>
            <w:noProof/>
            <w:webHidden/>
          </w:rPr>
          <w:fldChar w:fldCharType="end"/>
        </w:r>
      </w:hyperlink>
    </w:p>
    <w:p w14:paraId="7448BCC4" w14:textId="3B3D2925" w:rsidR="001B19C5" w:rsidRDefault="001B19C5">
      <w:pPr>
        <w:pStyle w:val="Obsah1"/>
        <w:rPr>
          <w:rFonts w:asciiTheme="minorHAnsi" w:eastAsiaTheme="minorEastAsia" w:hAnsiTheme="minorHAnsi" w:cstheme="minorBidi"/>
          <w:b w:val="0"/>
          <w:caps w:val="0"/>
          <w:noProof/>
          <w:sz w:val="22"/>
          <w:szCs w:val="22"/>
        </w:rPr>
      </w:pPr>
      <w:hyperlink w:anchor="_Toc133013561" w:history="1">
        <w:r w:rsidRPr="005613EB">
          <w:rPr>
            <w:rStyle w:val="Hypertextovodkaz"/>
            <w:noProof/>
          </w:rPr>
          <w:t>TEORETICKÁ ČÁST</w:t>
        </w:r>
        <w:r>
          <w:rPr>
            <w:noProof/>
            <w:webHidden/>
          </w:rPr>
          <w:tab/>
        </w:r>
        <w:r>
          <w:rPr>
            <w:noProof/>
            <w:webHidden/>
          </w:rPr>
          <w:fldChar w:fldCharType="begin"/>
        </w:r>
        <w:r>
          <w:rPr>
            <w:noProof/>
            <w:webHidden/>
          </w:rPr>
          <w:instrText xml:space="preserve"> PAGEREF _Toc133013561 \h </w:instrText>
        </w:r>
        <w:r>
          <w:rPr>
            <w:noProof/>
            <w:webHidden/>
          </w:rPr>
        </w:r>
        <w:r>
          <w:rPr>
            <w:noProof/>
            <w:webHidden/>
          </w:rPr>
          <w:fldChar w:fldCharType="separate"/>
        </w:r>
        <w:r>
          <w:rPr>
            <w:noProof/>
            <w:webHidden/>
          </w:rPr>
          <w:t>10</w:t>
        </w:r>
        <w:r>
          <w:rPr>
            <w:noProof/>
            <w:webHidden/>
          </w:rPr>
          <w:fldChar w:fldCharType="end"/>
        </w:r>
      </w:hyperlink>
    </w:p>
    <w:p w14:paraId="257EABC8" w14:textId="4C3E7020" w:rsidR="001B19C5" w:rsidRDefault="001B19C5">
      <w:pPr>
        <w:pStyle w:val="Obsah2"/>
        <w:rPr>
          <w:rFonts w:asciiTheme="minorHAnsi" w:eastAsiaTheme="minorEastAsia" w:hAnsiTheme="minorHAnsi" w:cstheme="minorBidi"/>
          <w:b w:val="0"/>
          <w:caps w:val="0"/>
          <w:noProof/>
          <w:sz w:val="22"/>
          <w:szCs w:val="22"/>
        </w:rPr>
      </w:pPr>
      <w:hyperlink w:anchor="_Toc133013562" w:history="1">
        <w:r w:rsidRPr="005613EB">
          <w:rPr>
            <w:rStyle w:val="Hypertextovodkaz"/>
            <w:noProof/>
          </w:rPr>
          <w:t>1</w:t>
        </w:r>
        <w:r>
          <w:rPr>
            <w:rFonts w:asciiTheme="minorHAnsi" w:eastAsiaTheme="minorEastAsia" w:hAnsiTheme="minorHAnsi" w:cstheme="minorBidi"/>
            <w:b w:val="0"/>
            <w:caps w:val="0"/>
            <w:noProof/>
            <w:sz w:val="22"/>
            <w:szCs w:val="22"/>
          </w:rPr>
          <w:tab/>
        </w:r>
        <w:r w:rsidRPr="005613EB">
          <w:rPr>
            <w:rStyle w:val="Hypertextovodkaz"/>
            <w:noProof/>
          </w:rPr>
          <w:t>Neziskový sektor</w:t>
        </w:r>
        <w:r>
          <w:rPr>
            <w:noProof/>
            <w:webHidden/>
          </w:rPr>
          <w:tab/>
        </w:r>
        <w:r>
          <w:rPr>
            <w:noProof/>
            <w:webHidden/>
          </w:rPr>
          <w:fldChar w:fldCharType="begin"/>
        </w:r>
        <w:r>
          <w:rPr>
            <w:noProof/>
            <w:webHidden/>
          </w:rPr>
          <w:instrText xml:space="preserve"> PAGEREF _Toc133013562 \h </w:instrText>
        </w:r>
        <w:r>
          <w:rPr>
            <w:noProof/>
            <w:webHidden/>
          </w:rPr>
        </w:r>
        <w:r>
          <w:rPr>
            <w:noProof/>
            <w:webHidden/>
          </w:rPr>
          <w:fldChar w:fldCharType="separate"/>
        </w:r>
        <w:r>
          <w:rPr>
            <w:noProof/>
            <w:webHidden/>
          </w:rPr>
          <w:t>11</w:t>
        </w:r>
        <w:r>
          <w:rPr>
            <w:noProof/>
            <w:webHidden/>
          </w:rPr>
          <w:fldChar w:fldCharType="end"/>
        </w:r>
      </w:hyperlink>
    </w:p>
    <w:p w14:paraId="0790E5CF" w14:textId="403FDABF" w:rsidR="001B19C5" w:rsidRDefault="001B19C5">
      <w:pPr>
        <w:pStyle w:val="Obsah3"/>
        <w:rPr>
          <w:rFonts w:asciiTheme="minorHAnsi" w:eastAsiaTheme="minorEastAsia" w:hAnsiTheme="minorHAnsi" w:cstheme="minorBidi"/>
          <w:smallCaps w:val="0"/>
          <w:noProof/>
          <w:sz w:val="22"/>
          <w:szCs w:val="22"/>
        </w:rPr>
      </w:pPr>
      <w:hyperlink w:anchor="_Toc133013563" w:history="1">
        <w:r w:rsidRPr="005613EB">
          <w:rPr>
            <w:rStyle w:val="Hypertextovodkaz"/>
            <w:noProof/>
          </w:rPr>
          <w:t>1.1</w:t>
        </w:r>
        <w:r>
          <w:rPr>
            <w:rFonts w:asciiTheme="minorHAnsi" w:eastAsiaTheme="minorEastAsia" w:hAnsiTheme="minorHAnsi" w:cstheme="minorBidi"/>
            <w:smallCaps w:val="0"/>
            <w:noProof/>
            <w:sz w:val="22"/>
            <w:szCs w:val="22"/>
          </w:rPr>
          <w:tab/>
        </w:r>
        <w:r w:rsidRPr="005613EB">
          <w:rPr>
            <w:rStyle w:val="Hypertextovodkaz"/>
            <w:noProof/>
          </w:rPr>
          <w:t>Definice neziskové organizace</w:t>
        </w:r>
        <w:r>
          <w:rPr>
            <w:noProof/>
            <w:webHidden/>
          </w:rPr>
          <w:tab/>
        </w:r>
        <w:r>
          <w:rPr>
            <w:noProof/>
            <w:webHidden/>
          </w:rPr>
          <w:fldChar w:fldCharType="begin"/>
        </w:r>
        <w:r>
          <w:rPr>
            <w:noProof/>
            <w:webHidden/>
          </w:rPr>
          <w:instrText xml:space="preserve"> PAGEREF _Toc133013563 \h </w:instrText>
        </w:r>
        <w:r>
          <w:rPr>
            <w:noProof/>
            <w:webHidden/>
          </w:rPr>
        </w:r>
        <w:r>
          <w:rPr>
            <w:noProof/>
            <w:webHidden/>
          </w:rPr>
          <w:fldChar w:fldCharType="separate"/>
        </w:r>
        <w:r>
          <w:rPr>
            <w:noProof/>
            <w:webHidden/>
          </w:rPr>
          <w:t>11</w:t>
        </w:r>
        <w:r>
          <w:rPr>
            <w:noProof/>
            <w:webHidden/>
          </w:rPr>
          <w:fldChar w:fldCharType="end"/>
        </w:r>
      </w:hyperlink>
    </w:p>
    <w:p w14:paraId="5CCCFAFB" w14:textId="4B976C9F" w:rsidR="001B19C5" w:rsidRDefault="001B19C5">
      <w:pPr>
        <w:pStyle w:val="Obsah3"/>
        <w:rPr>
          <w:rFonts w:asciiTheme="minorHAnsi" w:eastAsiaTheme="minorEastAsia" w:hAnsiTheme="minorHAnsi" w:cstheme="minorBidi"/>
          <w:smallCaps w:val="0"/>
          <w:noProof/>
          <w:sz w:val="22"/>
          <w:szCs w:val="22"/>
        </w:rPr>
      </w:pPr>
      <w:hyperlink w:anchor="_Toc133013564" w:history="1">
        <w:r w:rsidRPr="005613EB">
          <w:rPr>
            <w:rStyle w:val="Hypertextovodkaz"/>
            <w:noProof/>
          </w:rPr>
          <w:t>1.2</w:t>
        </w:r>
        <w:r>
          <w:rPr>
            <w:rFonts w:asciiTheme="minorHAnsi" w:eastAsiaTheme="minorEastAsia" w:hAnsiTheme="minorHAnsi" w:cstheme="minorBidi"/>
            <w:smallCaps w:val="0"/>
            <w:noProof/>
            <w:sz w:val="22"/>
            <w:szCs w:val="22"/>
          </w:rPr>
          <w:tab/>
        </w:r>
        <w:r w:rsidRPr="005613EB">
          <w:rPr>
            <w:rStyle w:val="Hypertextovodkaz"/>
            <w:noProof/>
            <w:shd w:val="clear" w:color="auto" w:fill="FFFFFF"/>
          </w:rPr>
          <w:t>Základní rozdělení neziskových organizací</w:t>
        </w:r>
        <w:r>
          <w:rPr>
            <w:noProof/>
            <w:webHidden/>
          </w:rPr>
          <w:tab/>
        </w:r>
        <w:r>
          <w:rPr>
            <w:noProof/>
            <w:webHidden/>
          </w:rPr>
          <w:fldChar w:fldCharType="begin"/>
        </w:r>
        <w:r>
          <w:rPr>
            <w:noProof/>
            <w:webHidden/>
          </w:rPr>
          <w:instrText xml:space="preserve"> PAGEREF _Toc133013564 \h </w:instrText>
        </w:r>
        <w:r>
          <w:rPr>
            <w:noProof/>
            <w:webHidden/>
          </w:rPr>
        </w:r>
        <w:r>
          <w:rPr>
            <w:noProof/>
            <w:webHidden/>
          </w:rPr>
          <w:fldChar w:fldCharType="separate"/>
        </w:r>
        <w:r>
          <w:rPr>
            <w:noProof/>
            <w:webHidden/>
          </w:rPr>
          <w:t>12</w:t>
        </w:r>
        <w:r>
          <w:rPr>
            <w:noProof/>
            <w:webHidden/>
          </w:rPr>
          <w:fldChar w:fldCharType="end"/>
        </w:r>
      </w:hyperlink>
    </w:p>
    <w:p w14:paraId="3EC565A5" w14:textId="05F4A548" w:rsidR="001B19C5" w:rsidRDefault="001B19C5">
      <w:pPr>
        <w:pStyle w:val="Obsah4"/>
        <w:rPr>
          <w:rFonts w:asciiTheme="minorHAnsi" w:eastAsiaTheme="minorEastAsia" w:hAnsiTheme="minorHAnsi" w:cstheme="minorBidi"/>
          <w:noProof/>
          <w:sz w:val="22"/>
          <w:szCs w:val="22"/>
        </w:rPr>
      </w:pPr>
      <w:hyperlink w:anchor="_Toc133013565" w:history="1">
        <w:r w:rsidRPr="005613EB">
          <w:rPr>
            <w:rStyle w:val="Hypertextovodkaz"/>
            <w:noProof/>
          </w:rPr>
          <w:t>1.2.1</w:t>
        </w:r>
        <w:r>
          <w:rPr>
            <w:rFonts w:asciiTheme="minorHAnsi" w:eastAsiaTheme="minorEastAsia" w:hAnsiTheme="minorHAnsi" w:cstheme="minorBidi"/>
            <w:noProof/>
            <w:sz w:val="22"/>
            <w:szCs w:val="22"/>
          </w:rPr>
          <w:tab/>
        </w:r>
        <w:r w:rsidRPr="005613EB">
          <w:rPr>
            <w:rStyle w:val="Hypertextovodkaz"/>
            <w:noProof/>
          </w:rPr>
          <w:t>Státní neziskové organizace</w:t>
        </w:r>
        <w:r>
          <w:rPr>
            <w:noProof/>
            <w:webHidden/>
          </w:rPr>
          <w:tab/>
        </w:r>
        <w:r>
          <w:rPr>
            <w:noProof/>
            <w:webHidden/>
          </w:rPr>
          <w:fldChar w:fldCharType="begin"/>
        </w:r>
        <w:r>
          <w:rPr>
            <w:noProof/>
            <w:webHidden/>
          </w:rPr>
          <w:instrText xml:space="preserve"> PAGEREF _Toc133013565 \h </w:instrText>
        </w:r>
        <w:r>
          <w:rPr>
            <w:noProof/>
            <w:webHidden/>
          </w:rPr>
        </w:r>
        <w:r>
          <w:rPr>
            <w:noProof/>
            <w:webHidden/>
          </w:rPr>
          <w:fldChar w:fldCharType="separate"/>
        </w:r>
        <w:r>
          <w:rPr>
            <w:noProof/>
            <w:webHidden/>
          </w:rPr>
          <w:t>12</w:t>
        </w:r>
        <w:r>
          <w:rPr>
            <w:noProof/>
            <w:webHidden/>
          </w:rPr>
          <w:fldChar w:fldCharType="end"/>
        </w:r>
      </w:hyperlink>
    </w:p>
    <w:p w14:paraId="35D94B73" w14:textId="26C40D70" w:rsidR="001B19C5" w:rsidRDefault="001B19C5">
      <w:pPr>
        <w:pStyle w:val="Obsah4"/>
        <w:rPr>
          <w:rFonts w:asciiTheme="minorHAnsi" w:eastAsiaTheme="minorEastAsia" w:hAnsiTheme="minorHAnsi" w:cstheme="minorBidi"/>
          <w:noProof/>
          <w:sz w:val="22"/>
          <w:szCs w:val="22"/>
        </w:rPr>
      </w:pPr>
      <w:hyperlink w:anchor="_Toc133013566" w:history="1">
        <w:r w:rsidRPr="005613EB">
          <w:rPr>
            <w:rStyle w:val="Hypertextovodkaz"/>
            <w:noProof/>
          </w:rPr>
          <w:t>1.2.2</w:t>
        </w:r>
        <w:r>
          <w:rPr>
            <w:rFonts w:asciiTheme="minorHAnsi" w:eastAsiaTheme="minorEastAsia" w:hAnsiTheme="minorHAnsi" w:cstheme="minorBidi"/>
            <w:noProof/>
            <w:sz w:val="22"/>
            <w:szCs w:val="22"/>
          </w:rPr>
          <w:tab/>
        </w:r>
        <w:r w:rsidRPr="005613EB">
          <w:rPr>
            <w:rStyle w:val="Hypertextovodkaz"/>
            <w:noProof/>
          </w:rPr>
          <w:t>Nestátní neziskové organizace</w:t>
        </w:r>
        <w:r>
          <w:rPr>
            <w:noProof/>
            <w:webHidden/>
          </w:rPr>
          <w:tab/>
        </w:r>
        <w:r>
          <w:rPr>
            <w:noProof/>
            <w:webHidden/>
          </w:rPr>
          <w:fldChar w:fldCharType="begin"/>
        </w:r>
        <w:r>
          <w:rPr>
            <w:noProof/>
            <w:webHidden/>
          </w:rPr>
          <w:instrText xml:space="preserve"> PAGEREF _Toc133013566 \h </w:instrText>
        </w:r>
        <w:r>
          <w:rPr>
            <w:noProof/>
            <w:webHidden/>
          </w:rPr>
        </w:r>
        <w:r>
          <w:rPr>
            <w:noProof/>
            <w:webHidden/>
          </w:rPr>
          <w:fldChar w:fldCharType="separate"/>
        </w:r>
        <w:r>
          <w:rPr>
            <w:noProof/>
            <w:webHidden/>
          </w:rPr>
          <w:t>12</w:t>
        </w:r>
        <w:r>
          <w:rPr>
            <w:noProof/>
            <w:webHidden/>
          </w:rPr>
          <w:fldChar w:fldCharType="end"/>
        </w:r>
      </w:hyperlink>
    </w:p>
    <w:p w14:paraId="6C3052D1" w14:textId="2FC1B6B0" w:rsidR="001B19C5" w:rsidRDefault="001B19C5">
      <w:pPr>
        <w:pStyle w:val="Obsah3"/>
        <w:rPr>
          <w:rFonts w:asciiTheme="minorHAnsi" w:eastAsiaTheme="minorEastAsia" w:hAnsiTheme="minorHAnsi" w:cstheme="minorBidi"/>
          <w:smallCaps w:val="0"/>
          <w:noProof/>
          <w:sz w:val="22"/>
          <w:szCs w:val="22"/>
        </w:rPr>
      </w:pPr>
      <w:hyperlink w:anchor="_Toc133013567" w:history="1">
        <w:r w:rsidRPr="005613EB">
          <w:rPr>
            <w:rStyle w:val="Hypertextovodkaz"/>
            <w:noProof/>
          </w:rPr>
          <w:t>1.3</w:t>
        </w:r>
        <w:r>
          <w:rPr>
            <w:rFonts w:asciiTheme="minorHAnsi" w:eastAsiaTheme="minorEastAsia" w:hAnsiTheme="minorHAnsi" w:cstheme="minorBidi"/>
            <w:smallCaps w:val="0"/>
            <w:noProof/>
            <w:sz w:val="22"/>
            <w:szCs w:val="22"/>
          </w:rPr>
          <w:tab/>
        </w:r>
        <w:r w:rsidRPr="005613EB">
          <w:rPr>
            <w:rStyle w:val="Hypertextovodkaz"/>
            <w:noProof/>
          </w:rPr>
          <w:t>Další členění neziskových organizací</w:t>
        </w:r>
        <w:r>
          <w:rPr>
            <w:noProof/>
            <w:webHidden/>
          </w:rPr>
          <w:tab/>
        </w:r>
        <w:r>
          <w:rPr>
            <w:noProof/>
            <w:webHidden/>
          </w:rPr>
          <w:fldChar w:fldCharType="begin"/>
        </w:r>
        <w:r>
          <w:rPr>
            <w:noProof/>
            <w:webHidden/>
          </w:rPr>
          <w:instrText xml:space="preserve"> PAGEREF _Toc133013567 \h </w:instrText>
        </w:r>
        <w:r>
          <w:rPr>
            <w:noProof/>
            <w:webHidden/>
          </w:rPr>
        </w:r>
        <w:r>
          <w:rPr>
            <w:noProof/>
            <w:webHidden/>
          </w:rPr>
          <w:fldChar w:fldCharType="separate"/>
        </w:r>
        <w:r>
          <w:rPr>
            <w:noProof/>
            <w:webHidden/>
          </w:rPr>
          <w:t>13</w:t>
        </w:r>
        <w:r>
          <w:rPr>
            <w:noProof/>
            <w:webHidden/>
          </w:rPr>
          <w:fldChar w:fldCharType="end"/>
        </w:r>
      </w:hyperlink>
    </w:p>
    <w:p w14:paraId="14E6062D" w14:textId="025FC737" w:rsidR="001B19C5" w:rsidRDefault="001B19C5">
      <w:pPr>
        <w:pStyle w:val="Obsah4"/>
        <w:rPr>
          <w:rFonts w:asciiTheme="minorHAnsi" w:eastAsiaTheme="minorEastAsia" w:hAnsiTheme="minorHAnsi" w:cstheme="minorBidi"/>
          <w:noProof/>
          <w:sz w:val="22"/>
          <w:szCs w:val="22"/>
        </w:rPr>
      </w:pPr>
      <w:hyperlink w:anchor="_Toc133013568" w:history="1">
        <w:r w:rsidRPr="005613EB">
          <w:rPr>
            <w:rStyle w:val="Hypertextovodkaz"/>
            <w:noProof/>
          </w:rPr>
          <w:t>1.3.1</w:t>
        </w:r>
        <w:r>
          <w:rPr>
            <w:rFonts w:asciiTheme="minorHAnsi" w:eastAsiaTheme="minorEastAsia" w:hAnsiTheme="minorHAnsi" w:cstheme="minorBidi"/>
            <w:noProof/>
            <w:sz w:val="22"/>
            <w:szCs w:val="22"/>
          </w:rPr>
          <w:tab/>
        </w:r>
        <w:r w:rsidRPr="005613EB">
          <w:rPr>
            <w:rStyle w:val="Hypertextovodkaz"/>
            <w:noProof/>
          </w:rPr>
          <w:t>Podle zakladatele a právní formy</w:t>
        </w:r>
        <w:r>
          <w:rPr>
            <w:noProof/>
            <w:webHidden/>
          </w:rPr>
          <w:tab/>
        </w:r>
        <w:r>
          <w:rPr>
            <w:noProof/>
            <w:webHidden/>
          </w:rPr>
          <w:fldChar w:fldCharType="begin"/>
        </w:r>
        <w:r>
          <w:rPr>
            <w:noProof/>
            <w:webHidden/>
          </w:rPr>
          <w:instrText xml:space="preserve"> PAGEREF _Toc133013568 \h </w:instrText>
        </w:r>
        <w:r>
          <w:rPr>
            <w:noProof/>
            <w:webHidden/>
          </w:rPr>
        </w:r>
        <w:r>
          <w:rPr>
            <w:noProof/>
            <w:webHidden/>
          </w:rPr>
          <w:fldChar w:fldCharType="separate"/>
        </w:r>
        <w:r>
          <w:rPr>
            <w:noProof/>
            <w:webHidden/>
          </w:rPr>
          <w:t>13</w:t>
        </w:r>
        <w:r>
          <w:rPr>
            <w:noProof/>
            <w:webHidden/>
          </w:rPr>
          <w:fldChar w:fldCharType="end"/>
        </w:r>
      </w:hyperlink>
    </w:p>
    <w:p w14:paraId="5787B5B4" w14:textId="49981C29" w:rsidR="001B19C5" w:rsidRDefault="001B19C5">
      <w:pPr>
        <w:pStyle w:val="Obsah4"/>
        <w:rPr>
          <w:rFonts w:asciiTheme="minorHAnsi" w:eastAsiaTheme="minorEastAsia" w:hAnsiTheme="minorHAnsi" w:cstheme="minorBidi"/>
          <w:noProof/>
          <w:sz w:val="22"/>
          <w:szCs w:val="22"/>
        </w:rPr>
      </w:pPr>
      <w:hyperlink w:anchor="_Toc133013569" w:history="1">
        <w:r w:rsidRPr="005613EB">
          <w:rPr>
            <w:rStyle w:val="Hypertextovodkaz"/>
            <w:noProof/>
          </w:rPr>
          <w:t>1.3.2</w:t>
        </w:r>
        <w:r>
          <w:rPr>
            <w:rFonts w:asciiTheme="minorHAnsi" w:eastAsiaTheme="minorEastAsia" w:hAnsiTheme="minorHAnsi" w:cstheme="minorBidi"/>
            <w:noProof/>
            <w:sz w:val="22"/>
            <w:szCs w:val="22"/>
          </w:rPr>
          <w:tab/>
        </w:r>
        <w:r w:rsidRPr="005613EB">
          <w:rPr>
            <w:rStyle w:val="Hypertextovodkaz"/>
            <w:noProof/>
          </w:rPr>
          <w:t>Podle členství</w:t>
        </w:r>
        <w:r>
          <w:rPr>
            <w:noProof/>
            <w:webHidden/>
          </w:rPr>
          <w:tab/>
        </w:r>
        <w:r>
          <w:rPr>
            <w:noProof/>
            <w:webHidden/>
          </w:rPr>
          <w:fldChar w:fldCharType="begin"/>
        </w:r>
        <w:r>
          <w:rPr>
            <w:noProof/>
            <w:webHidden/>
          </w:rPr>
          <w:instrText xml:space="preserve"> PAGEREF _Toc133013569 \h </w:instrText>
        </w:r>
        <w:r>
          <w:rPr>
            <w:noProof/>
            <w:webHidden/>
          </w:rPr>
        </w:r>
        <w:r>
          <w:rPr>
            <w:noProof/>
            <w:webHidden/>
          </w:rPr>
          <w:fldChar w:fldCharType="separate"/>
        </w:r>
        <w:r>
          <w:rPr>
            <w:noProof/>
            <w:webHidden/>
          </w:rPr>
          <w:t>14</w:t>
        </w:r>
        <w:r>
          <w:rPr>
            <w:noProof/>
            <w:webHidden/>
          </w:rPr>
          <w:fldChar w:fldCharType="end"/>
        </w:r>
      </w:hyperlink>
    </w:p>
    <w:p w14:paraId="0C528D91" w14:textId="5AF4A1DC" w:rsidR="001B19C5" w:rsidRDefault="001B19C5">
      <w:pPr>
        <w:pStyle w:val="Obsah4"/>
        <w:rPr>
          <w:rFonts w:asciiTheme="minorHAnsi" w:eastAsiaTheme="minorEastAsia" w:hAnsiTheme="minorHAnsi" w:cstheme="minorBidi"/>
          <w:noProof/>
          <w:sz w:val="22"/>
          <w:szCs w:val="22"/>
        </w:rPr>
      </w:pPr>
      <w:hyperlink w:anchor="_Toc133013570" w:history="1">
        <w:r w:rsidRPr="005613EB">
          <w:rPr>
            <w:rStyle w:val="Hypertextovodkaz"/>
            <w:noProof/>
          </w:rPr>
          <w:t>1.3.3</w:t>
        </w:r>
        <w:r>
          <w:rPr>
            <w:rFonts w:asciiTheme="minorHAnsi" w:eastAsiaTheme="minorEastAsia" w:hAnsiTheme="minorHAnsi" w:cstheme="minorBidi"/>
            <w:noProof/>
            <w:sz w:val="22"/>
            <w:szCs w:val="22"/>
          </w:rPr>
          <w:tab/>
        </w:r>
        <w:r w:rsidRPr="005613EB">
          <w:rPr>
            <w:rStyle w:val="Hypertextovodkaz"/>
            <w:noProof/>
          </w:rPr>
          <w:t>Podle globálního charakteru</w:t>
        </w:r>
        <w:r>
          <w:rPr>
            <w:noProof/>
            <w:webHidden/>
          </w:rPr>
          <w:tab/>
        </w:r>
        <w:r>
          <w:rPr>
            <w:noProof/>
            <w:webHidden/>
          </w:rPr>
          <w:fldChar w:fldCharType="begin"/>
        </w:r>
        <w:r>
          <w:rPr>
            <w:noProof/>
            <w:webHidden/>
          </w:rPr>
          <w:instrText xml:space="preserve"> PAGEREF _Toc133013570 \h </w:instrText>
        </w:r>
        <w:r>
          <w:rPr>
            <w:noProof/>
            <w:webHidden/>
          </w:rPr>
        </w:r>
        <w:r>
          <w:rPr>
            <w:noProof/>
            <w:webHidden/>
          </w:rPr>
          <w:fldChar w:fldCharType="separate"/>
        </w:r>
        <w:r>
          <w:rPr>
            <w:noProof/>
            <w:webHidden/>
          </w:rPr>
          <w:t>14</w:t>
        </w:r>
        <w:r>
          <w:rPr>
            <w:noProof/>
            <w:webHidden/>
          </w:rPr>
          <w:fldChar w:fldCharType="end"/>
        </w:r>
      </w:hyperlink>
    </w:p>
    <w:p w14:paraId="560D989D" w14:textId="73019654" w:rsidR="001B19C5" w:rsidRDefault="001B19C5">
      <w:pPr>
        <w:pStyle w:val="Obsah4"/>
        <w:rPr>
          <w:rFonts w:asciiTheme="minorHAnsi" w:eastAsiaTheme="minorEastAsia" w:hAnsiTheme="minorHAnsi" w:cstheme="minorBidi"/>
          <w:noProof/>
          <w:sz w:val="22"/>
          <w:szCs w:val="22"/>
        </w:rPr>
      </w:pPr>
      <w:hyperlink w:anchor="_Toc133013571" w:history="1">
        <w:r w:rsidRPr="005613EB">
          <w:rPr>
            <w:rStyle w:val="Hypertextovodkaz"/>
            <w:noProof/>
          </w:rPr>
          <w:t>1.3.4</w:t>
        </w:r>
        <w:r>
          <w:rPr>
            <w:rFonts w:asciiTheme="minorHAnsi" w:eastAsiaTheme="minorEastAsia" w:hAnsiTheme="minorHAnsi" w:cstheme="minorBidi"/>
            <w:noProof/>
            <w:sz w:val="22"/>
            <w:szCs w:val="22"/>
          </w:rPr>
          <w:tab/>
        </w:r>
        <w:r w:rsidRPr="005613EB">
          <w:rPr>
            <w:rStyle w:val="Hypertextovodkaz"/>
            <w:noProof/>
          </w:rPr>
          <w:t>Podle způsobu financování</w:t>
        </w:r>
        <w:r>
          <w:rPr>
            <w:noProof/>
            <w:webHidden/>
          </w:rPr>
          <w:tab/>
        </w:r>
        <w:r>
          <w:rPr>
            <w:noProof/>
            <w:webHidden/>
          </w:rPr>
          <w:fldChar w:fldCharType="begin"/>
        </w:r>
        <w:r>
          <w:rPr>
            <w:noProof/>
            <w:webHidden/>
          </w:rPr>
          <w:instrText xml:space="preserve"> PAGEREF _Toc133013571 \h </w:instrText>
        </w:r>
        <w:r>
          <w:rPr>
            <w:noProof/>
            <w:webHidden/>
          </w:rPr>
        </w:r>
        <w:r>
          <w:rPr>
            <w:noProof/>
            <w:webHidden/>
          </w:rPr>
          <w:fldChar w:fldCharType="separate"/>
        </w:r>
        <w:r>
          <w:rPr>
            <w:noProof/>
            <w:webHidden/>
          </w:rPr>
          <w:t>15</w:t>
        </w:r>
        <w:r>
          <w:rPr>
            <w:noProof/>
            <w:webHidden/>
          </w:rPr>
          <w:fldChar w:fldCharType="end"/>
        </w:r>
      </w:hyperlink>
    </w:p>
    <w:p w14:paraId="62A4ADED" w14:textId="75E51E34" w:rsidR="001B19C5" w:rsidRDefault="001B19C5">
      <w:pPr>
        <w:pStyle w:val="Obsah2"/>
        <w:rPr>
          <w:rFonts w:asciiTheme="minorHAnsi" w:eastAsiaTheme="minorEastAsia" w:hAnsiTheme="minorHAnsi" w:cstheme="minorBidi"/>
          <w:b w:val="0"/>
          <w:caps w:val="0"/>
          <w:noProof/>
          <w:sz w:val="22"/>
          <w:szCs w:val="22"/>
        </w:rPr>
      </w:pPr>
      <w:hyperlink w:anchor="_Toc133013572" w:history="1">
        <w:r w:rsidRPr="005613EB">
          <w:rPr>
            <w:rStyle w:val="Hypertextovodkaz"/>
            <w:noProof/>
          </w:rPr>
          <w:t>2</w:t>
        </w:r>
        <w:r>
          <w:rPr>
            <w:rFonts w:asciiTheme="minorHAnsi" w:eastAsiaTheme="minorEastAsia" w:hAnsiTheme="minorHAnsi" w:cstheme="minorBidi"/>
            <w:b w:val="0"/>
            <w:caps w:val="0"/>
            <w:noProof/>
            <w:sz w:val="22"/>
            <w:szCs w:val="22"/>
          </w:rPr>
          <w:tab/>
        </w:r>
        <w:r w:rsidRPr="005613EB">
          <w:rPr>
            <w:rStyle w:val="Hypertextovodkaz"/>
            <w:noProof/>
          </w:rPr>
          <w:t>MArketing</w:t>
        </w:r>
        <w:r>
          <w:rPr>
            <w:noProof/>
            <w:webHidden/>
          </w:rPr>
          <w:tab/>
        </w:r>
        <w:r>
          <w:rPr>
            <w:noProof/>
            <w:webHidden/>
          </w:rPr>
          <w:fldChar w:fldCharType="begin"/>
        </w:r>
        <w:r>
          <w:rPr>
            <w:noProof/>
            <w:webHidden/>
          </w:rPr>
          <w:instrText xml:space="preserve"> PAGEREF _Toc133013572 \h </w:instrText>
        </w:r>
        <w:r>
          <w:rPr>
            <w:noProof/>
            <w:webHidden/>
          </w:rPr>
        </w:r>
        <w:r>
          <w:rPr>
            <w:noProof/>
            <w:webHidden/>
          </w:rPr>
          <w:fldChar w:fldCharType="separate"/>
        </w:r>
        <w:r>
          <w:rPr>
            <w:noProof/>
            <w:webHidden/>
          </w:rPr>
          <w:t>16</w:t>
        </w:r>
        <w:r>
          <w:rPr>
            <w:noProof/>
            <w:webHidden/>
          </w:rPr>
          <w:fldChar w:fldCharType="end"/>
        </w:r>
      </w:hyperlink>
    </w:p>
    <w:p w14:paraId="62B156B4" w14:textId="14C4CCA1" w:rsidR="001B19C5" w:rsidRDefault="001B19C5">
      <w:pPr>
        <w:pStyle w:val="Obsah3"/>
        <w:rPr>
          <w:rFonts w:asciiTheme="minorHAnsi" w:eastAsiaTheme="minorEastAsia" w:hAnsiTheme="minorHAnsi" w:cstheme="minorBidi"/>
          <w:smallCaps w:val="0"/>
          <w:noProof/>
          <w:sz w:val="22"/>
          <w:szCs w:val="22"/>
        </w:rPr>
      </w:pPr>
      <w:hyperlink w:anchor="_Toc133013573" w:history="1">
        <w:r w:rsidRPr="005613EB">
          <w:rPr>
            <w:rStyle w:val="Hypertextovodkaz"/>
            <w:noProof/>
          </w:rPr>
          <w:t>2.1</w:t>
        </w:r>
        <w:r>
          <w:rPr>
            <w:rFonts w:asciiTheme="minorHAnsi" w:eastAsiaTheme="minorEastAsia" w:hAnsiTheme="minorHAnsi" w:cstheme="minorBidi"/>
            <w:smallCaps w:val="0"/>
            <w:noProof/>
            <w:sz w:val="22"/>
            <w:szCs w:val="22"/>
          </w:rPr>
          <w:tab/>
        </w:r>
        <w:r w:rsidRPr="005613EB">
          <w:rPr>
            <w:rStyle w:val="Hypertextovodkaz"/>
            <w:noProof/>
          </w:rPr>
          <w:t>Marketingový mix</w:t>
        </w:r>
        <w:r>
          <w:rPr>
            <w:noProof/>
            <w:webHidden/>
          </w:rPr>
          <w:tab/>
        </w:r>
        <w:r>
          <w:rPr>
            <w:noProof/>
            <w:webHidden/>
          </w:rPr>
          <w:fldChar w:fldCharType="begin"/>
        </w:r>
        <w:r>
          <w:rPr>
            <w:noProof/>
            <w:webHidden/>
          </w:rPr>
          <w:instrText xml:space="preserve"> PAGEREF _Toc133013573 \h </w:instrText>
        </w:r>
        <w:r>
          <w:rPr>
            <w:noProof/>
            <w:webHidden/>
          </w:rPr>
        </w:r>
        <w:r>
          <w:rPr>
            <w:noProof/>
            <w:webHidden/>
          </w:rPr>
          <w:fldChar w:fldCharType="separate"/>
        </w:r>
        <w:r>
          <w:rPr>
            <w:noProof/>
            <w:webHidden/>
          </w:rPr>
          <w:t>16</w:t>
        </w:r>
        <w:r>
          <w:rPr>
            <w:noProof/>
            <w:webHidden/>
          </w:rPr>
          <w:fldChar w:fldCharType="end"/>
        </w:r>
      </w:hyperlink>
    </w:p>
    <w:p w14:paraId="48583006" w14:textId="586C8774" w:rsidR="001B19C5" w:rsidRDefault="001B19C5">
      <w:pPr>
        <w:pStyle w:val="Obsah3"/>
        <w:rPr>
          <w:rFonts w:asciiTheme="minorHAnsi" w:eastAsiaTheme="minorEastAsia" w:hAnsiTheme="minorHAnsi" w:cstheme="minorBidi"/>
          <w:smallCaps w:val="0"/>
          <w:noProof/>
          <w:sz w:val="22"/>
          <w:szCs w:val="22"/>
        </w:rPr>
      </w:pPr>
      <w:hyperlink w:anchor="_Toc133013574" w:history="1">
        <w:r w:rsidRPr="005613EB">
          <w:rPr>
            <w:rStyle w:val="Hypertextovodkaz"/>
            <w:noProof/>
          </w:rPr>
          <w:t>2.2</w:t>
        </w:r>
        <w:r>
          <w:rPr>
            <w:rFonts w:asciiTheme="minorHAnsi" w:eastAsiaTheme="minorEastAsia" w:hAnsiTheme="minorHAnsi" w:cstheme="minorBidi"/>
            <w:smallCaps w:val="0"/>
            <w:noProof/>
            <w:sz w:val="22"/>
            <w:szCs w:val="22"/>
          </w:rPr>
          <w:tab/>
        </w:r>
        <w:r w:rsidRPr="005613EB">
          <w:rPr>
            <w:rStyle w:val="Hypertextovodkaz"/>
            <w:noProof/>
          </w:rPr>
          <w:t>Marketing neziskových organizací</w:t>
        </w:r>
        <w:r>
          <w:rPr>
            <w:noProof/>
            <w:webHidden/>
          </w:rPr>
          <w:tab/>
        </w:r>
        <w:r>
          <w:rPr>
            <w:noProof/>
            <w:webHidden/>
          </w:rPr>
          <w:fldChar w:fldCharType="begin"/>
        </w:r>
        <w:r>
          <w:rPr>
            <w:noProof/>
            <w:webHidden/>
          </w:rPr>
          <w:instrText xml:space="preserve"> PAGEREF _Toc133013574 \h </w:instrText>
        </w:r>
        <w:r>
          <w:rPr>
            <w:noProof/>
            <w:webHidden/>
          </w:rPr>
        </w:r>
        <w:r>
          <w:rPr>
            <w:noProof/>
            <w:webHidden/>
          </w:rPr>
          <w:fldChar w:fldCharType="separate"/>
        </w:r>
        <w:r>
          <w:rPr>
            <w:noProof/>
            <w:webHidden/>
          </w:rPr>
          <w:t>18</w:t>
        </w:r>
        <w:r>
          <w:rPr>
            <w:noProof/>
            <w:webHidden/>
          </w:rPr>
          <w:fldChar w:fldCharType="end"/>
        </w:r>
      </w:hyperlink>
    </w:p>
    <w:p w14:paraId="7A3740F3" w14:textId="4AABC31D" w:rsidR="001B19C5" w:rsidRDefault="001B19C5">
      <w:pPr>
        <w:pStyle w:val="Obsah3"/>
        <w:rPr>
          <w:rFonts w:asciiTheme="minorHAnsi" w:eastAsiaTheme="minorEastAsia" w:hAnsiTheme="minorHAnsi" w:cstheme="minorBidi"/>
          <w:smallCaps w:val="0"/>
          <w:noProof/>
          <w:sz w:val="22"/>
          <w:szCs w:val="22"/>
        </w:rPr>
      </w:pPr>
      <w:hyperlink w:anchor="_Toc133013575" w:history="1">
        <w:r w:rsidRPr="005613EB">
          <w:rPr>
            <w:rStyle w:val="Hypertextovodkaz"/>
            <w:noProof/>
          </w:rPr>
          <w:t>2.3</w:t>
        </w:r>
        <w:r>
          <w:rPr>
            <w:rFonts w:asciiTheme="minorHAnsi" w:eastAsiaTheme="minorEastAsia" w:hAnsiTheme="minorHAnsi" w:cstheme="minorBidi"/>
            <w:smallCaps w:val="0"/>
            <w:noProof/>
            <w:sz w:val="22"/>
            <w:szCs w:val="22"/>
          </w:rPr>
          <w:tab/>
        </w:r>
        <w:r w:rsidRPr="005613EB">
          <w:rPr>
            <w:rStyle w:val="Hypertextovodkaz"/>
            <w:noProof/>
          </w:rPr>
          <w:t>Rozdíl mezi komerčním a nekomerčním marketingem</w:t>
        </w:r>
        <w:r>
          <w:rPr>
            <w:noProof/>
            <w:webHidden/>
          </w:rPr>
          <w:tab/>
        </w:r>
        <w:r>
          <w:rPr>
            <w:noProof/>
            <w:webHidden/>
          </w:rPr>
          <w:fldChar w:fldCharType="begin"/>
        </w:r>
        <w:r>
          <w:rPr>
            <w:noProof/>
            <w:webHidden/>
          </w:rPr>
          <w:instrText xml:space="preserve"> PAGEREF _Toc133013575 \h </w:instrText>
        </w:r>
        <w:r>
          <w:rPr>
            <w:noProof/>
            <w:webHidden/>
          </w:rPr>
        </w:r>
        <w:r>
          <w:rPr>
            <w:noProof/>
            <w:webHidden/>
          </w:rPr>
          <w:fldChar w:fldCharType="separate"/>
        </w:r>
        <w:r>
          <w:rPr>
            <w:noProof/>
            <w:webHidden/>
          </w:rPr>
          <w:t>19</w:t>
        </w:r>
        <w:r>
          <w:rPr>
            <w:noProof/>
            <w:webHidden/>
          </w:rPr>
          <w:fldChar w:fldCharType="end"/>
        </w:r>
      </w:hyperlink>
    </w:p>
    <w:p w14:paraId="34C3A443" w14:textId="465DF8FB" w:rsidR="001B19C5" w:rsidRDefault="001B19C5">
      <w:pPr>
        <w:pStyle w:val="Obsah2"/>
        <w:rPr>
          <w:rFonts w:asciiTheme="minorHAnsi" w:eastAsiaTheme="minorEastAsia" w:hAnsiTheme="minorHAnsi" w:cstheme="minorBidi"/>
          <w:b w:val="0"/>
          <w:caps w:val="0"/>
          <w:noProof/>
          <w:sz w:val="22"/>
          <w:szCs w:val="22"/>
        </w:rPr>
      </w:pPr>
      <w:hyperlink w:anchor="_Toc133013576" w:history="1">
        <w:r w:rsidRPr="005613EB">
          <w:rPr>
            <w:rStyle w:val="Hypertextovodkaz"/>
            <w:noProof/>
          </w:rPr>
          <w:t>3</w:t>
        </w:r>
        <w:r>
          <w:rPr>
            <w:rFonts w:asciiTheme="minorHAnsi" w:eastAsiaTheme="minorEastAsia" w:hAnsiTheme="minorHAnsi" w:cstheme="minorBidi"/>
            <w:b w:val="0"/>
            <w:caps w:val="0"/>
            <w:noProof/>
            <w:sz w:val="22"/>
            <w:szCs w:val="22"/>
          </w:rPr>
          <w:tab/>
        </w:r>
        <w:r w:rsidRPr="005613EB">
          <w:rPr>
            <w:rStyle w:val="Hypertextovodkaz"/>
            <w:noProof/>
          </w:rPr>
          <w:t>Marketingová komunikace</w:t>
        </w:r>
        <w:r>
          <w:rPr>
            <w:noProof/>
            <w:webHidden/>
          </w:rPr>
          <w:tab/>
        </w:r>
        <w:r>
          <w:rPr>
            <w:noProof/>
            <w:webHidden/>
          </w:rPr>
          <w:fldChar w:fldCharType="begin"/>
        </w:r>
        <w:r>
          <w:rPr>
            <w:noProof/>
            <w:webHidden/>
          </w:rPr>
          <w:instrText xml:space="preserve"> PAGEREF _Toc133013576 \h </w:instrText>
        </w:r>
        <w:r>
          <w:rPr>
            <w:noProof/>
            <w:webHidden/>
          </w:rPr>
        </w:r>
        <w:r>
          <w:rPr>
            <w:noProof/>
            <w:webHidden/>
          </w:rPr>
          <w:fldChar w:fldCharType="separate"/>
        </w:r>
        <w:r>
          <w:rPr>
            <w:noProof/>
            <w:webHidden/>
          </w:rPr>
          <w:t>21</w:t>
        </w:r>
        <w:r>
          <w:rPr>
            <w:noProof/>
            <w:webHidden/>
          </w:rPr>
          <w:fldChar w:fldCharType="end"/>
        </w:r>
      </w:hyperlink>
    </w:p>
    <w:p w14:paraId="50816D17" w14:textId="272EE035" w:rsidR="001B19C5" w:rsidRDefault="001B19C5">
      <w:pPr>
        <w:pStyle w:val="Obsah3"/>
        <w:rPr>
          <w:rFonts w:asciiTheme="minorHAnsi" w:eastAsiaTheme="minorEastAsia" w:hAnsiTheme="minorHAnsi" w:cstheme="minorBidi"/>
          <w:smallCaps w:val="0"/>
          <w:noProof/>
          <w:sz w:val="22"/>
          <w:szCs w:val="22"/>
        </w:rPr>
      </w:pPr>
      <w:hyperlink w:anchor="_Toc133013577" w:history="1">
        <w:r w:rsidRPr="005613EB">
          <w:rPr>
            <w:rStyle w:val="Hypertextovodkaz"/>
            <w:noProof/>
          </w:rPr>
          <w:t>3.1</w:t>
        </w:r>
        <w:r>
          <w:rPr>
            <w:rFonts w:asciiTheme="minorHAnsi" w:eastAsiaTheme="minorEastAsia" w:hAnsiTheme="minorHAnsi" w:cstheme="minorBidi"/>
            <w:smallCaps w:val="0"/>
            <w:noProof/>
            <w:sz w:val="22"/>
            <w:szCs w:val="22"/>
          </w:rPr>
          <w:tab/>
        </w:r>
        <w:r w:rsidRPr="005613EB">
          <w:rPr>
            <w:rStyle w:val="Hypertextovodkaz"/>
            <w:noProof/>
          </w:rPr>
          <w:t>Komunikační mix</w:t>
        </w:r>
        <w:r>
          <w:rPr>
            <w:noProof/>
            <w:webHidden/>
          </w:rPr>
          <w:tab/>
        </w:r>
        <w:r>
          <w:rPr>
            <w:noProof/>
            <w:webHidden/>
          </w:rPr>
          <w:fldChar w:fldCharType="begin"/>
        </w:r>
        <w:r>
          <w:rPr>
            <w:noProof/>
            <w:webHidden/>
          </w:rPr>
          <w:instrText xml:space="preserve"> PAGEREF _Toc133013577 \h </w:instrText>
        </w:r>
        <w:r>
          <w:rPr>
            <w:noProof/>
            <w:webHidden/>
          </w:rPr>
        </w:r>
        <w:r>
          <w:rPr>
            <w:noProof/>
            <w:webHidden/>
          </w:rPr>
          <w:fldChar w:fldCharType="separate"/>
        </w:r>
        <w:r>
          <w:rPr>
            <w:noProof/>
            <w:webHidden/>
          </w:rPr>
          <w:t>21</w:t>
        </w:r>
        <w:r>
          <w:rPr>
            <w:noProof/>
            <w:webHidden/>
          </w:rPr>
          <w:fldChar w:fldCharType="end"/>
        </w:r>
      </w:hyperlink>
    </w:p>
    <w:p w14:paraId="1042E187" w14:textId="3416C5CB" w:rsidR="001B19C5" w:rsidRDefault="001B19C5">
      <w:pPr>
        <w:pStyle w:val="Obsah4"/>
        <w:rPr>
          <w:rFonts w:asciiTheme="minorHAnsi" w:eastAsiaTheme="minorEastAsia" w:hAnsiTheme="minorHAnsi" w:cstheme="minorBidi"/>
          <w:noProof/>
          <w:sz w:val="22"/>
          <w:szCs w:val="22"/>
        </w:rPr>
      </w:pPr>
      <w:hyperlink w:anchor="_Toc133013578" w:history="1">
        <w:r w:rsidRPr="005613EB">
          <w:rPr>
            <w:rStyle w:val="Hypertextovodkaz"/>
            <w:noProof/>
          </w:rPr>
          <w:t>3.1.1</w:t>
        </w:r>
        <w:r>
          <w:rPr>
            <w:rFonts w:asciiTheme="minorHAnsi" w:eastAsiaTheme="minorEastAsia" w:hAnsiTheme="minorHAnsi" w:cstheme="minorBidi"/>
            <w:noProof/>
            <w:sz w:val="22"/>
            <w:szCs w:val="22"/>
          </w:rPr>
          <w:tab/>
        </w:r>
        <w:r w:rsidRPr="005613EB">
          <w:rPr>
            <w:rStyle w:val="Hypertextovodkaz"/>
            <w:noProof/>
          </w:rPr>
          <w:t>Podpora prodeje</w:t>
        </w:r>
        <w:r>
          <w:rPr>
            <w:noProof/>
            <w:webHidden/>
          </w:rPr>
          <w:tab/>
        </w:r>
        <w:r>
          <w:rPr>
            <w:noProof/>
            <w:webHidden/>
          </w:rPr>
          <w:fldChar w:fldCharType="begin"/>
        </w:r>
        <w:r>
          <w:rPr>
            <w:noProof/>
            <w:webHidden/>
          </w:rPr>
          <w:instrText xml:space="preserve"> PAGEREF _Toc133013578 \h </w:instrText>
        </w:r>
        <w:r>
          <w:rPr>
            <w:noProof/>
            <w:webHidden/>
          </w:rPr>
        </w:r>
        <w:r>
          <w:rPr>
            <w:noProof/>
            <w:webHidden/>
          </w:rPr>
          <w:fldChar w:fldCharType="separate"/>
        </w:r>
        <w:r>
          <w:rPr>
            <w:noProof/>
            <w:webHidden/>
          </w:rPr>
          <w:t>21</w:t>
        </w:r>
        <w:r>
          <w:rPr>
            <w:noProof/>
            <w:webHidden/>
          </w:rPr>
          <w:fldChar w:fldCharType="end"/>
        </w:r>
      </w:hyperlink>
    </w:p>
    <w:p w14:paraId="70D2A72C" w14:textId="277DC8FE" w:rsidR="001B19C5" w:rsidRDefault="001B19C5">
      <w:pPr>
        <w:pStyle w:val="Obsah4"/>
        <w:rPr>
          <w:rFonts w:asciiTheme="minorHAnsi" w:eastAsiaTheme="minorEastAsia" w:hAnsiTheme="minorHAnsi" w:cstheme="minorBidi"/>
          <w:noProof/>
          <w:sz w:val="22"/>
          <w:szCs w:val="22"/>
        </w:rPr>
      </w:pPr>
      <w:hyperlink w:anchor="_Toc133013579" w:history="1">
        <w:r w:rsidRPr="005613EB">
          <w:rPr>
            <w:rStyle w:val="Hypertextovodkaz"/>
            <w:noProof/>
          </w:rPr>
          <w:t>3.1.2</w:t>
        </w:r>
        <w:r>
          <w:rPr>
            <w:rFonts w:asciiTheme="minorHAnsi" w:eastAsiaTheme="minorEastAsia" w:hAnsiTheme="minorHAnsi" w:cstheme="minorBidi"/>
            <w:noProof/>
            <w:sz w:val="22"/>
            <w:szCs w:val="22"/>
          </w:rPr>
          <w:tab/>
        </w:r>
        <w:r w:rsidRPr="005613EB">
          <w:rPr>
            <w:rStyle w:val="Hypertextovodkaz"/>
            <w:noProof/>
          </w:rPr>
          <w:t>Direct marketing</w:t>
        </w:r>
        <w:r>
          <w:rPr>
            <w:noProof/>
            <w:webHidden/>
          </w:rPr>
          <w:tab/>
        </w:r>
        <w:r>
          <w:rPr>
            <w:noProof/>
            <w:webHidden/>
          </w:rPr>
          <w:fldChar w:fldCharType="begin"/>
        </w:r>
        <w:r>
          <w:rPr>
            <w:noProof/>
            <w:webHidden/>
          </w:rPr>
          <w:instrText xml:space="preserve"> PAGEREF _Toc133013579 \h </w:instrText>
        </w:r>
        <w:r>
          <w:rPr>
            <w:noProof/>
            <w:webHidden/>
          </w:rPr>
        </w:r>
        <w:r>
          <w:rPr>
            <w:noProof/>
            <w:webHidden/>
          </w:rPr>
          <w:fldChar w:fldCharType="separate"/>
        </w:r>
        <w:r>
          <w:rPr>
            <w:noProof/>
            <w:webHidden/>
          </w:rPr>
          <w:t>22</w:t>
        </w:r>
        <w:r>
          <w:rPr>
            <w:noProof/>
            <w:webHidden/>
          </w:rPr>
          <w:fldChar w:fldCharType="end"/>
        </w:r>
      </w:hyperlink>
    </w:p>
    <w:p w14:paraId="5C64267D" w14:textId="35979D4D" w:rsidR="001B19C5" w:rsidRDefault="001B19C5">
      <w:pPr>
        <w:pStyle w:val="Obsah4"/>
        <w:rPr>
          <w:rFonts w:asciiTheme="minorHAnsi" w:eastAsiaTheme="minorEastAsia" w:hAnsiTheme="minorHAnsi" w:cstheme="minorBidi"/>
          <w:noProof/>
          <w:sz w:val="22"/>
          <w:szCs w:val="22"/>
        </w:rPr>
      </w:pPr>
      <w:hyperlink w:anchor="_Toc133013580" w:history="1">
        <w:r w:rsidRPr="005613EB">
          <w:rPr>
            <w:rStyle w:val="Hypertextovodkaz"/>
            <w:noProof/>
          </w:rPr>
          <w:t>3.1.3</w:t>
        </w:r>
        <w:r>
          <w:rPr>
            <w:rFonts w:asciiTheme="minorHAnsi" w:eastAsiaTheme="minorEastAsia" w:hAnsiTheme="minorHAnsi" w:cstheme="minorBidi"/>
            <w:noProof/>
            <w:sz w:val="22"/>
            <w:szCs w:val="22"/>
          </w:rPr>
          <w:tab/>
        </w:r>
        <w:r w:rsidRPr="005613EB">
          <w:rPr>
            <w:rStyle w:val="Hypertextovodkaz"/>
            <w:noProof/>
          </w:rPr>
          <w:t>Reklama</w:t>
        </w:r>
        <w:r>
          <w:rPr>
            <w:noProof/>
            <w:webHidden/>
          </w:rPr>
          <w:tab/>
        </w:r>
        <w:r>
          <w:rPr>
            <w:noProof/>
            <w:webHidden/>
          </w:rPr>
          <w:fldChar w:fldCharType="begin"/>
        </w:r>
        <w:r>
          <w:rPr>
            <w:noProof/>
            <w:webHidden/>
          </w:rPr>
          <w:instrText xml:space="preserve"> PAGEREF _Toc133013580 \h </w:instrText>
        </w:r>
        <w:r>
          <w:rPr>
            <w:noProof/>
            <w:webHidden/>
          </w:rPr>
        </w:r>
        <w:r>
          <w:rPr>
            <w:noProof/>
            <w:webHidden/>
          </w:rPr>
          <w:fldChar w:fldCharType="separate"/>
        </w:r>
        <w:r>
          <w:rPr>
            <w:noProof/>
            <w:webHidden/>
          </w:rPr>
          <w:t>23</w:t>
        </w:r>
        <w:r>
          <w:rPr>
            <w:noProof/>
            <w:webHidden/>
          </w:rPr>
          <w:fldChar w:fldCharType="end"/>
        </w:r>
      </w:hyperlink>
    </w:p>
    <w:p w14:paraId="09256BA5" w14:textId="0828387D" w:rsidR="001B19C5" w:rsidRDefault="001B19C5">
      <w:pPr>
        <w:pStyle w:val="Obsah4"/>
        <w:rPr>
          <w:rFonts w:asciiTheme="minorHAnsi" w:eastAsiaTheme="minorEastAsia" w:hAnsiTheme="minorHAnsi" w:cstheme="minorBidi"/>
          <w:noProof/>
          <w:sz w:val="22"/>
          <w:szCs w:val="22"/>
        </w:rPr>
      </w:pPr>
      <w:hyperlink w:anchor="_Toc133013581" w:history="1">
        <w:r w:rsidRPr="005613EB">
          <w:rPr>
            <w:rStyle w:val="Hypertextovodkaz"/>
            <w:noProof/>
          </w:rPr>
          <w:t>3.1.4</w:t>
        </w:r>
        <w:r>
          <w:rPr>
            <w:rFonts w:asciiTheme="minorHAnsi" w:eastAsiaTheme="minorEastAsia" w:hAnsiTheme="minorHAnsi" w:cstheme="minorBidi"/>
            <w:noProof/>
            <w:sz w:val="22"/>
            <w:szCs w:val="22"/>
          </w:rPr>
          <w:tab/>
        </w:r>
        <w:r w:rsidRPr="005613EB">
          <w:rPr>
            <w:rStyle w:val="Hypertextovodkaz"/>
            <w:noProof/>
          </w:rPr>
          <w:t>Osobní prodej</w:t>
        </w:r>
        <w:r>
          <w:rPr>
            <w:noProof/>
            <w:webHidden/>
          </w:rPr>
          <w:tab/>
        </w:r>
        <w:r>
          <w:rPr>
            <w:noProof/>
            <w:webHidden/>
          </w:rPr>
          <w:fldChar w:fldCharType="begin"/>
        </w:r>
        <w:r>
          <w:rPr>
            <w:noProof/>
            <w:webHidden/>
          </w:rPr>
          <w:instrText xml:space="preserve"> PAGEREF _Toc133013581 \h </w:instrText>
        </w:r>
        <w:r>
          <w:rPr>
            <w:noProof/>
            <w:webHidden/>
          </w:rPr>
        </w:r>
        <w:r>
          <w:rPr>
            <w:noProof/>
            <w:webHidden/>
          </w:rPr>
          <w:fldChar w:fldCharType="separate"/>
        </w:r>
        <w:r>
          <w:rPr>
            <w:noProof/>
            <w:webHidden/>
          </w:rPr>
          <w:t>23</w:t>
        </w:r>
        <w:r>
          <w:rPr>
            <w:noProof/>
            <w:webHidden/>
          </w:rPr>
          <w:fldChar w:fldCharType="end"/>
        </w:r>
      </w:hyperlink>
    </w:p>
    <w:p w14:paraId="7B9F516F" w14:textId="1B5CACA2" w:rsidR="001B19C5" w:rsidRDefault="001B19C5">
      <w:pPr>
        <w:pStyle w:val="Obsah4"/>
        <w:rPr>
          <w:rFonts w:asciiTheme="minorHAnsi" w:eastAsiaTheme="minorEastAsia" w:hAnsiTheme="minorHAnsi" w:cstheme="minorBidi"/>
          <w:noProof/>
          <w:sz w:val="22"/>
          <w:szCs w:val="22"/>
        </w:rPr>
      </w:pPr>
      <w:hyperlink w:anchor="_Toc133013582" w:history="1">
        <w:r w:rsidRPr="005613EB">
          <w:rPr>
            <w:rStyle w:val="Hypertextovodkaz"/>
            <w:noProof/>
          </w:rPr>
          <w:t>3.1.5</w:t>
        </w:r>
        <w:r>
          <w:rPr>
            <w:rFonts w:asciiTheme="minorHAnsi" w:eastAsiaTheme="minorEastAsia" w:hAnsiTheme="minorHAnsi" w:cstheme="minorBidi"/>
            <w:noProof/>
            <w:sz w:val="22"/>
            <w:szCs w:val="22"/>
          </w:rPr>
          <w:tab/>
        </w:r>
        <w:r w:rsidRPr="005613EB">
          <w:rPr>
            <w:rStyle w:val="Hypertextovodkaz"/>
            <w:noProof/>
          </w:rPr>
          <w:t>Public relations</w:t>
        </w:r>
        <w:r>
          <w:rPr>
            <w:noProof/>
            <w:webHidden/>
          </w:rPr>
          <w:tab/>
        </w:r>
        <w:r>
          <w:rPr>
            <w:noProof/>
            <w:webHidden/>
          </w:rPr>
          <w:fldChar w:fldCharType="begin"/>
        </w:r>
        <w:r>
          <w:rPr>
            <w:noProof/>
            <w:webHidden/>
          </w:rPr>
          <w:instrText xml:space="preserve"> PAGEREF _Toc133013582 \h </w:instrText>
        </w:r>
        <w:r>
          <w:rPr>
            <w:noProof/>
            <w:webHidden/>
          </w:rPr>
        </w:r>
        <w:r>
          <w:rPr>
            <w:noProof/>
            <w:webHidden/>
          </w:rPr>
          <w:fldChar w:fldCharType="separate"/>
        </w:r>
        <w:r>
          <w:rPr>
            <w:noProof/>
            <w:webHidden/>
          </w:rPr>
          <w:t>23</w:t>
        </w:r>
        <w:r>
          <w:rPr>
            <w:noProof/>
            <w:webHidden/>
          </w:rPr>
          <w:fldChar w:fldCharType="end"/>
        </w:r>
      </w:hyperlink>
    </w:p>
    <w:p w14:paraId="2A040DE1" w14:textId="06AEAE5D" w:rsidR="001B19C5" w:rsidRDefault="001B19C5">
      <w:pPr>
        <w:pStyle w:val="Obsah4"/>
        <w:rPr>
          <w:rFonts w:asciiTheme="minorHAnsi" w:eastAsiaTheme="minorEastAsia" w:hAnsiTheme="minorHAnsi" w:cstheme="minorBidi"/>
          <w:noProof/>
          <w:sz w:val="22"/>
          <w:szCs w:val="22"/>
        </w:rPr>
      </w:pPr>
      <w:hyperlink w:anchor="_Toc133013583" w:history="1">
        <w:r w:rsidRPr="005613EB">
          <w:rPr>
            <w:rStyle w:val="Hypertextovodkaz"/>
            <w:noProof/>
          </w:rPr>
          <w:t>3.1.6</w:t>
        </w:r>
        <w:r>
          <w:rPr>
            <w:rFonts w:asciiTheme="minorHAnsi" w:eastAsiaTheme="minorEastAsia" w:hAnsiTheme="minorHAnsi" w:cstheme="minorBidi"/>
            <w:noProof/>
            <w:sz w:val="22"/>
            <w:szCs w:val="22"/>
          </w:rPr>
          <w:tab/>
        </w:r>
        <w:r w:rsidRPr="005613EB">
          <w:rPr>
            <w:rStyle w:val="Hypertextovodkaz"/>
            <w:noProof/>
          </w:rPr>
          <w:t>Fundraising</w:t>
        </w:r>
        <w:r>
          <w:rPr>
            <w:noProof/>
            <w:webHidden/>
          </w:rPr>
          <w:tab/>
        </w:r>
        <w:r>
          <w:rPr>
            <w:noProof/>
            <w:webHidden/>
          </w:rPr>
          <w:fldChar w:fldCharType="begin"/>
        </w:r>
        <w:r>
          <w:rPr>
            <w:noProof/>
            <w:webHidden/>
          </w:rPr>
          <w:instrText xml:space="preserve"> PAGEREF _Toc133013583 \h </w:instrText>
        </w:r>
        <w:r>
          <w:rPr>
            <w:noProof/>
            <w:webHidden/>
          </w:rPr>
        </w:r>
        <w:r>
          <w:rPr>
            <w:noProof/>
            <w:webHidden/>
          </w:rPr>
          <w:fldChar w:fldCharType="separate"/>
        </w:r>
        <w:r>
          <w:rPr>
            <w:noProof/>
            <w:webHidden/>
          </w:rPr>
          <w:t>25</w:t>
        </w:r>
        <w:r>
          <w:rPr>
            <w:noProof/>
            <w:webHidden/>
          </w:rPr>
          <w:fldChar w:fldCharType="end"/>
        </w:r>
      </w:hyperlink>
    </w:p>
    <w:p w14:paraId="789542A2" w14:textId="7DBA8827" w:rsidR="001B19C5" w:rsidRDefault="001B19C5">
      <w:pPr>
        <w:pStyle w:val="Obsah4"/>
        <w:rPr>
          <w:rFonts w:asciiTheme="minorHAnsi" w:eastAsiaTheme="minorEastAsia" w:hAnsiTheme="minorHAnsi" w:cstheme="minorBidi"/>
          <w:noProof/>
          <w:sz w:val="22"/>
          <w:szCs w:val="22"/>
        </w:rPr>
      </w:pPr>
      <w:hyperlink w:anchor="_Toc133013584" w:history="1">
        <w:r w:rsidRPr="005613EB">
          <w:rPr>
            <w:rStyle w:val="Hypertextovodkaz"/>
            <w:noProof/>
          </w:rPr>
          <w:t>3.1.7</w:t>
        </w:r>
        <w:r>
          <w:rPr>
            <w:rFonts w:asciiTheme="minorHAnsi" w:eastAsiaTheme="minorEastAsia" w:hAnsiTheme="minorHAnsi" w:cstheme="minorBidi"/>
            <w:noProof/>
            <w:sz w:val="22"/>
            <w:szCs w:val="22"/>
          </w:rPr>
          <w:tab/>
        </w:r>
        <w:r w:rsidRPr="005613EB">
          <w:rPr>
            <w:rStyle w:val="Hypertextovodkaz"/>
            <w:noProof/>
          </w:rPr>
          <w:t>Lobbing</w:t>
        </w:r>
        <w:r>
          <w:rPr>
            <w:noProof/>
            <w:webHidden/>
          </w:rPr>
          <w:tab/>
        </w:r>
        <w:r>
          <w:rPr>
            <w:noProof/>
            <w:webHidden/>
          </w:rPr>
          <w:fldChar w:fldCharType="begin"/>
        </w:r>
        <w:r>
          <w:rPr>
            <w:noProof/>
            <w:webHidden/>
          </w:rPr>
          <w:instrText xml:space="preserve"> PAGEREF _Toc133013584 \h </w:instrText>
        </w:r>
        <w:r>
          <w:rPr>
            <w:noProof/>
            <w:webHidden/>
          </w:rPr>
        </w:r>
        <w:r>
          <w:rPr>
            <w:noProof/>
            <w:webHidden/>
          </w:rPr>
          <w:fldChar w:fldCharType="separate"/>
        </w:r>
        <w:r>
          <w:rPr>
            <w:noProof/>
            <w:webHidden/>
          </w:rPr>
          <w:t>26</w:t>
        </w:r>
        <w:r>
          <w:rPr>
            <w:noProof/>
            <w:webHidden/>
          </w:rPr>
          <w:fldChar w:fldCharType="end"/>
        </w:r>
      </w:hyperlink>
    </w:p>
    <w:p w14:paraId="112A2F26" w14:textId="4998181F" w:rsidR="001B19C5" w:rsidRDefault="001B19C5">
      <w:pPr>
        <w:pStyle w:val="Obsah3"/>
        <w:rPr>
          <w:rFonts w:asciiTheme="minorHAnsi" w:eastAsiaTheme="minorEastAsia" w:hAnsiTheme="minorHAnsi" w:cstheme="minorBidi"/>
          <w:smallCaps w:val="0"/>
          <w:noProof/>
          <w:sz w:val="22"/>
          <w:szCs w:val="22"/>
        </w:rPr>
      </w:pPr>
      <w:hyperlink w:anchor="_Toc133013585" w:history="1">
        <w:r w:rsidRPr="005613EB">
          <w:rPr>
            <w:rStyle w:val="Hypertextovodkaz"/>
            <w:noProof/>
          </w:rPr>
          <w:t>3.2</w:t>
        </w:r>
        <w:r>
          <w:rPr>
            <w:rFonts w:asciiTheme="minorHAnsi" w:eastAsiaTheme="minorEastAsia" w:hAnsiTheme="minorHAnsi" w:cstheme="minorBidi"/>
            <w:smallCaps w:val="0"/>
            <w:noProof/>
            <w:sz w:val="22"/>
            <w:szCs w:val="22"/>
          </w:rPr>
          <w:tab/>
        </w:r>
        <w:r w:rsidRPr="005613EB">
          <w:rPr>
            <w:rStyle w:val="Hypertextovodkaz"/>
            <w:noProof/>
          </w:rPr>
          <w:t>Další nástroje komunikace</w:t>
        </w:r>
        <w:r>
          <w:rPr>
            <w:noProof/>
            <w:webHidden/>
          </w:rPr>
          <w:tab/>
        </w:r>
        <w:r>
          <w:rPr>
            <w:noProof/>
            <w:webHidden/>
          </w:rPr>
          <w:fldChar w:fldCharType="begin"/>
        </w:r>
        <w:r>
          <w:rPr>
            <w:noProof/>
            <w:webHidden/>
          </w:rPr>
          <w:instrText xml:space="preserve"> PAGEREF _Toc133013585 \h </w:instrText>
        </w:r>
        <w:r>
          <w:rPr>
            <w:noProof/>
            <w:webHidden/>
          </w:rPr>
        </w:r>
        <w:r>
          <w:rPr>
            <w:noProof/>
            <w:webHidden/>
          </w:rPr>
          <w:fldChar w:fldCharType="separate"/>
        </w:r>
        <w:r>
          <w:rPr>
            <w:noProof/>
            <w:webHidden/>
          </w:rPr>
          <w:t>27</w:t>
        </w:r>
        <w:r>
          <w:rPr>
            <w:noProof/>
            <w:webHidden/>
          </w:rPr>
          <w:fldChar w:fldCharType="end"/>
        </w:r>
      </w:hyperlink>
    </w:p>
    <w:p w14:paraId="1A5F86AB" w14:textId="2B3421C2" w:rsidR="001B19C5" w:rsidRDefault="001B19C5">
      <w:pPr>
        <w:pStyle w:val="Obsah4"/>
        <w:rPr>
          <w:rFonts w:asciiTheme="minorHAnsi" w:eastAsiaTheme="minorEastAsia" w:hAnsiTheme="minorHAnsi" w:cstheme="minorBidi"/>
          <w:noProof/>
          <w:sz w:val="22"/>
          <w:szCs w:val="22"/>
        </w:rPr>
      </w:pPr>
      <w:hyperlink w:anchor="_Toc133013586" w:history="1">
        <w:r w:rsidRPr="005613EB">
          <w:rPr>
            <w:rStyle w:val="Hypertextovodkaz"/>
            <w:noProof/>
          </w:rPr>
          <w:t>3.2.1</w:t>
        </w:r>
        <w:r>
          <w:rPr>
            <w:rFonts w:asciiTheme="minorHAnsi" w:eastAsiaTheme="minorEastAsia" w:hAnsiTheme="minorHAnsi" w:cstheme="minorBidi"/>
            <w:noProof/>
            <w:sz w:val="22"/>
            <w:szCs w:val="22"/>
          </w:rPr>
          <w:tab/>
        </w:r>
        <w:r w:rsidRPr="005613EB">
          <w:rPr>
            <w:rStyle w:val="Hypertextovodkaz"/>
            <w:noProof/>
          </w:rPr>
          <w:t>Sociální sítě</w:t>
        </w:r>
        <w:r>
          <w:rPr>
            <w:noProof/>
            <w:webHidden/>
          </w:rPr>
          <w:tab/>
        </w:r>
        <w:r>
          <w:rPr>
            <w:noProof/>
            <w:webHidden/>
          </w:rPr>
          <w:fldChar w:fldCharType="begin"/>
        </w:r>
        <w:r>
          <w:rPr>
            <w:noProof/>
            <w:webHidden/>
          </w:rPr>
          <w:instrText xml:space="preserve"> PAGEREF _Toc133013586 \h </w:instrText>
        </w:r>
        <w:r>
          <w:rPr>
            <w:noProof/>
            <w:webHidden/>
          </w:rPr>
        </w:r>
        <w:r>
          <w:rPr>
            <w:noProof/>
            <w:webHidden/>
          </w:rPr>
          <w:fldChar w:fldCharType="separate"/>
        </w:r>
        <w:r>
          <w:rPr>
            <w:noProof/>
            <w:webHidden/>
          </w:rPr>
          <w:t>27</w:t>
        </w:r>
        <w:r>
          <w:rPr>
            <w:noProof/>
            <w:webHidden/>
          </w:rPr>
          <w:fldChar w:fldCharType="end"/>
        </w:r>
      </w:hyperlink>
    </w:p>
    <w:p w14:paraId="5DBE1AFF" w14:textId="70F7BA33" w:rsidR="001B19C5" w:rsidRDefault="001B19C5">
      <w:pPr>
        <w:pStyle w:val="Obsah4"/>
        <w:rPr>
          <w:rFonts w:asciiTheme="minorHAnsi" w:eastAsiaTheme="minorEastAsia" w:hAnsiTheme="minorHAnsi" w:cstheme="minorBidi"/>
          <w:noProof/>
          <w:sz w:val="22"/>
          <w:szCs w:val="22"/>
        </w:rPr>
      </w:pPr>
      <w:hyperlink w:anchor="_Toc133013587" w:history="1">
        <w:r w:rsidRPr="005613EB">
          <w:rPr>
            <w:rStyle w:val="Hypertextovodkaz"/>
            <w:noProof/>
          </w:rPr>
          <w:t>3.2.2</w:t>
        </w:r>
        <w:r>
          <w:rPr>
            <w:rFonts w:asciiTheme="minorHAnsi" w:eastAsiaTheme="minorEastAsia" w:hAnsiTheme="minorHAnsi" w:cstheme="minorBidi"/>
            <w:noProof/>
            <w:sz w:val="22"/>
            <w:szCs w:val="22"/>
          </w:rPr>
          <w:tab/>
        </w:r>
        <w:r w:rsidRPr="005613EB">
          <w:rPr>
            <w:rStyle w:val="Hypertextovodkaz"/>
            <w:noProof/>
          </w:rPr>
          <w:t>Webové stránky</w:t>
        </w:r>
        <w:r>
          <w:rPr>
            <w:noProof/>
            <w:webHidden/>
          </w:rPr>
          <w:tab/>
        </w:r>
        <w:r>
          <w:rPr>
            <w:noProof/>
            <w:webHidden/>
          </w:rPr>
          <w:fldChar w:fldCharType="begin"/>
        </w:r>
        <w:r>
          <w:rPr>
            <w:noProof/>
            <w:webHidden/>
          </w:rPr>
          <w:instrText xml:space="preserve"> PAGEREF _Toc133013587 \h </w:instrText>
        </w:r>
        <w:r>
          <w:rPr>
            <w:noProof/>
            <w:webHidden/>
          </w:rPr>
        </w:r>
        <w:r>
          <w:rPr>
            <w:noProof/>
            <w:webHidden/>
          </w:rPr>
          <w:fldChar w:fldCharType="separate"/>
        </w:r>
        <w:r>
          <w:rPr>
            <w:noProof/>
            <w:webHidden/>
          </w:rPr>
          <w:t>28</w:t>
        </w:r>
        <w:r>
          <w:rPr>
            <w:noProof/>
            <w:webHidden/>
          </w:rPr>
          <w:fldChar w:fldCharType="end"/>
        </w:r>
      </w:hyperlink>
    </w:p>
    <w:p w14:paraId="611E9069" w14:textId="09220E32" w:rsidR="001B19C5" w:rsidRDefault="001B19C5">
      <w:pPr>
        <w:pStyle w:val="Obsah2"/>
        <w:rPr>
          <w:rFonts w:asciiTheme="minorHAnsi" w:eastAsiaTheme="minorEastAsia" w:hAnsiTheme="minorHAnsi" w:cstheme="minorBidi"/>
          <w:b w:val="0"/>
          <w:caps w:val="0"/>
          <w:noProof/>
          <w:sz w:val="22"/>
          <w:szCs w:val="22"/>
        </w:rPr>
      </w:pPr>
      <w:hyperlink w:anchor="_Toc133013588" w:history="1">
        <w:r w:rsidRPr="005613EB">
          <w:rPr>
            <w:rStyle w:val="Hypertextovodkaz"/>
            <w:noProof/>
          </w:rPr>
          <w:t>4</w:t>
        </w:r>
        <w:r>
          <w:rPr>
            <w:rFonts w:asciiTheme="minorHAnsi" w:eastAsiaTheme="minorEastAsia" w:hAnsiTheme="minorHAnsi" w:cstheme="minorBidi"/>
            <w:b w:val="0"/>
            <w:caps w:val="0"/>
            <w:noProof/>
            <w:sz w:val="22"/>
            <w:szCs w:val="22"/>
          </w:rPr>
          <w:tab/>
        </w:r>
        <w:r w:rsidRPr="005613EB">
          <w:rPr>
            <w:rStyle w:val="Hypertextovodkaz"/>
            <w:noProof/>
          </w:rPr>
          <w:t>Metodika práce</w:t>
        </w:r>
        <w:r>
          <w:rPr>
            <w:noProof/>
            <w:webHidden/>
          </w:rPr>
          <w:tab/>
        </w:r>
        <w:r>
          <w:rPr>
            <w:noProof/>
            <w:webHidden/>
          </w:rPr>
          <w:fldChar w:fldCharType="begin"/>
        </w:r>
        <w:r>
          <w:rPr>
            <w:noProof/>
            <w:webHidden/>
          </w:rPr>
          <w:instrText xml:space="preserve"> PAGEREF _Toc133013588 \h </w:instrText>
        </w:r>
        <w:r>
          <w:rPr>
            <w:noProof/>
            <w:webHidden/>
          </w:rPr>
        </w:r>
        <w:r>
          <w:rPr>
            <w:noProof/>
            <w:webHidden/>
          </w:rPr>
          <w:fldChar w:fldCharType="separate"/>
        </w:r>
        <w:r>
          <w:rPr>
            <w:noProof/>
            <w:webHidden/>
          </w:rPr>
          <w:t>30</w:t>
        </w:r>
        <w:r>
          <w:rPr>
            <w:noProof/>
            <w:webHidden/>
          </w:rPr>
          <w:fldChar w:fldCharType="end"/>
        </w:r>
      </w:hyperlink>
    </w:p>
    <w:p w14:paraId="6C96FBEF" w14:textId="1F56CBBB" w:rsidR="001B19C5" w:rsidRDefault="001B19C5">
      <w:pPr>
        <w:pStyle w:val="Obsah3"/>
        <w:rPr>
          <w:rFonts w:asciiTheme="minorHAnsi" w:eastAsiaTheme="minorEastAsia" w:hAnsiTheme="minorHAnsi" w:cstheme="minorBidi"/>
          <w:smallCaps w:val="0"/>
          <w:noProof/>
          <w:sz w:val="22"/>
          <w:szCs w:val="22"/>
        </w:rPr>
      </w:pPr>
      <w:hyperlink w:anchor="_Toc133013589" w:history="1">
        <w:r w:rsidRPr="005613EB">
          <w:rPr>
            <w:rStyle w:val="Hypertextovodkaz"/>
            <w:noProof/>
          </w:rPr>
          <w:t>4.1</w:t>
        </w:r>
        <w:r>
          <w:rPr>
            <w:rFonts w:asciiTheme="minorHAnsi" w:eastAsiaTheme="minorEastAsia" w:hAnsiTheme="minorHAnsi" w:cstheme="minorBidi"/>
            <w:smallCaps w:val="0"/>
            <w:noProof/>
            <w:sz w:val="22"/>
            <w:szCs w:val="22"/>
          </w:rPr>
          <w:tab/>
        </w:r>
        <w:r w:rsidRPr="005613EB">
          <w:rPr>
            <w:rStyle w:val="Hypertextovodkaz"/>
            <w:noProof/>
          </w:rPr>
          <w:t>Cíl a účel výzkumu</w:t>
        </w:r>
        <w:r>
          <w:rPr>
            <w:noProof/>
            <w:webHidden/>
          </w:rPr>
          <w:tab/>
        </w:r>
        <w:r>
          <w:rPr>
            <w:noProof/>
            <w:webHidden/>
          </w:rPr>
          <w:fldChar w:fldCharType="begin"/>
        </w:r>
        <w:r>
          <w:rPr>
            <w:noProof/>
            <w:webHidden/>
          </w:rPr>
          <w:instrText xml:space="preserve"> PAGEREF _Toc133013589 \h </w:instrText>
        </w:r>
        <w:r>
          <w:rPr>
            <w:noProof/>
            <w:webHidden/>
          </w:rPr>
        </w:r>
        <w:r>
          <w:rPr>
            <w:noProof/>
            <w:webHidden/>
          </w:rPr>
          <w:fldChar w:fldCharType="separate"/>
        </w:r>
        <w:r>
          <w:rPr>
            <w:noProof/>
            <w:webHidden/>
          </w:rPr>
          <w:t>30</w:t>
        </w:r>
        <w:r>
          <w:rPr>
            <w:noProof/>
            <w:webHidden/>
          </w:rPr>
          <w:fldChar w:fldCharType="end"/>
        </w:r>
      </w:hyperlink>
    </w:p>
    <w:p w14:paraId="774C0053" w14:textId="738DA6BE" w:rsidR="001B19C5" w:rsidRDefault="001B19C5">
      <w:pPr>
        <w:pStyle w:val="Obsah3"/>
        <w:rPr>
          <w:rFonts w:asciiTheme="minorHAnsi" w:eastAsiaTheme="minorEastAsia" w:hAnsiTheme="minorHAnsi" w:cstheme="minorBidi"/>
          <w:smallCaps w:val="0"/>
          <w:noProof/>
          <w:sz w:val="22"/>
          <w:szCs w:val="22"/>
        </w:rPr>
      </w:pPr>
      <w:hyperlink w:anchor="_Toc133013590" w:history="1">
        <w:r w:rsidRPr="005613EB">
          <w:rPr>
            <w:rStyle w:val="Hypertextovodkaz"/>
            <w:noProof/>
          </w:rPr>
          <w:t>4.2</w:t>
        </w:r>
        <w:r>
          <w:rPr>
            <w:rFonts w:asciiTheme="minorHAnsi" w:eastAsiaTheme="minorEastAsia" w:hAnsiTheme="minorHAnsi" w:cstheme="minorBidi"/>
            <w:smallCaps w:val="0"/>
            <w:noProof/>
            <w:sz w:val="22"/>
            <w:szCs w:val="22"/>
          </w:rPr>
          <w:tab/>
        </w:r>
        <w:r w:rsidRPr="005613EB">
          <w:rPr>
            <w:rStyle w:val="Hypertextovodkaz"/>
            <w:noProof/>
          </w:rPr>
          <w:t>Výzkumné otázky</w:t>
        </w:r>
        <w:r>
          <w:rPr>
            <w:noProof/>
            <w:webHidden/>
          </w:rPr>
          <w:tab/>
        </w:r>
        <w:r>
          <w:rPr>
            <w:noProof/>
            <w:webHidden/>
          </w:rPr>
          <w:fldChar w:fldCharType="begin"/>
        </w:r>
        <w:r>
          <w:rPr>
            <w:noProof/>
            <w:webHidden/>
          </w:rPr>
          <w:instrText xml:space="preserve"> PAGEREF _Toc133013590 \h </w:instrText>
        </w:r>
        <w:r>
          <w:rPr>
            <w:noProof/>
            <w:webHidden/>
          </w:rPr>
        </w:r>
        <w:r>
          <w:rPr>
            <w:noProof/>
            <w:webHidden/>
          </w:rPr>
          <w:fldChar w:fldCharType="separate"/>
        </w:r>
        <w:r>
          <w:rPr>
            <w:noProof/>
            <w:webHidden/>
          </w:rPr>
          <w:t>30</w:t>
        </w:r>
        <w:r>
          <w:rPr>
            <w:noProof/>
            <w:webHidden/>
          </w:rPr>
          <w:fldChar w:fldCharType="end"/>
        </w:r>
      </w:hyperlink>
    </w:p>
    <w:p w14:paraId="39B55DC6" w14:textId="43843256" w:rsidR="001B19C5" w:rsidRDefault="001B19C5">
      <w:pPr>
        <w:pStyle w:val="Obsah3"/>
        <w:rPr>
          <w:rFonts w:asciiTheme="minorHAnsi" w:eastAsiaTheme="minorEastAsia" w:hAnsiTheme="minorHAnsi" w:cstheme="minorBidi"/>
          <w:smallCaps w:val="0"/>
          <w:noProof/>
          <w:sz w:val="22"/>
          <w:szCs w:val="22"/>
        </w:rPr>
      </w:pPr>
      <w:hyperlink w:anchor="_Toc133013591" w:history="1">
        <w:r w:rsidRPr="005613EB">
          <w:rPr>
            <w:rStyle w:val="Hypertextovodkaz"/>
            <w:noProof/>
          </w:rPr>
          <w:t>4.3</w:t>
        </w:r>
        <w:r>
          <w:rPr>
            <w:rFonts w:asciiTheme="minorHAnsi" w:eastAsiaTheme="minorEastAsia" w:hAnsiTheme="minorHAnsi" w:cstheme="minorBidi"/>
            <w:smallCaps w:val="0"/>
            <w:noProof/>
            <w:sz w:val="22"/>
            <w:szCs w:val="22"/>
          </w:rPr>
          <w:tab/>
        </w:r>
        <w:r w:rsidRPr="005613EB">
          <w:rPr>
            <w:rStyle w:val="Hypertextovodkaz"/>
            <w:noProof/>
          </w:rPr>
          <w:t>Respondenti a Timming</w:t>
        </w:r>
        <w:r>
          <w:rPr>
            <w:noProof/>
            <w:webHidden/>
          </w:rPr>
          <w:tab/>
        </w:r>
        <w:r>
          <w:rPr>
            <w:noProof/>
            <w:webHidden/>
          </w:rPr>
          <w:fldChar w:fldCharType="begin"/>
        </w:r>
        <w:r>
          <w:rPr>
            <w:noProof/>
            <w:webHidden/>
          </w:rPr>
          <w:instrText xml:space="preserve"> PAGEREF _Toc133013591 \h </w:instrText>
        </w:r>
        <w:r>
          <w:rPr>
            <w:noProof/>
            <w:webHidden/>
          </w:rPr>
        </w:r>
        <w:r>
          <w:rPr>
            <w:noProof/>
            <w:webHidden/>
          </w:rPr>
          <w:fldChar w:fldCharType="separate"/>
        </w:r>
        <w:r>
          <w:rPr>
            <w:noProof/>
            <w:webHidden/>
          </w:rPr>
          <w:t>30</w:t>
        </w:r>
        <w:r>
          <w:rPr>
            <w:noProof/>
            <w:webHidden/>
          </w:rPr>
          <w:fldChar w:fldCharType="end"/>
        </w:r>
      </w:hyperlink>
    </w:p>
    <w:p w14:paraId="7DDB44E0" w14:textId="6A179BA3" w:rsidR="001B19C5" w:rsidRDefault="001B19C5">
      <w:pPr>
        <w:pStyle w:val="Obsah3"/>
        <w:rPr>
          <w:rFonts w:asciiTheme="minorHAnsi" w:eastAsiaTheme="minorEastAsia" w:hAnsiTheme="minorHAnsi" w:cstheme="minorBidi"/>
          <w:smallCaps w:val="0"/>
          <w:noProof/>
          <w:sz w:val="22"/>
          <w:szCs w:val="22"/>
        </w:rPr>
      </w:pPr>
      <w:hyperlink w:anchor="_Toc133013592" w:history="1">
        <w:r w:rsidRPr="005613EB">
          <w:rPr>
            <w:rStyle w:val="Hypertextovodkaz"/>
            <w:noProof/>
          </w:rPr>
          <w:t>4.4</w:t>
        </w:r>
        <w:r>
          <w:rPr>
            <w:rFonts w:asciiTheme="minorHAnsi" w:eastAsiaTheme="minorEastAsia" w:hAnsiTheme="minorHAnsi" w:cstheme="minorBidi"/>
            <w:smallCaps w:val="0"/>
            <w:noProof/>
            <w:sz w:val="22"/>
            <w:szCs w:val="22"/>
          </w:rPr>
          <w:tab/>
        </w:r>
        <w:r w:rsidRPr="005613EB">
          <w:rPr>
            <w:rStyle w:val="Hypertextovodkaz"/>
            <w:noProof/>
          </w:rPr>
          <w:t>Metoda výzkumu</w:t>
        </w:r>
        <w:r>
          <w:rPr>
            <w:noProof/>
            <w:webHidden/>
          </w:rPr>
          <w:tab/>
        </w:r>
        <w:r>
          <w:rPr>
            <w:noProof/>
            <w:webHidden/>
          </w:rPr>
          <w:fldChar w:fldCharType="begin"/>
        </w:r>
        <w:r>
          <w:rPr>
            <w:noProof/>
            <w:webHidden/>
          </w:rPr>
          <w:instrText xml:space="preserve"> PAGEREF _Toc133013592 \h </w:instrText>
        </w:r>
        <w:r>
          <w:rPr>
            <w:noProof/>
            <w:webHidden/>
          </w:rPr>
        </w:r>
        <w:r>
          <w:rPr>
            <w:noProof/>
            <w:webHidden/>
          </w:rPr>
          <w:fldChar w:fldCharType="separate"/>
        </w:r>
        <w:r>
          <w:rPr>
            <w:noProof/>
            <w:webHidden/>
          </w:rPr>
          <w:t>31</w:t>
        </w:r>
        <w:r>
          <w:rPr>
            <w:noProof/>
            <w:webHidden/>
          </w:rPr>
          <w:fldChar w:fldCharType="end"/>
        </w:r>
      </w:hyperlink>
    </w:p>
    <w:p w14:paraId="5FEE3E4F" w14:textId="194DBE3E" w:rsidR="001B19C5" w:rsidRDefault="001B19C5">
      <w:pPr>
        <w:pStyle w:val="Obsah1"/>
        <w:rPr>
          <w:rFonts w:asciiTheme="minorHAnsi" w:eastAsiaTheme="minorEastAsia" w:hAnsiTheme="minorHAnsi" w:cstheme="minorBidi"/>
          <w:b w:val="0"/>
          <w:caps w:val="0"/>
          <w:noProof/>
          <w:sz w:val="22"/>
          <w:szCs w:val="22"/>
        </w:rPr>
      </w:pPr>
      <w:hyperlink w:anchor="_Toc133013593" w:history="1">
        <w:r w:rsidRPr="005613EB">
          <w:rPr>
            <w:rStyle w:val="Hypertextovodkaz"/>
            <w:noProof/>
          </w:rPr>
          <w:t>PRAKTICKÁ ČÁST</w:t>
        </w:r>
        <w:r>
          <w:rPr>
            <w:noProof/>
            <w:webHidden/>
          </w:rPr>
          <w:tab/>
        </w:r>
        <w:r>
          <w:rPr>
            <w:noProof/>
            <w:webHidden/>
          </w:rPr>
          <w:fldChar w:fldCharType="begin"/>
        </w:r>
        <w:r>
          <w:rPr>
            <w:noProof/>
            <w:webHidden/>
          </w:rPr>
          <w:instrText xml:space="preserve"> PAGEREF _Toc133013593 \h </w:instrText>
        </w:r>
        <w:r>
          <w:rPr>
            <w:noProof/>
            <w:webHidden/>
          </w:rPr>
        </w:r>
        <w:r>
          <w:rPr>
            <w:noProof/>
            <w:webHidden/>
          </w:rPr>
          <w:fldChar w:fldCharType="separate"/>
        </w:r>
        <w:r>
          <w:rPr>
            <w:noProof/>
            <w:webHidden/>
          </w:rPr>
          <w:t>32</w:t>
        </w:r>
        <w:r>
          <w:rPr>
            <w:noProof/>
            <w:webHidden/>
          </w:rPr>
          <w:fldChar w:fldCharType="end"/>
        </w:r>
      </w:hyperlink>
    </w:p>
    <w:p w14:paraId="51D93D22" w14:textId="21316FA3" w:rsidR="001B19C5" w:rsidRDefault="001B19C5">
      <w:pPr>
        <w:pStyle w:val="Obsah2"/>
        <w:rPr>
          <w:rFonts w:asciiTheme="minorHAnsi" w:eastAsiaTheme="minorEastAsia" w:hAnsiTheme="minorHAnsi" w:cstheme="minorBidi"/>
          <w:b w:val="0"/>
          <w:caps w:val="0"/>
          <w:noProof/>
          <w:sz w:val="22"/>
          <w:szCs w:val="22"/>
        </w:rPr>
      </w:pPr>
      <w:hyperlink w:anchor="_Toc133013594" w:history="1">
        <w:r w:rsidRPr="005613EB">
          <w:rPr>
            <w:rStyle w:val="Hypertextovodkaz"/>
            <w:noProof/>
          </w:rPr>
          <w:t>5</w:t>
        </w:r>
        <w:r>
          <w:rPr>
            <w:rFonts w:asciiTheme="minorHAnsi" w:eastAsiaTheme="minorEastAsia" w:hAnsiTheme="minorHAnsi" w:cstheme="minorBidi"/>
            <w:b w:val="0"/>
            <w:caps w:val="0"/>
            <w:noProof/>
            <w:sz w:val="22"/>
            <w:szCs w:val="22"/>
          </w:rPr>
          <w:tab/>
        </w:r>
        <w:r w:rsidRPr="005613EB">
          <w:rPr>
            <w:rStyle w:val="Hypertextovodkaz"/>
            <w:noProof/>
          </w:rPr>
          <w:t>Správná parta z. s.</w:t>
        </w:r>
        <w:r>
          <w:rPr>
            <w:noProof/>
            <w:webHidden/>
          </w:rPr>
          <w:tab/>
        </w:r>
        <w:r>
          <w:rPr>
            <w:noProof/>
            <w:webHidden/>
          </w:rPr>
          <w:fldChar w:fldCharType="begin"/>
        </w:r>
        <w:r>
          <w:rPr>
            <w:noProof/>
            <w:webHidden/>
          </w:rPr>
          <w:instrText xml:space="preserve"> PAGEREF _Toc133013594 \h </w:instrText>
        </w:r>
        <w:r>
          <w:rPr>
            <w:noProof/>
            <w:webHidden/>
          </w:rPr>
        </w:r>
        <w:r>
          <w:rPr>
            <w:noProof/>
            <w:webHidden/>
          </w:rPr>
          <w:fldChar w:fldCharType="separate"/>
        </w:r>
        <w:r>
          <w:rPr>
            <w:noProof/>
            <w:webHidden/>
          </w:rPr>
          <w:t>33</w:t>
        </w:r>
        <w:r>
          <w:rPr>
            <w:noProof/>
            <w:webHidden/>
          </w:rPr>
          <w:fldChar w:fldCharType="end"/>
        </w:r>
      </w:hyperlink>
    </w:p>
    <w:p w14:paraId="160B126D" w14:textId="0DA71C91" w:rsidR="001B19C5" w:rsidRDefault="001B19C5">
      <w:pPr>
        <w:pStyle w:val="Obsah3"/>
        <w:rPr>
          <w:rFonts w:asciiTheme="minorHAnsi" w:eastAsiaTheme="minorEastAsia" w:hAnsiTheme="minorHAnsi" w:cstheme="minorBidi"/>
          <w:smallCaps w:val="0"/>
          <w:noProof/>
          <w:sz w:val="22"/>
          <w:szCs w:val="22"/>
        </w:rPr>
      </w:pPr>
      <w:hyperlink w:anchor="_Toc133013595" w:history="1">
        <w:r w:rsidRPr="005613EB">
          <w:rPr>
            <w:rStyle w:val="Hypertextovodkaz"/>
            <w:noProof/>
          </w:rPr>
          <w:t>5.1</w:t>
        </w:r>
        <w:r>
          <w:rPr>
            <w:rFonts w:asciiTheme="minorHAnsi" w:eastAsiaTheme="minorEastAsia" w:hAnsiTheme="minorHAnsi" w:cstheme="minorBidi"/>
            <w:smallCaps w:val="0"/>
            <w:noProof/>
            <w:sz w:val="22"/>
            <w:szCs w:val="22"/>
          </w:rPr>
          <w:tab/>
        </w:r>
        <w:r w:rsidRPr="005613EB">
          <w:rPr>
            <w:rStyle w:val="Hypertextovodkaz"/>
            <w:noProof/>
          </w:rPr>
          <w:t>Sporthrátky s Margitou</w:t>
        </w:r>
        <w:r>
          <w:rPr>
            <w:noProof/>
            <w:webHidden/>
          </w:rPr>
          <w:tab/>
        </w:r>
        <w:r>
          <w:rPr>
            <w:noProof/>
            <w:webHidden/>
          </w:rPr>
          <w:fldChar w:fldCharType="begin"/>
        </w:r>
        <w:r>
          <w:rPr>
            <w:noProof/>
            <w:webHidden/>
          </w:rPr>
          <w:instrText xml:space="preserve"> PAGEREF _Toc133013595 \h </w:instrText>
        </w:r>
        <w:r>
          <w:rPr>
            <w:noProof/>
            <w:webHidden/>
          </w:rPr>
        </w:r>
        <w:r>
          <w:rPr>
            <w:noProof/>
            <w:webHidden/>
          </w:rPr>
          <w:fldChar w:fldCharType="separate"/>
        </w:r>
        <w:r>
          <w:rPr>
            <w:noProof/>
            <w:webHidden/>
          </w:rPr>
          <w:t>33</w:t>
        </w:r>
        <w:r>
          <w:rPr>
            <w:noProof/>
            <w:webHidden/>
          </w:rPr>
          <w:fldChar w:fldCharType="end"/>
        </w:r>
      </w:hyperlink>
    </w:p>
    <w:p w14:paraId="41CEA79B" w14:textId="575B743C" w:rsidR="001B19C5" w:rsidRDefault="001B19C5">
      <w:pPr>
        <w:pStyle w:val="Obsah3"/>
        <w:rPr>
          <w:rFonts w:asciiTheme="minorHAnsi" w:eastAsiaTheme="minorEastAsia" w:hAnsiTheme="minorHAnsi" w:cstheme="minorBidi"/>
          <w:smallCaps w:val="0"/>
          <w:noProof/>
          <w:sz w:val="22"/>
          <w:szCs w:val="22"/>
        </w:rPr>
      </w:pPr>
      <w:hyperlink w:anchor="_Toc133013596" w:history="1">
        <w:r w:rsidRPr="005613EB">
          <w:rPr>
            <w:rStyle w:val="Hypertextovodkaz"/>
            <w:noProof/>
          </w:rPr>
          <w:t>5.2</w:t>
        </w:r>
        <w:r>
          <w:rPr>
            <w:rFonts w:asciiTheme="minorHAnsi" w:eastAsiaTheme="minorEastAsia" w:hAnsiTheme="minorHAnsi" w:cstheme="minorBidi"/>
            <w:smallCaps w:val="0"/>
            <w:noProof/>
            <w:sz w:val="22"/>
            <w:szCs w:val="22"/>
          </w:rPr>
          <w:tab/>
        </w:r>
        <w:r w:rsidRPr="005613EB">
          <w:rPr>
            <w:rStyle w:val="Hypertextovodkaz"/>
            <w:noProof/>
          </w:rPr>
          <w:t>Rákosníčkův víceboj</w:t>
        </w:r>
        <w:r>
          <w:rPr>
            <w:noProof/>
            <w:webHidden/>
          </w:rPr>
          <w:tab/>
        </w:r>
        <w:r>
          <w:rPr>
            <w:noProof/>
            <w:webHidden/>
          </w:rPr>
          <w:fldChar w:fldCharType="begin"/>
        </w:r>
        <w:r>
          <w:rPr>
            <w:noProof/>
            <w:webHidden/>
          </w:rPr>
          <w:instrText xml:space="preserve"> PAGEREF _Toc133013596 \h </w:instrText>
        </w:r>
        <w:r>
          <w:rPr>
            <w:noProof/>
            <w:webHidden/>
          </w:rPr>
        </w:r>
        <w:r>
          <w:rPr>
            <w:noProof/>
            <w:webHidden/>
          </w:rPr>
          <w:fldChar w:fldCharType="separate"/>
        </w:r>
        <w:r>
          <w:rPr>
            <w:noProof/>
            <w:webHidden/>
          </w:rPr>
          <w:t>34</w:t>
        </w:r>
        <w:r>
          <w:rPr>
            <w:noProof/>
            <w:webHidden/>
          </w:rPr>
          <w:fldChar w:fldCharType="end"/>
        </w:r>
      </w:hyperlink>
    </w:p>
    <w:p w14:paraId="3000AE24" w14:textId="6D69F47C" w:rsidR="001B19C5" w:rsidRDefault="001B19C5">
      <w:pPr>
        <w:pStyle w:val="Obsah3"/>
        <w:rPr>
          <w:rFonts w:asciiTheme="minorHAnsi" w:eastAsiaTheme="minorEastAsia" w:hAnsiTheme="minorHAnsi" w:cstheme="minorBidi"/>
          <w:smallCaps w:val="0"/>
          <w:noProof/>
          <w:sz w:val="22"/>
          <w:szCs w:val="22"/>
        </w:rPr>
      </w:pPr>
      <w:hyperlink w:anchor="_Toc133013597" w:history="1">
        <w:r w:rsidRPr="005613EB">
          <w:rPr>
            <w:rStyle w:val="Hypertextovodkaz"/>
            <w:noProof/>
          </w:rPr>
          <w:t>5.3</w:t>
        </w:r>
        <w:r>
          <w:rPr>
            <w:rFonts w:asciiTheme="minorHAnsi" w:eastAsiaTheme="minorEastAsia" w:hAnsiTheme="minorHAnsi" w:cstheme="minorBidi"/>
            <w:smallCaps w:val="0"/>
            <w:noProof/>
            <w:sz w:val="22"/>
            <w:szCs w:val="22"/>
          </w:rPr>
          <w:tab/>
        </w:r>
        <w:r w:rsidRPr="005613EB">
          <w:rPr>
            <w:rStyle w:val="Hypertextovodkaz"/>
            <w:noProof/>
          </w:rPr>
          <w:t>Cihelna se hýbe</w:t>
        </w:r>
        <w:r>
          <w:rPr>
            <w:noProof/>
            <w:webHidden/>
          </w:rPr>
          <w:tab/>
        </w:r>
        <w:r>
          <w:rPr>
            <w:noProof/>
            <w:webHidden/>
          </w:rPr>
          <w:fldChar w:fldCharType="begin"/>
        </w:r>
        <w:r>
          <w:rPr>
            <w:noProof/>
            <w:webHidden/>
          </w:rPr>
          <w:instrText xml:space="preserve"> PAGEREF _Toc133013597 \h </w:instrText>
        </w:r>
        <w:r>
          <w:rPr>
            <w:noProof/>
            <w:webHidden/>
          </w:rPr>
        </w:r>
        <w:r>
          <w:rPr>
            <w:noProof/>
            <w:webHidden/>
          </w:rPr>
          <w:fldChar w:fldCharType="separate"/>
        </w:r>
        <w:r>
          <w:rPr>
            <w:noProof/>
            <w:webHidden/>
          </w:rPr>
          <w:t>34</w:t>
        </w:r>
        <w:r>
          <w:rPr>
            <w:noProof/>
            <w:webHidden/>
          </w:rPr>
          <w:fldChar w:fldCharType="end"/>
        </w:r>
      </w:hyperlink>
    </w:p>
    <w:p w14:paraId="252563D6" w14:textId="0C048731" w:rsidR="001B19C5" w:rsidRDefault="001B19C5">
      <w:pPr>
        <w:pStyle w:val="Obsah2"/>
        <w:rPr>
          <w:rFonts w:asciiTheme="minorHAnsi" w:eastAsiaTheme="minorEastAsia" w:hAnsiTheme="minorHAnsi" w:cstheme="minorBidi"/>
          <w:b w:val="0"/>
          <w:caps w:val="0"/>
          <w:noProof/>
          <w:sz w:val="22"/>
          <w:szCs w:val="22"/>
        </w:rPr>
      </w:pPr>
      <w:hyperlink w:anchor="_Toc133013598" w:history="1">
        <w:r w:rsidRPr="005613EB">
          <w:rPr>
            <w:rStyle w:val="Hypertextovodkaz"/>
            <w:noProof/>
          </w:rPr>
          <w:t>6</w:t>
        </w:r>
        <w:r>
          <w:rPr>
            <w:rFonts w:asciiTheme="minorHAnsi" w:eastAsiaTheme="minorEastAsia" w:hAnsiTheme="minorHAnsi" w:cstheme="minorBidi"/>
            <w:b w:val="0"/>
            <w:caps w:val="0"/>
            <w:noProof/>
            <w:sz w:val="22"/>
            <w:szCs w:val="22"/>
          </w:rPr>
          <w:tab/>
        </w:r>
        <w:r w:rsidRPr="005613EB">
          <w:rPr>
            <w:rStyle w:val="Hypertextovodkaz"/>
            <w:noProof/>
          </w:rPr>
          <w:t>Současná komunikace</w:t>
        </w:r>
        <w:r>
          <w:rPr>
            <w:noProof/>
            <w:webHidden/>
          </w:rPr>
          <w:tab/>
        </w:r>
        <w:r>
          <w:rPr>
            <w:noProof/>
            <w:webHidden/>
          </w:rPr>
          <w:fldChar w:fldCharType="begin"/>
        </w:r>
        <w:r>
          <w:rPr>
            <w:noProof/>
            <w:webHidden/>
          </w:rPr>
          <w:instrText xml:space="preserve"> PAGEREF _Toc133013598 \h </w:instrText>
        </w:r>
        <w:r>
          <w:rPr>
            <w:noProof/>
            <w:webHidden/>
          </w:rPr>
        </w:r>
        <w:r>
          <w:rPr>
            <w:noProof/>
            <w:webHidden/>
          </w:rPr>
          <w:fldChar w:fldCharType="separate"/>
        </w:r>
        <w:r>
          <w:rPr>
            <w:noProof/>
            <w:webHidden/>
          </w:rPr>
          <w:t>35</w:t>
        </w:r>
        <w:r>
          <w:rPr>
            <w:noProof/>
            <w:webHidden/>
          </w:rPr>
          <w:fldChar w:fldCharType="end"/>
        </w:r>
      </w:hyperlink>
    </w:p>
    <w:p w14:paraId="2673CA88" w14:textId="06E25BFA" w:rsidR="001B19C5" w:rsidRDefault="001B19C5">
      <w:pPr>
        <w:pStyle w:val="Obsah3"/>
        <w:rPr>
          <w:rFonts w:asciiTheme="minorHAnsi" w:eastAsiaTheme="minorEastAsia" w:hAnsiTheme="minorHAnsi" w:cstheme="minorBidi"/>
          <w:smallCaps w:val="0"/>
          <w:noProof/>
          <w:sz w:val="22"/>
          <w:szCs w:val="22"/>
        </w:rPr>
      </w:pPr>
      <w:hyperlink w:anchor="_Toc133013599" w:history="1">
        <w:r w:rsidRPr="005613EB">
          <w:rPr>
            <w:rStyle w:val="Hypertextovodkaz"/>
            <w:noProof/>
          </w:rPr>
          <w:t>6.1</w:t>
        </w:r>
        <w:r>
          <w:rPr>
            <w:rFonts w:asciiTheme="minorHAnsi" w:eastAsiaTheme="minorEastAsia" w:hAnsiTheme="minorHAnsi" w:cstheme="minorBidi"/>
            <w:smallCaps w:val="0"/>
            <w:noProof/>
            <w:sz w:val="22"/>
            <w:szCs w:val="22"/>
          </w:rPr>
          <w:tab/>
        </w:r>
        <w:r w:rsidRPr="005613EB">
          <w:rPr>
            <w:rStyle w:val="Hypertextovodkaz"/>
            <w:noProof/>
          </w:rPr>
          <w:t>Offline</w:t>
        </w:r>
        <w:r>
          <w:rPr>
            <w:noProof/>
            <w:webHidden/>
          </w:rPr>
          <w:tab/>
        </w:r>
        <w:r>
          <w:rPr>
            <w:noProof/>
            <w:webHidden/>
          </w:rPr>
          <w:fldChar w:fldCharType="begin"/>
        </w:r>
        <w:r>
          <w:rPr>
            <w:noProof/>
            <w:webHidden/>
          </w:rPr>
          <w:instrText xml:space="preserve"> PAGEREF _Toc133013599 \h </w:instrText>
        </w:r>
        <w:r>
          <w:rPr>
            <w:noProof/>
            <w:webHidden/>
          </w:rPr>
        </w:r>
        <w:r>
          <w:rPr>
            <w:noProof/>
            <w:webHidden/>
          </w:rPr>
          <w:fldChar w:fldCharType="separate"/>
        </w:r>
        <w:r>
          <w:rPr>
            <w:noProof/>
            <w:webHidden/>
          </w:rPr>
          <w:t>35</w:t>
        </w:r>
        <w:r>
          <w:rPr>
            <w:noProof/>
            <w:webHidden/>
          </w:rPr>
          <w:fldChar w:fldCharType="end"/>
        </w:r>
      </w:hyperlink>
    </w:p>
    <w:p w14:paraId="432D8951" w14:textId="42F3E21A" w:rsidR="001B19C5" w:rsidRDefault="001B19C5">
      <w:pPr>
        <w:pStyle w:val="Obsah3"/>
        <w:rPr>
          <w:rFonts w:asciiTheme="minorHAnsi" w:eastAsiaTheme="minorEastAsia" w:hAnsiTheme="minorHAnsi" w:cstheme="minorBidi"/>
          <w:smallCaps w:val="0"/>
          <w:noProof/>
          <w:sz w:val="22"/>
          <w:szCs w:val="22"/>
        </w:rPr>
      </w:pPr>
      <w:hyperlink w:anchor="_Toc133013600" w:history="1">
        <w:r w:rsidRPr="005613EB">
          <w:rPr>
            <w:rStyle w:val="Hypertextovodkaz"/>
            <w:noProof/>
          </w:rPr>
          <w:t>6.2</w:t>
        </w:r>
        <w:r>
          <w:rPr>
            <w:rFonts w:asciiTheme="minorHAnsi" w:eastAsiaTheme="minorEastAsia" w:hAnsiTheme="minorHAnsi" w:cstheme="minorBidi"/>
            <w:smallCaps w:val="0"/>
            <w:noProof/>
            <w:sz w:val="22"/>
            <w:szCs w:val="22"/>
          </w:rPr>
          <w:tab/>
        </w:r>
        <w:r w:rsidRPr="005613EB">
          <w:rPr>
            <w:rStyle w:val="Hypertextovodkaz"/>
            <w:noProof/>
          </w:rPr>
          <w:t>Online</w:t>
        </w:r>
        <w:r>
          <w:rPr>
            <w:noProof/>
            <w:webHidden/>
          </w:rPr>
          <w:tab/>
        </w:r>
        <w:r>
          <w:rPr>
            <w:noProof/>
            <w:webHidden/>
          </w:rPr>
          <w:fldChar w:fldCharType="begin"/>
        </w:r>
        <w:r>
          <w:rPr>
            <w:noProof/>
            <w:webHidden/>
          </w:rPr>
          <w:instrText xml:space="preserve"> PAGEREF _Toc133013600 \h </w:instrText>
        </w:r>
        <w:r>
          <w:rPr>
            <w:noProof/>
            <w:webHidden/>
          </w:rPr>
        </w:r>
        <w:r>
          <w:rPr>
            <w:noProof/>
            <w:webHidden/>
          </w:rPr>
          <w:fldChar w:fldCharType="separate"/>
        </w:r>
        <w:r>
          <w:rPr>
            <w:noProof/>
            <w:webHidden/>
          </w:rPr>
          <w:t>35</w:t>
        </w:r>
        <w:r>
          <w:rPr>
            <w:noProof/>
            <w:webHidden/>
          </w:rPr>
          <w:fldChar w:fldCharType="end"/>
        </w:r>
      </w:hyperlink>
    </w:p>
    <w:p w14:paraId="44F9ADF6" w14:textId="1F76ADF5" w:rsidR="001B19C5" w:rsidRDefault="001B19C5">
      <w:pPr>
        <w:pStyle w:val="Obsah4"/>
        <w:rPr>
          <w:rFonts w:asciiTheme="minorHAnsi" w:eastAsiaTheme="minorEastAsia" w:hAnsiTheme="minorHAnsi" w:cstheme="minorBidi"/>
          <w:noProof/>
          <w:sz w:val="22"/>
          <w:szCs w:val="22"/>
        </w:rPr>
      </w:pPr>
      <w:hyperlink w:anchor="_Toc133013601" w:history="1">
        <w:r w:rsidRPr="005613EB">
          <w:rPr>
            <w:rStyle w:val="Hypertextovodkaz"/>
            <w:noProof/>
          </w:rPr>
          <w:t>6.2.1</w:t>
        </w:r>
        <w:r>
          <w:rPr>
            <w:rFonts w:asciiTheme="minorHAnsi" w:eastAsiaTheme="minorEastAsia" w:hAnsiTheme="minorHAnsi" w:cstheme="minorBidi"/>
            <w:noProof/>
            <w:sz w:val="22"/>
            <w:szCs w:val="22"/>
          </w:rPr>
          <w:tab/>
        </w:r>
        <w:r w:rsidRPr="005613EB">
          <w:rPr>
            <w:rStyle w:val="Hypertextovodkaz"/>
            <w:noProof/>
          </w:rPr>
          <w:t>Sociální sítě</w:t>
        </w:r>
        <w:r>
          <w:rPr>
            <w:noProof/>
            <w:webHidden/>
          </w:rPr>
          <w:tab/>
        </w:r>
        <w:r>
          <w:rPr>
            <w:noProof/>
            <w:webHidden/>
          </w:rPr>
          <w:fldChar w:fldCharType="begin"/>
        </w:r>
        <w:r>
          <w:rPr>
            <w:noProof/>
            <w:webHidden/>
          </w:rPr>
          <w:instrText xml:space="preserve"> PAGEREF _Toc133013601 \h </w:instrText>
        </w:r>
        <w:r>
          <w:rPr>
            <w:noProof/>
            <w:webHidden/>
          </w:rPr>
        </w:r>
        <w:r>
          <w:rPr>
            <w:noProof/>
            <w:webHidden/>
          </w:rPr>
          <w:fldChar w:fldCharType="separate"/>
        </w:r>
        <w:r>
          <w:rPr>
            <w:noProof/>
            <w:webHidden/>
          </w:rPr>
          <w:t>35</w:t>
        </w:r>
        <w:r>
          <w:rPr>
            <w:noProof/>
            <w:webHidden/>
          </w:rPr>
          <w:fldChar w:fldCharType="end"/>
        </w:r>
      </w:hyperlink>
    </w:p>
    <w:p w14:paraId="39937F6C" w14:textId="4C092B3B" w:rsidR="001B19C5" w:rsidRDefault="001B19C5">
      <w:pPr>
        <w:pStyle w:val="Obsah4"/>
        <w:rPr>
          <w:rFonts w:asciiTheme="minorHAnsi" w:eastAsiaTheme="minorEastAsia" w:hAnsiTheme="minorHAnsi" w:cstheme="minorBidi"/>
          <w:noProof/>
          <w:sz w:val="22"/>
          <w:szCs w:val="22"/>
        </w:rPr>
      </w:pPr>
      <w:hyperlink w:anchor="_Toc133013602" w:history="1">
        <w:r w:rsidRPr="005613EB">
          <w:rPr>
            <w:rStyle w:val="Hypertextovodkaz"/>
            <w:noProof/>
          </w:rPr>
          <w:t>6.2.2</w:t>
        </w:r>
        <w:r>
          <w:rPr>
            <w:rFonts w:asciiTheme="minorHAnsi" w:eastAsiaTheme="minorEastAsia" w:hAnsiTheme="minorHAnsi" w:cstheme="minorBidi"/>
            <w:noProof/>
            <w:sz w:val="22"/>
            <w:szCs w:val="22"/>
          </w:rPr>
          <w:tab/>
        </w:r>
        <w:r w:rsidRPr="005613EB">
          <w:rPr>
            <w:rStyle w:val="Hypertextovodkaz"/>
            <w:noProof/>
          </w:rPr>
          <w:t>Webové stránky</w:t>
        </w:r>
        <w:r>
          <w:rPr>
            <w:noProof/>
            <w:webHidden/>
          </w:rPr>
          <w:tab/>
        </w:r>
        <w:r>
          <w:rPr>
            <w:noProof/>
            <w:webHidden/>
          </w:rPr>
          <w:fldChar w:fldCharType="begin"/>
        </w:r>
        <w:r>
          <w:rPr>
            <w:noProof/>
            <w:webHidden/>
          </w:rPr>
          <w:instrText xml:space="preserve"> PAGEREF _Toc133013602 \h </w:instrText>
        </w:r>
        <w:r>
          <w:rPr>
            <w:noProof/>
            <w:webHidden/>
          </w:rPr>
        </w:r>
        <w:r>
          <w:rPr>
            <w:noProof/>
            <w:webHidden/>
          </w:rPr>
          <w:fldChar w:fldCharType="separate"/>
        </w:r>
        <w:r>
          <w:rPr>
            <w:noProof/>
            <w:webHidden/>
          </w:rPr>
          <w:t>35</w:t>
        </w:r>
        <w:r>
          <w:rPr>
            <w:noProof/>
            <w:webHidden/>
          </w:rPr>
          <w:fldChar w:fldCharType="end"/>
        </w:r>
      </w:hyperlink>
    </w:p>
    <w:p w14:paraId="6A8C2FE4" w14:textId="5FDB47B0" w:rsidR="001B19C5" w:rsidRDefault="001B19C5">
      <w:pPr>
        <w:pStyle w:val="Obsah2"/>
        <w:rPr>
          <w:rFonts w:asciiTheme="minorHAnsi" w:eastAsiaTheme="minorEastAsia" w:hAnsiTheme="minorHAnsi" w:cstheme="minorBidi"/>
          <w:b w:val="0"/>
          <w:caps w:val="0"/>
          <w:noProof/>
          <w:sz w:val="22"/>
          <w:szCs w:val="22"/>
        </w:rPr>
      </w:pPr>
      <w:hyperlink w:anchor="_Toc133013603" w:history="1">
        <w:r w:rsidRPr="005613EB">
          <w:rPr>
            <w:rStyle w:val="Hypertextovodkaz"/>
            <w:noProof/>
          </w:rPr>
          <w:t>7</w:t>
        </w:r>
        <w:r>
          <w:rPr>
            <w:rFonts w:asciiTheme="minorHAnsi" w:eastAsiaTheme="minorEastAsia" w:hAnsiTheme="minorHAnsi" w:cstheme="minorBidi"/>
            <w:b w:val="0"/>
            <w:caps w:val="0"/>
            <w:noProof/>
            <w:sz w:val="22"/>
            <w:szCs w:val="22"/>
          </w:rPr>
          <w:tab/>
        </w:r>
        <w:r w:rsidRPr="005613EB">
          <w:rPr>
            <w:rStyle w:val="Hypertextovodkaz"/>
            <w:noProof/>
          </w:rPr>
          <w:t>Konkurence</w:t>
        </w:r>
        <w:r>
          <w:rPr>
            <w:noProof/>
            <w:webHidden/>
          </w:rPr>
          <w:tab/>
        </w:r>
        <w:r>
          <w:rPr>
            <w:noProof/>
            <w:webHidden/>
          </w:rPr>
          <w:fldChar w:fldCharType="begin"/>
        </w:r>
        <w:r>
          <w:rPr>
            <w:noProof/>
            <w:webHidden/>
          </w:rPr>
          <w:instrText xml:space="preserve"> PAGEREF _Toc133013603 \h </w:instrText>
        </w:r>
        <w:r>
          <w:rPr>
            <w:noProof/>
            <w:webHidden/>
          </w:rPr>
        </w:r>
        <w:r>
          <w:rPr>
            <w:noProof/>
            <w:webHidden/>
          </w:rPr>
          <w:fldChar w:fldCharType="separate"/>
        </w:r>
        <w:r>
          <w:rPr>
            <w:noProof/>
            <w:webHidden/>
          </w:rPr>
          <w:t>37</w:t>
        </w:r>
        <w:r>
          <w:rPr>
            <w:noProof/>
            <w:webHidden/>
          </w:rPr>
          <w:fldChar w:fldCharType="end"/>
        </w:r>
      </w:hyperlink>
    </w:p>
    <w:p w14:paraId="1F163FFB" w14:textId="571DC886" w:rsidR="001B19C5" w:rsidRDefault="001B19C5">
      <w:pPr>
        <w:pStyle w:val="Obsah3"/>
        <w:rPr>
          <w:rFonts w:asciiTheme="minorHAnsi" w:eastAsiaTheme="minorEastAsia" w:hAnsiTheme="minorHAnsi" w:cstheme="minorBidi"/>
          <w:smallCaps w:val="0"/>
          <w:noProof/>
          <w:sz w:val="22"/>
          <w:szCs w:val="22"/>
        </w:rPr>
      </w:pPr>
      <w:hyperlink w:anchor="_Toc133013604" w:history="1">
        <w:r w:rsidRPr="005613EB">
          <w:rPr>
            <w:rStyle w:val="Hypertextovodkaz"/>
            <w:noProof/>
          </w:rPr>
          <w:t>7.1</w:t>
        </w:r>
        <w:r>
          <w:rPr>
            <w:rFonts w:asciiTheme="minorHAnsi" w:eastAsiaTheme="minorEastAsia" w:hAnsiTheme="minorHAnsi" w:cstheme="minorBidi"/>
            <w:smallCaps w:val="0"/>
            <w:noProof/>
            <w:sz w:val="22"/>
            <w:szCs w:val="22"/>
          </w:rPr>
          <w:tab/>
        </w:r>
        <w:r w:rsidRPr="005613EB">
          <w:rPr>
            <w:rStyle w:val="Hypertextovodkaz"/>
            <w:noProof/>
          </w:rPr>
          <w:t>Dům dětí a mládeže Rozmarýn</w:t>
        </w:r>
        <w:r>
          <w:rPr>
            <w:noProof/>
            <w:webHidden/>
          </w:rPr>
          <w:tab/>
        </w:r>
        <w:r>
          <w:rPr>
            <w:noProof/>
            <w:webHidden/>
          </w:rPr>
          <w:fldChar w:fldCharType="begin"/>
        </w:r>
        <w:r>
          <w:rPr>
            <w:noProof/>
            <w:webHidden/>
          </w:rPr>
          <w:instrText xml:space="preserve"> PAGEREF _Toc133013604 \h </w:instrText>
        </w:r>
        <w:r>
          <w:rPr>
            <w:noProof/>
            <w:webHidden/>
          </w:rPr>
        </w:r>
        <w:r>
          <w:rPr>
            <w:noProof/>
            <w:webHidden/>
          </w:rPr>
          <w:fldChar w:fldCharType="separate"/>
        </w:r>
        <w:r>
          <w:rPr>
            <w:noProof/>
            <w:webHidden/>
          </w:rPr>
          <w:t>37</w:t>
        </w:r>
        <w:r>
          <w:rPr>
            <w:noProof/>
            <w:webHidden/>
          </w:rPr>
          <w:fldChar w:fldCharType="end"/>
        </w:r>
      </w:hyperlink>
    </w:p>
    <w:p w14:paraId="33A14737" w14:textId="32DB320F" w:rsidR="001B19C5" w:rsidRDefault="001B19C5">
      <w:pPr>
        <w:pStyle w:val="Obsah3"/>
        <w:rPr>
          <w:rFonts w:asciiTheme="minorHAnsi" w:eastAsiaTheme="minorEastAsia" w:hAnsiTheme="minorHAnsi" w:cstheme="minorBidi"/>
          <w:smallCaps w:val="0"/>
          <w:noProof/>
          <w:sz w:val="22"/>
          <w:szCs w:val="22"/>
        </w:rPr>
      </w:pPr>
      <w:hyperlink w:anchor="_Toc133013605" w:history="1">
        <w:r w:rsidRPr="005613EB">
          <w:rPr>
            <w:rStyle w:val="Hypertextovodkaz"/>
            <w:noProof/>
          </w:rPr>
          <w:t>7.2</w:t>
        </w:r>
        <w:r>
          <w:rPr>
            <w:rFonts w:asciiTheme="minorHAnsi" w:eastAsiaTheme="minorEastAsia" w:hAnsiTheme="minorHAnsi" w:cstheme="minorBidi"/>
            <w:smallCaps w:val="0"/>
            <w:noProof/>
            <w:sz w:val="22"/>
            <w:szCs w:val="22"/>
          </w:rPr>
          <w:tab/>
        </w:r>
        <w:r w:rsidRPr="005613EB">
          <w:rPr>
            <w:rStyle w:val="Hypertextovodkaz"/>
            <w:noProof/>
          </w:rPr>
          <w:t>Základní školy</w:t>
        </w:r>
        <w:r>
          <w:rPr>
            <w:noProof/>
            <w:webHidden/>
          </w:rPr>
          <w:tab/>
        </w:r>
        <w:r>
          <w:rPr>
            <w:noProof/>
            <w:webHidden/>
          </w:rPr>
          <w:fldChar w:fldCharType="begin"/>
        </w:r>
        <w:r>
          <w:rPr>
            <w:noProof/>
            <w:webHidden/>
          </w:rPr>
          <w:instrText xml:space="preserve"> PAGEREF _Toc133013605 \h </w:instrText>
        </w:r>
        <w:r>
          <w:rPr>
            <w:noProof/>
            <w:webHidden/>
          </w:rPr>
        </w:r>
        <w:r>
          <w:rPr>
            <w:noProof/>
            <w:webHidden/>
          </w:rPr>
          <w:fldChar w:fldCharType="separate"/>
        </w:r>
        <w:r>
          <w:rPr>
            <w:noProof/>
            <w:webHidden/>
          </w:rPr>
          <w:t>38</w:t>
        </w:r>
        <w:r>
          <w:rPr>
            <w:noProof/>
            <w:webHidden/>
          </w:rPr>
          <w:fldChar w:fldCharType="end"/>
        </w:r>
      </w:hyperlink>
    </w:p>
    <w:p w14:paraId="4D35EA50" w14:textId="77F61D91" w:rsidR="001B19C5" w:rsidRDefault="001B19C5">
      <w:pPr>
        <w:pStyle w:val="Obsah3"/>
        <w:rPr>
          <w:rFonts w:asciiTheme="minorHAnsi" w:eastAsiaTheme="minorEastAsia" w:hAnsiTheme="minorHAnsi" w:cstheme="minorBidi"/>
          <w:smallCaps w:val="0"/>
          <w:noProof/>
          <w:sz w:val="22"/>
          <w:szCs w:val="22"/>
        </w:rPr>
      </w:pPr>
      <w:hyperlink w:anchor="_Toc133013606" w:history="1">
        <w:r w:rsidRPr="005613EB">
          <w:rPr>
            <w:rStyle w:val="Hypertextovodkaz"/>
            <w:noProof/>
          </w:rPr>
          <w:t>7.3</w:t>
        </w:r>
        <w:r>
          <w:rPr>
            <w:rFonts w:asciiTheme="minorHAnsi" w:eastAsiaTheme="minorEastAsia" w:hAnsiTheme="minorHAnsi" w:cstheme="minorBidi"/>
            <w:smallCaps w:val="0"/>
            <w:noProof/>
            <w:sz w:val="22"/>
            <w:szCs w:val="22"/>
          </w:rPr>
          <w:tab/>
        </w:r>
        <w:r w:rsidRPr="005613EB">
          <w:rPr>
            <w:rStyle w:val="Hypertextovodkaz"/>
            <w:noProof/>
          </w:rPr>
          <w:t>T. J. Sokol</w:t>
        </w:r>
        <w:r>
          <w:rPr>
            <w:noProof/>
            <w:webHidden/>
          </w:rPr>
          <w:tab/>
        </w:r>
        <w:r>
          <w:rPr>
            <w:noProof/>
            <w:webHidden/>
          </w:rPr>
          <w:fldChar w:fldCharType="begin"/>
        </w:r>
        <w:r>
          <w:rPr>
            <w:noProof/>
            <w:webHidden/>
          </w:rPr>
          <w:instrText xml:space="preserve"> PAGEREF _Toc133013606 \h </w:instrText>
        </w:r>
        <w:r>
          <w:rPr>
            <w:noProof/>
            <w:webHidden/>
          </w:rPr>
        </w:r>
        <w:r>
          <w:rPr>
            <w:noProof/>
            <w:webHidden/>
          </w:rPr>
          <w:fldChar w:fldCharType="separate"/>
        </w:r>
        <w:r>
          <w:rPr>
            <w:noProof/>
            <w:webHidden/>
          </w:rPr>
          <w:t>38</w:t>
        </w:r>
        <w:r>
          <w:rPr>
            <w:noProof/>
            <w:webHidden/>
          </w:rPr>
          <w:fldChar w:fldCharType="end"/>
        </w:r>
      </w:hyperlink>
    </w:p>
    <w:p w14:paraId="286AD708" w14:textId="3E0C1832" w:rsidR="001B19C5" w:rsidRDefault="001B19C5">
      <w:pPr>
        <w:pStyle w:val="Obsah3"/>
        <w:rPr>
          <w:rFonts w:asciiTheme="minorHAnsi" w:eastAsiaTheme="minorEastAsia" w:hAnsiTheme="minorHAnsi" w:cstheme="minorBidi"/>
          <w:smallCaps w:val="0"/>
          <w:noProof/>
          <w:sz w:val="22"/>
          <w:szCs w:val="22"/>
        </w:rPr>
      </w:pPr>
      <w:hyperlink w:anchor="_Toc133013607" w:history="1">
        <w:r w:rsidRPr="005613EB">
          <w:rPr>
            <w:rStyle w:val="Hypertextovodkaz"/>
            <w:noProof/>
          </w:rPr>
          <w:t>7.4</w:t>
        </w:r>
        <w:r>
          <w:rPr>
            <w:rFonts w:asciiTheme="minorHAnsi" w:eastAsiaTheme="minorEastAsia" w:hAnsiTheme="minorHAnsi" w:cstheme="minorBidi"/>
            <w:smallCaps w:val="0"/>
            <w:noProof/>
            <w:sz w:val="22"/>
            <w:szCs w:val="22"/>
          </w:rPr>
          <w:tab/>
        </w:r>
        <w:r w:rsidRPr="005613EB">
          <w:rPr>
            <w:rStyle w:val="Hypertextovodkaz"/>
            <w:noProof/>
          </w:rPr>
          <w:t>Bogi sport klub, z. s.</w:t>
        </w:r>
        <w:r>
          <w:rPr>
            <w:noProof/>
            <w:webHidden/>
          </w:rPr>
          <w:tab/>
        </w:r>
        <w:r>
          <w:rPr>
            <w:noProof/>
            <w:webHidden/>
          </w:rPr>
          <w:fldChar w:fldCharType="begin"/>
        </w:r>
        <w:r>
          <w:rPr>
            <w:noProof/>
            <w:webHidden/>
          </w:rPr>
          <w:instrText xml:space="preserve"> PAGEREF _Toc133013607 \h </w:instrText>
        </w:r>
        <w:r>
          <w:rPr>
            <w:noProof/>
            <w:webHidden/>
          </w:rPr>
        </w:r>
        <w:r>
          <w:rPr>
            <w:noProof/>
            <w:webHidden/>
          </w:rPr>
          <w:fldChar w:fldCharType="separate"/>
        </w:r>
        <w:r>
          <w:rPr>
            <w:noProof/>
            <w:webHidden/>
          </w:rPr>
          <w:t>39</w:t>
        </w:r>
        <w:r>
          <w:rPr>
            <w:noProof/>
            <w:webHidden/>
          </w:rPr>
          <w:fldChar w:fldCharType="end"/>
        </w:r>
      </w:hyperlink>
    </w:p>
    <w:p w14:paraId="25C80AD3" w14:textId="368EF441" w:rsidR="001B19C5" w:rsidRDefault="001B19C5">
      <w:pPr>
        <w:pStyle w:val="Obsah3"/>
        <w:rPr>
          <w:rFonts w:asciiTheme="minorHAnsi" w:eastAsiaTheme="minorEastAsia" w:hAnsiTheme="minorHAnsi" w:cstheme="minorBidi"/>
          <w:smallCaps w:val="0"/>
          <w:noProof/>
          <w:sz w:val="22"/>
          <w:szCs w:val="22"/>
        </w:rPr>
      </w:pPr>
      <w:hyperlink w:anchor="_Toc133013608" w:history="1">
        <w:r w:rsidRPr="005613EB">
          <w:rPr>
            <w:rStyle w:val="Hypertextovodkaz"/>
            <w:noProof/>
          </w:rPr>
          <w:t>7.5</w:t>
        </w:r>
        <w:r>
          <w:rPr>
            <w:rFonts w:asciiTheme="minorHAnsi" w:eastAsiaTheme="minorEastAsia" w:hAnsiTheme="minorHAnsi" w:cstheme="minorBidi"/>
            <w:smallCaps w:val="0"/>
            <w:noProof/>
            <w:sz w:val="22"/>
            <w:szCs w:val="22"/>
          </w:rPr>
          <w:tab/>
        </w:r>
        <w:r w:rsidRPr="005613EB">
          <w:rPr>
            <w:rStyle w:val="Hypertextovodkaz"/>
            <w:noProof/>
          </w:rPr>
          <w:t>Sportovní kroužek Ondřej Pospíšil</w:t>
        </w:r>
        <w:r>
          <w:rPr>
            <w:noProof/>
            <w:webHidden/>
          </w:rPr>
          <w:tab/>
        </w:r>
        <w:r>
          <w:rPr>
            <w:noProof/>
            <w:webHidden/>
          </w:rPr>
          <w:fldChar w:fldCharType="begin"/>
        </w:r>
        <w:r>
          <w:rPr>
            <w:noProof/>
            <w:webHidden/>
          </w:rPr>
          <w:instrText xml:space="preserve"> PAGEREF _Toc133013608 \h </w:instrText>
        </w:r>
        <w:r>
          <w:rPr>
            <w:noProof/>
            <w:webHidden/>
          </w:rPr>
        </w:r>
        <w:r>
          <w:rPr>
            <w:noProof/>
            <w:webHidden/>
          </w:rPr>
          <w:fldChar w:fldCharType="separate"/>
        </w:r>
        <w:r>
          <w:rPr>
            <w:noProof/>
            <w:webHidden/>
          </w:rPr>
          <w:t>40</w:t>
        </w:r>
        <w:r>
          <w:rPr>
            <w:noProof/>
            <w:webHidden/>
          </w:rPr>
          <w:fldChar w:fldCharType="end"/>
        </w:r>
      </w:hyperlink>
    </w:p>
    <w:p w14:paraId="06540DFB" w14:textId="04F841E0" w:rsidR="001B19C5" w:rsidRDefault="001B19C5">
      <w:pPr>
        <w:pStyle w:val="Obsah2"/>
        <w:rPr>
          <w:rFonts w:asciiTheme="minorHAnsi" w:eastAsiaTheme="minorEastAsia" w:hAnsiTheme="minorHAnsi" w:cstheme="minorBidi"/>
          <w:b w:val="0"/>
          <w:caps w:val="0"/>
          <w:noProof/>
          <w:sz w:val="22"/>
          <w:szCs w:val="22"/>
        </w:rPr>
      </w:pPr>
      <w:hyperlink w:anchor="_Toc133013609" w:history="1">
        <w:r w:rsidRPr="005613EB">
          <w:rPr>
            <w:rStyle w:val="Hypertextovodkaz"/>
            <w:noProof/>
          </w:rPr>
          <w:t>8</w:t>
        </w:r>
        <w:r>
          <w:rPr>
            <w:rFonts w:asciiTheme="minorHAnsi" w:eastAsiaTheme="minorEastAsia" w:hAnsiTheme="minorHAnsi" w:cstheme="minorBidi"/>
            <w:b w:val="0"/>
            <w:caps w:val="0"/>
            <w:noProof/>
            <w:sz w:val="22"/>
            <w:szCs w:val="22"/>
          </w:rPr>
          <w:tab/>
        </w:r>
        <w:r w:rsidRPr="005613EB">
          <w:rPr>
            <w:rStyle w:val="Hypertextovodkaz"/>
            <w:noProof/>
          </w:rPr>
          <w:t>Dotazníkové šetření</w:t>
        </w:r>
        <w:r>
          <w:rPr>
            <w:noProof/>
            <w:webHidden/>
          </w:rPr>
          <w:tab/>
        </w:r>
        <w:r>
          <w:rPr>
            <w:noProof/>
            <w:webHidden/>
          </w:rPr>
          <w:fldChar w:fldCharType="begin"/>
        </w:r>
        <w:r>
          <w:rPr>
            <w:noProof/>
            <w:webHidden/>
          </w:rPr>
          <w:instrText xml:space="preserve"> PAGEREF _Toc133013609 \h </w:instrText>
        </w:r>
        <w:r>
          <w:rPr>
            <w:noProof/>
            <w:webHidden/>
          </w:rPr>
        </w:r>
        <w:r>
          <w:rPr>
            <w:noProof/>
            <w:webHidden/>
          </w:rPr>
          <w:fldChar w:fldCharType="separate"/>
        </w:r>
        <w:r>
          <w:rPr>
            <w:noProof/>
            <w:webHidden/>
          </w:rPr>
          <w:t>42</w:t>
        </w:r>
        <w:r>
          <w:rPr>
            <w:noProof/>
            <w:webHidden/>
          </w:rPr>
          <w:fldChar w:fldCharType="end"/>
        </w:r>
      </w:hyperlink>
    </w:p>
    <w:p w14:paraId="61A91B0A" w14:textId="71936C9A" w:rsidR="001B19C5" w:rsidRDefault="001B19C5">
      <w:pPr>
        <w:pStyle w:val="Obsah3"/>
        <w:rPr>
          <w:rFonts w:asciiTheme="minorHAnsi" w:eastAsiaTheme="minorEastAsia" w:hAnsiTheme="minorHAnsi" w:cstheme="minorBidi"/>
          <w:smallCaps w:val="0"/>
          <w:noProof/>
          <w:sz w:val="22"/>
          <w:szCs w:val="22"/>
        </w:rPr>
      </w:pPr>
      <w:hyperlink w:anchor="_Toc133013610" w:history="1">
        <w:r w:rsidRPr="005613EB">
          <w:rPr>
            <w:rStyle w:val="Hypertextovodkaz"/>
            <w:noProof/>
          </w:rPr>
          <w:t>8.1</w:t>
        </w:r>
        <w:r>
          <w:rPr>
            <w:rFonts w:asciiTheme="minorHAnsi" w:eastAsiaTheme="minorEastAsia" w:hAnsiTheme="minorHAnsi" w:cstheme="minorBidi"/>
            <w:smallCaps w:val="0"/>
            <w:noProof/>
            <w:sz w:val="22"/>
            <w:szCs w:val="22"/>
          </w:rPr>
          <w:tab/>
        </w:r>
        <w:r w:rsidRPr="005613EB">
          <w:rPr>
            <w:rStyle w:val="Hypertextovodkaz"/>
            <w:noProof/>
          </w:rPr>
          <w:t>Charakteristika respondentů</w:t>
        </w:r>
        <w:r>
          <w:rPr>
            <w:noProof/>
            <w:webHidden/>
          </w:rPr>
          <w:tab/>
        </w:r>
        <w:r>
          <w:rPr>
            <w:noProof/>
            <w:webHidden/>
          </w:rPr>
          <w:fldChar w:fldCharType="begin"/>
        </w:r>
        <w:r>
          <w:rPr>
            <w:noProof/>
            <w:webHidden/>
          </w:rPr>
          <w:instrText xml:space="preserve"> PAGEREF _Toc133013610 \h </w:instrText>
        </w:r>
        <w:r>
          <w:rPr>
            <w:noProof/>
            <w:webHidden/>
          </w:rPr>
        </w:r>
        <w:r>
          <w:rPr>
            <w:noProof/>
            <w:webHidden/>
          </w:rPr>
          <w:fldChar w:fldCharType="separate"/>
        </w:r>
        <w:r>
          <w:rPr>
            <w:noProof/>
            <w:webHidden/>
          </w:rPr>
          <w:t>42</w:t>
        </w:r>
        <w:r>
          <w:rPr>
            <w:noProof/>
            <w:webHidden/>
          </w:rPr>
          <w:fldChar w:fldCharType="end"/>
        </w:r>
      </w:hyperlink>
    </w:p>
    <w:p w14:paraId="2F7F4C10" w14:textId="72B6A379" w:rsidR="001B19C5" w:rsidRDefault="001B19C5">
      <w:pPr>
        <w:pStyle w:val="Obsah3"/>
        <w:rPr>
          <w:rFonts w:asciiTheme="minorHAnsi" w:eastAsiaTheme="minorEastAsia" w:hAnsiTheme="minorHAnsi" w:cstheme="minorBidi"/>
          <w:smallCaps w:val="0"/>
          <w:noProof/>
          <w:sz w:val="22"/>
          <w:szCs w:val="22"/>
        </w:rPr>
      </w:pPr>
      <w:hyperlink w:anchor="_Toc133013611" w:history="1">
        <w:r w:rsidRPr="005613EB">
          <w:rPr>
            <w:rStyle w:val="Hypertextovodkaz"/>
            <w:noProof/>
          </w:rPr>
          <w:t>8.2</w:t>
        </w:r>
        <w:r>
          <w:rPr>
            <w:rFonts w:asciiTheme="minorHAnsi" w:eastAsiaTheme="minorEastAsia" w:hAnsiTheme="minorHAnsi" w:cstheme="minorBidi"/>
            <w:smallCaps w:val="0"/>
            <w:noProof/>
            <w:sz w:val="22"/>
            <w:szCs w:val="22"/>
          </w:rPr>
          <w:tab/>
        </w:r>
        <w:r w:rsidRPr="005613EB">
          <w:rPr>
            <w:rStyle w:val="Hypertextovodkaz"/>
            <w:noProof/>
          </w:rPr>
          <w:t>Organizace a Sporthrátky s Margitou</w:t>
        </w:r>
        <w:r>
          <w:rPr>
            <w:noProof/>
            <w:webHidden/>
          </w:rPr>
          <w:tab/>
        </w:r>
        <w:r>
          <w:rPr>
            <w:noProof/>
            <w:webHidden/>
          </w:rPr>
          <w:fldChar w:fldCharType="begin"/>
        </w:r>
        <w:r>
          <w:rPr>
            <w:noProof/>
            <w:webHidden/>
          </w:rPr>
          <w:instrText xml:space="preserve"> PAGEREF _Toc133013611 \h </w:instrText>
        </w:r>
        <w:r>
          <w:rPr>
            <w:noProof/>
            <w:webHidden/>
          </w:rPr>
        </w:r>
        <w:r>
          <w:rPr>
            <w:noProof/>
            <w:webHidden/>
          </w:rPr>
          <w:fldChar w:fldCharType="separate"/>
        </w:r>
        <w:r>
          <w:rPr>
            <w:noProof/>
            <w:webHidden/>
          </w:rPr>
          <w:t>42</w:t>
        </w:r>
        <w:r>
          <w:rPr>
            <w:noProof/>
            <w:webHidden/>
          </w:rPr>
          <w:fldChar w:fldCharType="end"/>
        </w:r>
      </w:hyperlink>
    </w:p>
    <w:p w14:paraId="4195DE33" w14:textId="54BF1BB5" w:rsidR="001B19C5" w:rsidRDefault="001B19C5">
      <w:pPr>
        <w:pStyle w:val="Obsah3"/>
        <w:rPr>
          <w:rFonts w:asciiTheme="minorHAnsi" w:eastAsiaTheme="minorEastAsia" w:hAnsiTheme="minorHAnsi" w:cstheme="minorBidi"/>
          <w:smallCaps w:val="0"/>
          <w:noProof/>
          <w:sz w:val="22"/>
          <w:szCs w:val="22"/>
        </w:rPr>
      </w:pPr>
      <w:hyperlink w:anchor="_Toc133013612" w:history="1">
        <w:r w:rsidRPr="005613EB">
          <w:rPr>
            <w:rStyle w:val="Hypertextovodkaz"/>
            <w:noProof/>
          </w:rPr>
          <w:t>8.3</w:t>
        </w:r>
        <w:r>
          <w:rPr>
            <w:rFonts w:asciiTheme="minorHAnsi" w:eastAsiaTheme="minorEastAsia" w:hAnsiTheme="minorHAnsi" w:cstheme="minorBidi"/>
            <w:smallCaps w:val="0"/>
            <w:noProof/>
            <w:sz w:val="22"/>
            <w:szCs w:val="22"/>
          </w:rPr>
          <w:tab/>
        </w:r>
        <w:r w:rsidRPr="005613EB">
          <w:rPr>
            <w:rStyle w:val="Hypertextovodkaz"/>
            <w:noProof/>
          </w:rPr>
          <w:t>Cihelna se hýbe</w:t>
        </w:r>
        <w:r>
          <w:rPr>
            <w:noProof/>
            <w:webHidden/>
          </w:rPr>
          <w:tab/>
        </w:r>
        <w:r>
          <w:rPr>
            <w:noProof/>
            <w:webHidden/>
          </w:rPr>
          <w:fldChar w:fldCharType="begin"/>
        </w:r>
        <w:r>
          <w:rPr>
            <w:noProof/>
            <w:webHidden/>
          </w:rPr>
          <w:instrText xml:space="preserve"> PAGEREF _Toc133013612 \h </w:instrText>
        </w:r>
        <w:r>
          <w:rPr>
            <w:noProof/>
            <w:webHidden/>
          </w:rPr>
        </w:r>
        <w:r>
          <w:rPr>
            <w:noProof/>
            <w:webHidden/>
          </w:rPr>
          <w:fldChar w:fldCharType="separate"/>
        </w:r>
        <w:r>
          <w:rPr>
            <w:noProof/>
            <w:webHidden/>
          </w:rPr>
          <w:t>43</w:t>
        </w:r>
        <w:r>
          <w:rPr>
            <w:noProof/>
            <w:webHidden/>
          </w:rPr>
          <w:fldChar w:fldCharType="end"/>
        </w:r>
      </w:hyperlink>
    </w:p>
    <w:p w14:paraId="2D7A22F2" w14:textId="0923CB1C" w:rsidR="001B19C5" w:rsidRDefault="001B19C5">
      <w:pPr>
        <w:pStyle w:val="Obsah3"/>
        <w:rPr>
          <w:rFonts w:asciiTheme="minorHAnsi" w:eastAsiaTheme="minorEastAsia" w:hAnsiTheme="minorHAnsi" w:cstheme="minorBidi"/>
          <w:smallCaps w:val="0"/>
          <w:noProof/>
          <w:sz w:val="22"/>
          <w:szCs w:val="22"/>
        </w:rPr>
      </w:pPr>
      <w:hyperlink w:anchor="_Toc133013613" w:history="1">
        <w:r w:rsidRPr="005613EB">
          <w:rPr>
            <w:rStyle w:val="Hypertextovodkaz"/>
            <w:noProof/>
          </w:rPr>
          <w:t>8.4</w:t>
        </w:r>
        <w:r>
          <w:rPr>
            <w:rFonts w:asciiTheme="minorHAnsi" w:eastAsiaTheme="minorEastAsia" w:hAnsiTheme="minorHAnsi" w:cstheme="minorBidi"/>
            <w:smallCaps w:val="0"/>
            <w:noProof/>
            <w:sz w:val="22"/>
            <w:szCs w:val="22"/>
          </w:rPr>
          <w:tab/>
        </w:r>
        <w:r w:rsidRPr="005613EB">
          <w:rPr>
            <w:rStyle w:val="Hypertextovodkaz"/>
            <w:noProof/>
          </w:rPr>
          <w:t>Webové stránky a sociální sítě</w:t>
        </w:r>
        <w:r>
          <w:rPr>
            <w:noProof/>
            <w:webHidden/>
          </w:rPr>
          <w:tab/>
        </w:r>
        <w:r>
          <w:rPr>
            <w:noProof/>
            <w:webHidden/>
          </w:rPr>
          <w:fldChar w:fldCharType="begin"/>
        </w:r>
        <w:r>
          <w:rPr>
            <w:noProof/>
            <w:webHidden/>
          </w:rPr>
          <w:instrText xml:space="preserve"> PAGEREF _Toc133013613 \h </w:instrText>
        </w:r>
        <w:r>
          <w:rPr>
            <w:noProof/>
            <w:webHidden/>
          </w:rPr>
        </w:r>
        <w:r>
          <w:rPr>
            <w:noProof/>
            <w:webHidden/>
          </w:rPr>
          <w:fldChar w:fldCharType="separate"/>
        </w:r>
        <w:r>
          <w:rPr>
            <w:noProof/>
            <w:webHidden/>
          </w:rPr>
          <w:t>43</w:t>
        </w:r>
        <w:r>
          <w:rPr>
            <w:noProof/>
            <w:webHidden/>
          </w:rPr>
          <w:fldChar w:fldCharType="end"/>
        </w:r>
      </w:hyperlink>
    </w:p>
    <w:p w14:paraId="419B5E47" w14:textId="03C58E8D" w:rsidR="001B19C5" w:rsidRDefault="001B19C5">
      <w:pPr>
        <w:pStyle w:val="Obsah3"/>
        <w:rPr>
          <w:rFonts w:asciiTheme="minorHAnsi" w:eastAsiaTheme="minorEastAsia" w:hAnsiTheme="minorHAnsi" w:cstheme="minorBidi"/>
          <w:smallCaps w:val="0"/>
          <w:noProof/>
          <w:sz w:val="22"/>
          <w:szCs w:val="22"/>
        </w:rPr>
      </w:pPr>
      <w:hyperlink w:anchor="_Toc133013614" w:history="1">
        <w:r w:rsidRPr="005613EB">
          <w:rPr>
            <w:rStyle w:val="Hypertextovodkaz"/>
            <w:noProof/>
          </w:rPr>
          <w:t>8.5</w:t>
        </w:r>
        <w:r>
          <w:rPr>
            <w:rFonts w:asciiTheme="minorHAnsi" w:eastAsiaTheme="minorEastAsia" w:hAnsiTheme="minorHAnsi" w:cstheme="minorBidi"/>
            <w:smallCaps w:val="0"/>
            <w:noProof/>
            <w:sz w:val="22"/>
            <w:szCs w:val="22"/>
          </w:rPr>
          <w:tab/>
        </w:r>
        <w:r w:rsidRPr="005613EB">
          <w:rPr>
            <w:rStyle w:val="Hypertextovodkaz"/>
            <w:noProof/>
          </w:rPr>
          <w:t>Výběr zájmového kroužku</w:t>
        </w:r>
        <w:r>
          <w:rPr>
            <w:noProof/>
            <w:webHidden/>
          </w:rPr>
          <w:tab/>
        </w:r>
        <w:r>
          <w:rPr>
            <w:noProof/>
            <w:webHidden/>
          </w:rPr>
          <w:fldChar w:fldCharType="begin"/>
        </w:r>
        <w:r>
          <w:rPr>
            <w:noProof/>
            <w:webHidden/>
          </w:rPr>
          <w:instrText xml:space="preserve"> PAGEREF _Toc133013614 \h </w:instrText>
        </w:r>
        <w:r>
          <w:rPr>
            <w:noProof/>
            <w:webHidden/>
          </w:rPr>
        </w:r>
        <w:r>
          <w:rPr>
            <w:noProof/>
            <w:webHidden/>
          </w:rPr>
          <w:fldChar w:fldCharType="separate"/>
        </w:r>
        <w:r>
          <w:rPr>
            <w:noProof/>
            <w:webHidden/>
          </w:rPr>
          <w:t>44</w:t>
        </w:r>
        <w:r>
          <w:rPr>
            <w:noProof/>
            <w:webHidden/>
          </w:rPr>
          <w:fldChar w:fldCharType="end"/>
        </w:r>
      </w:hyperlink>
    </w:p>
    <w:p w14:paraId="007CA4C3" w14:textId="7568B000" w:rsidR="001B19C5" w:rsidRDefault="001B19C5">
      <w:pPr>
        <w:pStyle w:val="Obsah2"/>
        <w:rPr>
          <w:rFonts w:asciiTheme="minorHAnsi" w:eastAsiaTheme="minorEastAsia" w:hAnsiTheme="minorHAnsi" w:cstheme="minorBidi"/>
          <w:b w:val="0"/>
          <w:caps w:val="0"/>
          <w:noProof/>
          <w:sz w:val="22"/>
          <w:szCs w:val="22"/>
        </w:rPr>
      </w:pPr>
      <w:hyperlink w:anchor="_Toc133013615" w:history="1">
        <w:r w:rsidRPr="005613EB">
          <w:rPr>
            <w:rStyle w:val="Hypertextovodkaz"/>
            <w:noProof/>
          </w:rPr>
          <w:t>9</w:t>
        </w:r>
        <w:r>
          <w:rPr>
            <w:rFonts w:asciiTheme="minorHAnsi" w:eastAsiaTheme="minorEastAsia" w:hAnsiTheme="minorHAnsi" w:cstheme="minorBidi"/>
            <w:b w:val="0"/>
            <w:caps w:val="0"/>
            <w:noProof/>
            <w:sz w:val="22"/>
            <w:szCs w:val="22"/>
          </w:rPr>
          <w:tab/>
        </w:r>
        <w:r w:rsidRPr="005613EB">
          <w:rPr>
            <w:rStyle w:val="Hypertextovodkaz"/>
            <w:noProof/>
          </w:rPr>
          <w:t>Odpovědi na výzkumné otázky</w:t>
        </w:r>
        <w:r>
          <w:rPr>
            <w:noProof/>
            <w:webHidden/>
          </w:rPr>
          <w:tab/>
        </w:r>
        <w:r>
          <w:rPr>
            <w:noProof/>
            <w:webHidden/>
          </w:rPr>
          <w:fldChar w:fldCharType="begin"/>
        </w:r>
        <w:r>
          <w:rPr>
            <w:noProof/>
            <w:webHidden/>
          </w:rPr>
          <w:instrText xml:space="preserve"> PAGEREF _Toc133013615 \h </w:instrText>
        </w:r>
        <w:r>
          <w:rPr>
            <w:noProof/>
            <w:webHidden/>
          </w:rPr>
        </w:r>
        <w:r>
          <w:rPr>
            <w:noProof/>
            <w:webHidden/>
          </w:rPr>
          <w:fldChar w:fldCharType="separate"/>
        </w:r>
        <w:r>
          <w:rPr>
            <w:noProof/>
            <w:webHidden/>
          </w:rPr>
          <w:t>45</w:t>
        </w:r>
        <w:r>
          <w:rPr>
            <w:noProof/>
            <w:webHidden/>
          </w:rPr>
          <w:fldChar w:fldCharType="end"/>
        </w:r>
      </w:hyperlink>
    </w:p>
    <w:p w14:paraId="48C96D95" w14:textId="52C2C85A" w:rsidR="001B19C5" w:rsidRDefault="001B19C5">
      <w:pPr>
        <w:pStyle w:val="Obsah3"/>
        <w:rPr>
          <w:rFonts w:asciiTheme="minorHAnsi" w:eastAsiaTheme="minorEastAsia" w:hAnsiTheme="minorHAnsi" w:cstheme="minorBidi"/>
          <w:smallCaps w:val="0"/>
          <w:noProof/>
          <w:sz w:val="22"/>
          <w:szCs w:val="22"/>
        </w:rPr>
      </w:pPr>
      <w:hyperlink w:anchor="_Toc133013616" w:history="1">
        <w:r w:rsidRPr="005613EB">
          <w:rPr>
            <w:rStyle w:val="Hypertextovodkaz"/>
            <w:noProof/>
          </w:rPr>
          <w:t>9.1</w:t>
        </w:r>
        <w:r>
          <w:rPr>
            <w:rFonts w:asciiTheme="minorHAnsi" w:eastAsiaTheme="minorEastAsia" w:hAnsiTheme="minorHAnsi" w:cstheme="minorBidi"/>
            <w:smallCaps w:val="0"/>
            <w:noProof/>
            <w:sz w:val="22"/>
            <w:szCs w:val="22"/>
          </w:rPr>
          <w:tab/>
        </w:r>
        <w:r w:rsidRPr="005613EB">
          <w:rPr>
            <w:rStyle w:val="Hypertextovodkaz"/>
            <w:noProof/>
          </w:rPr>
          <w:t>VO1</w:t>
        </w:r>
        <w:r>
          <w:rPr>
            <w:noProof/>
            <w:webHidden/>
          </w:rPr>
          <w:tab/>
        </w:r>
        <w:r>
          <w:rPr>
            <w:noProof/>
            <w:webHidden/>
          </w:rPr>
          <w:fldChar w:fldCharType="begin"/>
        </w:r>
        <w:r>
          <w:rPr>
            <w:noProof/>
            <w:webHidden/>
          </w:rPr>
          <w:instrText xml:space="preserve"> PAGEREF _Toc133013616 \h </w:instrText>
        </w:r>
        <w:r>
          <w:rPr>
            <w:noProof/>
            <w:webHidden/>
          </w:rPr>
        </w:r>
        <w:r>
          <w:rPr>
            <w:noProof/>
            <w:webHidden/>
          </w:rPr>
          <w:fldChar w:fldCharType="separate"/>
        </w:r>
        <w:r>
          <w:rPr>
            <w:noProof/>
            <w:webHidden/>
          </w:rPr>
          <w:t>45</w:t>
        </w:r>
        <w:r>
          <w:rPr>
            <w:noProof/>
            <w:webHidden/>
          </w:rPr>
          <w:fldChar w:fldCharType="end"/>
        </w:r>
      </w:hyperlink>
    </w:p>
    <w:p w14:paraId="727DD56D" w14:textId="2F21890C" w:rsidR="001B19C5" w:rsidRDefault="001B19C5">
      <w:pPr>
        <w:pStyle w:val="Obsah3"/>
        <w:rPr>
          <w:rFonts w:asciiTheme="minorHAnsi" w:eastAsiaTheme="minorEastAsia" w:hAnsiTheme="minorHAnsi" w:cstheme="minorBidi"/>
          <w:smallCaps w:val="0"/>
          <w:noProof/>
          <w:sz w:val="22"/>
          <w:szCs w:val="22"/>
        </w:rPr>
      </w:pPr>
      <w:hyperlink w:anchor="_Toc133013617" w:history="1">
        <w:r w:rsidRPr="005613EB">
          <w:rPr>
            <w:rStyle w:val="Hypertextovodkaz"/>
            <w:noProof/>
          </w:rPr>
          <w:t>9.2</w:t>
        </w:r>
        <w:r>
          <w:rPr>
            <w:rFonts w:asciiTheme="minorHAnsi" w:eastAsiaTheme="minorEastAsia" w:hAnsiTheme="minorHAnsi" w:cstheme="minorBidi"/>
            <w:smallCaps w:val="0"/>
            <w:noProof/>
            <w:sz w:val="22"/>
            <w:szCs w:val="22"/>
          </w:rPr>
          <w:tab/>
        </w:r>
        <w:r w:rsidRPr="005613EB">
          <w:rPr>
            <w:rStyle w:val="Hypertextovodkaz"/>
            <w:noProof/>
          </w:rPr>
          <w:t>VO2</w:t>
        </w:r>
        <w:r>
          <w:rPr>
            <w:noProof/>
            <w:webHidden/>
          </w:rPr>
          <w:tab/>
        </w:r>
        <w:r>
          <w:rPr>
            <w:noProof/>
            <w:webHidden/>
          </w:rPr>
          <w:fldChar w:fldCharType="begin"/>
        </w:r>
        <w:r>
          <w:rPr>
            <w:noProof/>
            <w:webHidden/>
          </w:rPr>
          <w:instrText xml:space="preserve"> PAGEREF _Toc133013617 \h </w:instrText>
        </w:r>
        <w:r>
          <w:rPr>
            <w:noProof/>
            <w:webHidden/>
          </w:rPr>
        </w:r>
        <w:r>
          <w:rPr>
            <w:noProof/>
            <w:webHidden/>
          </w:rPr>
          <w:fldChar w:fldCharType="separate"/>
        </w:r>
        <w:r>
          <w:rPr>
            <w:noProof/>
            <w:webHidden/>
          </w:rPr>
          <w:t>45</w:t>
        </w:r>
        <w:r>
          <w:rPr>
            <w:noProof/>
            <w:webHidden/>
          </w:rPr>
          <w:fldChar w:fldCharType="end"/>
        </w:r>
      </w:hyperlink>
    </w:p>
    <w:p w14:paraId="6071BC45" w14:textId="44FADDD4" w:rsidR="001B19C5" w:rsidRDefault="001B19C5">
      <w:pPr>
        <w:pStyle w:val="Obsah3"/>
        <w:rPr>
          <w:rFonts w:asciiTheme="minorHAnsi" w:eastAsiaTheme="minorEastAsia" w:hAnsiTheme="minorHAnsi" w:cstheme="minorBidi"/>
          <w:smallCaps w:val="0"/>
          <w:noProof/>
          <w:sz w:val="22"/>
          <w:szCs w:val="22"/>
        </w:rPr>
      </w:pPr>
      <w:hyperlink w:anchor="_Toc133013618" w:history="1">
        <w:r w:rsidRPr="005613EB">
          <w:rPr>
            <w:rStyle w:val="Hypertextovodkaz"/>
            <w:noProof/>
          </w:rPr>
          <w:t>9.3</w:t>
        </w:r>
        <w:r>
          <w:rPr>
            <w:rFonts w:asciiTheme="minorHAnsi" w:eastAsiaTheme="minorEastAsia" w:hAnsiTheme="minorHAnsi" w:cstheme="minorBidi"/>
            <w:smallCaps w:val="0"/>
            <w:noProof/>
            <w:sz w:val="22"/>
            <w:szCs w:val="22"/>
          </w:rPr>
          <w:tab/>
        </w:r>
        <w:r w:rsidRPr="005613EB">
          <w:rPr>
            <w:rStyle w:val="Hypertextovodkaz"/>
            <w:noProof/>
          </w:rPr>
          <w:t>VO3</w:t>
        </w:r>
        <w:r>
          <w:rPr>
            <w:noProof/>
            <w:webHidden/>
          </w:rPr>
          <w:tab/>
        </w:r>
        <w:r>
          <w:rPr>
            <w:noProof/>
            <w:webHidden/>
          </w:rPr>
          <w:fldChar w:fldCharType="begin"/>
        </w:r>
        <w:r>
          <w:rPr>
            <w:noProof/>
            <w:webHidden/>
          </w:rPr>
          <w:instrText xml:space="preserve"> PAGEREF _Toc133013618 \h </w:instrText>
        </w:r>
        <w:r>
          <w:rPr>
            <w:noProof/>
            <w:webHidden/>
          </w:rPr>
        </w:r>
        <w:r>
          <w:rPr>
            <w:noProof/>
            <w:webHidden/>
          </w:rPr>
          <w:fldChar w:fldCharType="separate"/>
        </w:r>
        <w:r>
          <w:rPr>
            <w:noProof/>
            <w:webHidden/>
          </w:rPr>
          <w:t>45</w:t>
        </w:r>
        <w:r>
          <w:rPr>
            <w:noProof/>
            <w:webHidden/>
          </w:rPr>
          <w:fldChar w:fldCharType="end"/>
        </w:r>
      </w:hyperlink>
    </w:p>
    <w:p w14:paraId="06507EB5" w14:textId="7BFCFC61" w:rsidR="001B19C5" w:rsidRDefault="001B19C5">
      <w:pPr>
        <w:pStyle w:val="Obsah2"/>
        <w:rPr>
          <w:rFonts w:asciiTheme="minorHAnsi" w:eastAsiaTheme="minorEastAsia" w:hAnsiTheme="minorHAnsi" w:cstheme="minorBidi"/>
          <w:b w:val="0"/>
          <w:caps w:val="0"/>
          <w:noProof/>
          <w:sz w:val="22"/>
          <w:szCs w:val="22"/>
        </w:rPr>
      </w:pPr>
      <w:hyperlink w:anchor="_Toc133013619" w:history="1">
        <w:r w:rsidRPr="005613EB">
          <w:rPr>
            <w:rStyle w:val="Hypertextovodkaz"/>
            <w:noProof/>
          </w:rPr>
          <w:t>10</w:t>
        </w:r>
        <w:r>
          <w:rPr>
            <w:rFonts w:asciiTheme="minorHAnsi" w:eastAsiaTheme="minorEastAsia" w:hAnsiTheme="minorHAnsi" w:cstheme="minorBidi"/>
            <w:b w:val="0"/>
            <w:caps w:val="0"/>
            <w:noProof/>
            <w:sz w:val="22"/>
            <w:szCs w:val="22"/>
          </w:rPr>
          <w:tab/>
        </w:r>
        <w:r w:rsidRPr="005613EB">
          <w:rPr>
            <w:rStyle w:val="Hypertextovodkaz"/>
            <w:noProof/>
          </w:rPr>
          <w:t>Doporučení</w:t>
        </w:r>
        <w:r>
          <w:rPr>
            <w:noProof/>
            <w:webHidden/>
          </w:rPr>
          <w:tab/>
        </w:r>
        <w:r>
          <w:rPr>
            <w:noProof/>
            <w:webHidden/>
          </w:rPr>
          <w:fldChar w:fldCharType="begin"/>
        </w:r>
        <w:r>
          <w:rPr>
            <w:noProof/>
            <w:webHidden/>
          </w:rPr>
          <w:instrText xml:space="preserve"> PAGEREF _Toc133013619 \h </w:instrText>
        </w:r>
        <w:r>
          <w:rPr>
            <w:noProof/>
            <w:webHidden/>
          </w:rPr>
        </w:r>
        <w:r>
          <w:rPr>
            <w:noProof/>
            <w:webHidden/>
          </w:rPr>
          <w:fldChar w:fldCharType="separate"/>
        </w:r>
        <w:r>
          <w:rPr>
            <w:noProof/>
            <w:webHidden/>
          </w:rPr>
          <w:t>46</w:t>
        </w:r>
        <w:r>
          <w:rPr>
            <w:noProof/>
            <w:webHidden/>
          </w:rPr>
          <w:fldChar w:fldCharType="end"/>
        </w:r>
      </w:hyperlink>
    </w:p>
    <w:p w14:paraId="59199ED9" w14:textId="2DB5065B" w:rsidR="001B19C5" w:rsidRDefault="001B19C5">
      <w:pPr>
        <w:pStyle w:val="Obsah2"/>
        <w:rPr>
          <w:rFonts w:asciiTheme="minorHAnsi" w:eastAsiaTheme="minorEastAsia" w:hAnsiTheme="minorHAnsi" w:cstheme="minorBidi"/>
          <w:b w:val="0"/>
          <w:caps w:val="0"/>
          <w:noProof/>
          <w:sz w:val="22"/>
          <w:szCs w:val="22"/>
        </w:rPr>
      </w:pPr>
      <w:hyperlink w:anchor="_Toc133013620" w:history="1">
        <w:r w:rsidRPr="005613EB">
          <w:rPr>
            <w:rStyle w:val="Hypertextovodkaz"/>
            <w:noProof/>
          </w:rPr>
          <w:t>závěr</w:t>
        </w:r>
        <w:r>
          <w:rPr>
            <w:noProof/>
            <w:webHidden/>
          </w:rPr>
          <w:tab/>
        </w:r>
        <w:r>
          <w:rPr>
            <w:noProof/>
            <w:webHidden/>
          </w:rPr>
          <w:fldChar w:fldCharType="begin"/>
        </w:r>
        <w:r>
          <w:rPr>
            <w:noProof/>
            <w:webHidden/>
          </w:rPr>
          <w:instrText xml:space="preserve"> PAGEREF _Toc133013620 \h </w:instrText>
        </w:r>
        <w:r>
          <w:rPr>
            <w:noProof/>
            <w:webHidden/>
          </w:rPr>
        </w:r>
        <w:r>
          <w:rPr>
            <w:noProof/>
            <w:webHidden/>
          </w:rPr>
          <w:fldChar w:fldCharType="separate"/>
        </w:r>
        <w:r>
          <w:rPr>
            <w:noProof/>
            <w:webHidden/>
          </w:rPr>
          <w:t>48</w:t>
        </w:r>
        <w:r>
          <w:rPr>
            <w:noProof/>
            <w:webHidden/>
          </w:rPr>
          <w:fldChar w:fldCharType="end"/>
        </w:r>
      </w:hyperlink>
    </w:p>
    <w:p w14:paraId="46EFD468" w14:textId="7DFD0E38" w:rsidR="001B19C5" w:rsidRDefault="001B19C5">
      <w:pPr>
        <w:pStyle w:val="Obsah2"/>
        <w:rPr>
          <w:rFonts w:asciiTheme="minorHAnsi" w:eastAsiaTheme="minorEastAsia" w:hAnsiTheme="minorHAnsi" w:cstheme="minorBidi"/>
          <w:b w:val="0"/>
          <w:caps w:val="0"/>
          <w:noProof/>
          <w:sz w:val="22"/>
          <w:szCs w:val="22"/>
        </w:rPr>
      </w:pPr>
      <w:hyperlink w:anchor="_Toc133013621" w:history="1">
        <w:r w:rsidRPr="005613EB">
          <w:rPr>
            <w:rStyle w:val="Hypertextovodkaz"/>
            <w:noProof/>
          </w:rPr>
          <w:t>SEZNAM POUŽITÉ LITERATURY</w:t>
        </w:r>
        <w:r>
          <w:rPr>
            <w:noProof/>
            <w:webHidden/>
          </w:rPr>
          <w:tab/>
        </w:r>
        <w:r>
          <w:rPr>
            <w:noProof/>
            <w:webHidden/>
          </w:rPr>
          <w:fldChar w:fldCharType="begin"/>
        </w:r>
        <w:r>
          <w:rPr>
            <w:noProof/>
            <w:webHidden/>
          </w:rPr>
          <w:instrText xml:space="preserve"> PAGEREF _Toc133013621 \h </w:instrText>
        </w:r>
        <w:r>
          <w:rPr>
            <w:noProof/>
            <w:webHidden/>
          </w:rPr>
        </w:r>
        <w:r>
          <w:rPr>
            <w:noProof/>
            <w:webHidden/>
          </w:rPr>
          <w:fldChar w:fldCharType="separate"/>
        </w:r>
        <w:r>
          <w:rPr>
            <w:noProof/>
            <w:webHidden/>
          </w:rPr>
          <w:t>49</w:t>
        </w:r>
        <w:r>
          <w:rPr>
            <w:noProof/>
            <w:webHidden/>
          </w:rPr>
          <w:fldChar w:fldCharType="end"/>
        </w:r>
      </w:hyperlink>
    </w:p>
    <w:p w14:paraId="79B470FF" w14:textId="3A59437B" w:rsidR="001B19C5" w:rsidRDefault="001B19C5">
      <w:pPr>
        <w:pStyle w:val="Obsah2"/>
        <w:rPr>
          <w:rFonts w:asciiTheme="minorHAnsi" w:eastAsiaTheme="minorEastAsia" w:hAnsiTheme="minorHAnsi" w:cstheme="minorBidi"/>
          <w:b w:val="0"/>
          <w:caps w:val="0"/>
          <w:noProof/>
          <w:sz w:val="22"/>
          <w:szCs w:val="22"/>
        </w:rPr>
      </w:pPr>
      <w:hyperlink w:anchor="_Toc133013622" w:history="1">
        <w:r w:rsidRPr="005613EB">
          <w:rPr>
            <w:rStyle w:val="Hypertextovodkaz"/>
            <w:noProof/>
          </w:rPr>
          <w:t>seznam PŘÍLOH</w:t>
        </w:r>
        <w:r>
          <w:rPr>
            <w:noProof/>
            <w:webHidden/>
          </w:rPr>
          <w:tab/>
        </w:r>
        <w:r>
          <w:rPr>
            <w:noProof/>
            <w:webHidden/>
          </w:rPr>
          <w:fldChar w:fldCharType="begin"/>
        </w:r>
        <w:r>
          <w:rPr>
            <w:noProof/>
            <w:webHidden/>
          </w:rPr>
          <w:instrText xml:space="preserve"> PAGEREF _Toc133013622 \h </w:instrText>
        </w:r>
        <w:r>
          <w:rPr>
            <w:noProof/>
            <w:webHidden/>
          </w:rPr>
        </w:r>
        <w:r>
          <w:rPr>
            <w:noProof/>
            <w:webHidden/>
          </w:rPr>
          <w:fldChar w:fldCharType="separate"/>
        </w:r>
        <w:r>
          <w:rPr>
            <w:noProof/>
            <w:webHidden/>
          </w:rPr>
          <w:t>53</w:t>
        </w:r>
        <w:r>
          <w:rPr>
            <w:noProof/>
            <w:webHidden/>
          </w:rPr>
          <w:fldChar w:fldCharType="end"/>
        </w:r>
      </w:hyperlink>
    </w:p>
    <w:p w14:paraId="4FDD3A78" w14:textId="1A5FD0F6" w:rsidR="00EE526C" w:rsidRPr="00EE526C" w:rsidRDefault="000A5332" w:rsidP="000A5332">
      <w:pPr>
        <w:pStyle w:val="Obsah3"/>
      </w:pPr>
      <w:r>
        <w:fldChar w:fldCharType="end"/>
      </w:r>
    </w:p>
    <w:p w14:paraId="7518F3B8" w14:textId="77777777" w:rsidR="0096510B" w:rsidRDefault="0096510B" w:rsidP="002563FD">
      <w:pPr>
        <w:pStyle w:val="Abstraktabstracttext"/>
      </w:pPr>
    </w:p>
    <w:p w14:paraId="594AC9C9" w14:textId="77777777" w:rsidR="0096510B" w:rsidRDefault="0096510B" w:rsidP="002563FD">
      <w:pPr>
        <w:pStyle w:val="Abstraktabstracttext"/>
        <w:sectPr w:rsidR="0096510B" w:rsidSect="0056551F">
          <w:headerReference w:type="default" r:id="rId12"/>
          <w:pgSz w:w="11906" w:h="16838" w:code="9"/>
          <w:pgMar w:top="1701" w:right="1134" w:bottom="1134" w:left="1134" w:header="851" w:footer="709" w:gutter="851"/>
          <w:cols w:space="708"/>
          <w:docGrid w:linePitch="360"/>
        </w:sectPr>
      </w:pPr>
    </w:p>
    <w:p w14:paraId="252C0C3F" w14:textId="77777777" w:rsidR="0096510B" w:rsidRDefault="0096510B" w:rsidP="0096510B">
      <w:pPr>
        <w:pStyle w:val="vodzvrintroductionconclusion"/>
      </w:pPr>
      <w:bookmarkStart w:id="27" w:name="_Toc117787093"/>
      <w:bookmarkStart w:id="28" w:name="_Toc22666742"/>
      <w:bookmarkStart w:id="29" w:name="_Toc133013560"/>
      <w:r>
        <w:lastRenderedPageBreak/>
        <w:t>Úvod</w:t>
      </w:r>
      <w:bookmarkEnd w:id="27"/>
      <w:bookmarkEnd w:id="28"/>
      <w:bookmarkEnd w:id="29"/>
    </w:p>
    <w:p w14:paraId="47D339AF" w14:textId="77777777" w:rsidR="00DC4BF4" w:rsidRDefault="00DC4BF4" w:rsidP="00DC4BF4">
      <w:pPr>
        <w:pStyle w:val="Textprce"/>
      </w:pPr>
      <w:r>
        <w:t xml:space="preserve">Bakalářská práce se zaměřuje na vybranou neziskovou organizací, kterou se stala organizace Správná parta, z. s., jež se nachází ve městě Litoměřice. Zabývá se především její komunikací s veřejností pomocí webových stránek, sociálních sítí, ale také offline propagací. </w:t>
      </w:r>
    </w:p>
    <w:p w14:paraId="0D58BE87" w14:textId="77777777" w:rsidR="00DC4BF4" w:rsidRDefault="00DC4BF4" w:rsidP="00DC4BF4">
      <w:pPr>
        <w:pStyle w:val="Textprce"/>
      </w:pPr>
      <w:r>
        <w:t xml:space="preserve">Práce je rozdělena do dvou základních částí. První část se zabývá teoretickými poznatky, které přibližují a charakterizují neziskový sektor, přesněji jeho části. Dále je možné se v této části dočíst o marketingovém mixu a jeho členění, rovněž o reklamě, public relations a dalších velmi důležitých částech marketingu. Zmíněny a vysvětleny jsou zde rovněž pojmy, jakými jsou fundraising a sponzoring. Z teoretické části bakalářské práce následně vychází druhá část bakalářské práce, tedy část praktická. </w:t>
      </w:r>
    </w:p>
    <w:p w14:paraId="2091ED41" w14:textId="77777777" w:rsidR="00DC4BF4" w:rsidRDefault="00DC4BF4" w:rsidP="00DC4BF4">
      <w:pPr>
        <w:pStyle w:val="Textprce"/>
      </w:pPr>
      <w:r>
        <w:t>Praktická část se zabývá představením neziskové organizace Správná parta, z. s., jejich aktivitami a současnou komunikací. Poté představení její konkurence, která obsahuje drobnou analýzu i jejich komunikace, především na webových stránkách a sociálních sítí. Nechybí zde ani výsledky dotazníkového šetření, ze kterého následně vychází vhodná doporučení ke zlepšení komunikace.</w:t>
      </w:r>
    </w:p>
    <w:p w14:paraId="67BDB59D" w14:textId="77777777" w:rsidR="006F012C" w:rsidRDefault="006F012C">
      <w:r>
        <w:br w:type="page"/>
      </w:r>
    </w:p>
    <w:tbl>
      <w:tblPr>
        <w:tblW w:w="5669" w:type="dxa"/>
        <w:jc w:val="center"/>
        <w:tblCellMar>
          <w:left w:w="70" w:type="dxa"/>
          <w:right w:w="70" w:type="dxa"/>
        </w:tblCellMar>
        <w:tblLook w:val="0000" w:firstRow="0" w:lastRow="0" w:firstColumn="0" w:lastColumn="0" w:noHBand="0" w:noVBand="0"/>
      </w:tblPr>
      <w:tblGrid>
        <w:gridCol w:w="850"/>
        <w:gridCol w:w="4819"/>
      </w:tblGrid>
      <w:tr w:rsidR="00065CB9" w14:paraId="49BDB7CA" w14:textId="77777777" w:rsidTr="00065CB9">
        <w:trPr>
          <w:jc w:val="center"/>
        </w:trPr>
        <w:tc>
          <w:tcPr>
            <w:tcW w:w="850" w:type="dxa"/>
          </w:tcPr>
          <w:p w14:paraId="73ED37D3" w14:textId="77777777" w:rsidR="00065CB9" w:rsidRPr="00C6148D" w:rsidRDefault="00065CB9" w:rsidP="000A5332">
            <w:pPr>
              <w:pStyle w:val="st-slice"/>
            </w:pPr>
          </w:p>
        </w:tc>
        <w:tc>
          <w:tcPr>
            <w:tcW w:w="4819" w:type="dxa"/>
          </w:tcPr>
          <w:p w14:paraId="6E839A27" w14:textId="77777777" w:rsidR="00065CB9" w:rsidRDefault="00065CB9" w:rsidP="00065CB9">
            <w:pPr>
              <w:pStyle w:val="st"/>
              <w:numPr>
                <w:ilvl w:val="0"/>
                <w:numId w:val="0"/>
              </w:numPr>
              <w:ind w:left="20"/>
              <w:jc w:val="both"/>
            </w:pPr>
            <w:bookmarkStart w:id="30" w:name="_Toc117787094"/>
            <w:bookmarkStart w:id="31" w:name="_Toc22666743"/>
            <w:bookmarkStart w:id="32" w:name="_Toc133013561"/>
            <w:r w:rsidRPr="00C6148D">
              <w:t>TEORETICKÁ</w:t>
            </w:r>
            <w:r>
              <w:t xml:space="preserve"> ČÁST</w:t>
            </w:r>
            <w:bookmarkEnd w:id="30"/>
            <w:bookmarkEnd w:id="31"/>
            <w:bookmarkEnd w:id="32"/>
          </w:p>
        </w:tc>
      </w:tr>
    </w:tbl>
    <w:p w14:paraId="0E409056" w14:textId="77777777" w:rsidR="006F012C" w:rsidRDefault="006F012C" w:rsidP="002563FD">
      <w:pPr>
        <w:pStyle w:val="Abstraktabstracttext"/>
      </w:pPr>
    </w:p>
    <w:p w14:paraId="5DEDDF73" w14:textId="77777777" w:rsidR="006F012C" w:rsidRDefault="006F012C">
      <w:r>
        <w:br w:type="page"/>
      </w:r>
    </w:p>
    <w:p w14:paraId="09A21F10" w14:textId="46FB5818" w:rsidR="006F012C" w:rsidRDefault="00A6223F" w:rsidP="006F012C">
      <w:pPr>
        <w:pStyle w:val="Nadpis1text"/>
      </w:pPr>
      <w:bookmarkStart w:id="33" w:name="_Toc107634143"/>
      <w:bookmarkStart w:id="34" w:name="_Toc107635178"/>
      <w:bookmarkStart w:id="35" w:name="_Toc107635218"/>
      <w:bookmarkStart w:id="36" w:name="_Toc107635235"/>
      <w:bookmarkStart w:id="37" w:name="_Toc133013562"/>
      <w:r>
        <w:lastRenderedPageBreak/>
        <w:t>Nezisko</w:t>
      </w:r>
      <w:r w:rsidR="00C14403">
        <w:t>vý sektor</w:t>
      </w:r>
      <w:bookmarkEnd w:id="37"/>
    </w:p>
    <w:p w14:paraId="2B8E6BF3" w14:textId="41E4D49D" w:rsidR="00C93B39" w:rsidRDefault="00143853" w:rsidP="006F012C">
      <w:pPr>
        <w:pStyle w:val="Textprce"/>
      </w:pPr>
      <w:r>
        <w:t>Neziskové organizace</w:t>
      </w:r>
      <w:r w:rsidR="00C14403">
        <w:t xml:space="preserve"> také</w:t>
      </w:r>
      <w:r>
        <w:t xml:space="preserve"> patří mezi nepostradatelnou součást </w:t>
      </w:r>
      <w:r w:rsidR="00DC2DB6">
        <w:t xml:space="preserve">ekonomiky, a to hned v několika oblastech, jako je vzdělání, sociální služby, zdravotní péče a jiné, </w:t>
      </w:r>
      <w:r w:rsidR="00A57AC9">
        <w:t>ale</w:t>
      </w:r>
      <w:r w:rsidR="00DC2DB6">
        <w:t xml:space="preserve"> také velmi přispívá v oblastech </w:t>
      </w:r>
      <w:r w:rsidR="00A57AC9">
        <w:t>podporující různé zájmové skupiny</w:t>
      </w:r>
      <w:r w:rsidR="00DC2DB6">
        <w:t xml:space="preserve">. Neziskové organizace jsou nedílnou součástí společenského rozvoje. </w:t>
      </w:r>
      <w:r w:rsidR="00A57AC9">
        <w:t xml:space="preserve">Vznik neziskového sektoru nespočívá pouze v prosazování nějakých vlastních zájmů či hodnot, ale především se podílí na celospolečensky potřebných službách a aktivitách. V neposlední řadě se také jedná </w:t>
      </w:r>
      <w:r w:rsidR="00BD7C9B">
        <w:t xml:space="preserve">o </w:t>
      </w:r>
      <w:r w:rsidR="00A57AC9">
        <w:t>významn</w:t>
      </w:r>
      <w:r w:rsidR="00BD7C9B">
        <w:t>é</w:t>
      </w:r>
      <w:r w:rsidR="00A57AC9">
        <w:t>h</w:t>
      </w:r>
      <w:r w:rsidR="00BD7C9B">
        <w:t>o</w:t>
      </w:r>
      <w:r w:rsidR="00A57AC9">
        <w:t xml:space="preserve"> zaměstnavatel</w:t>
      </w:r>
      <w:r w:rsidR="00BD7C9B">
        <w:t>e</w:t>
      </w:r>
      <w:r w:rsidR="00A57AC9">
        <w:t xml:space="preserve"> </w:t>
      </w:r>
      <w:r w:rsidR="00BD7C9B">
        <w:t xml:space="preserve">mnoha </w:t>
      </w:r>
      <w:r w:rsidR="00A57AC9">
        <w:t>občanů</w:t>
      </w:r>
      <w:r w:rsidR="00BD7C9B">
        <w:t>, kteří jsou za svou práci placeni, jako každý zaměstnanec, nebo také jako dobrovolník a tím tedy na neplacené bázi (Krechovská, Hejduková a Hommerová, 2018, s. 14-15).</w:t>
      </w:r>
    </w:p>
    <w:p w14:paraId="6A54CCC3" w14:textId="5CDCB76B" w:rsidR="00B57A49" w:rsidRDefault="00B57A49" w:rsidP="006F012C">
      <w:pPr>
        <w:pStyle w:val="Textprce"/>
      </w:pPr>
      <w:r>
        <w:t xml:space="preserve">Mezi obecné principy, kterými se neziskové organizace řídí, Skovajsa (2010, str. 37) řadí tyto: </w:t>
      </w:r>
    </w:p>
    <w:p w14:paraId="4959579E" w14:textId="1AAC44E9" w:rsidR="00B57A49" w:rsidRDefault="00B57A49" w:rsidP="00B57A49">
      <w:pPr>
        <w:pStyle w:val="Textprce"/>
        <w:numPr>
          <w:ilvl w:val="0"/>
          <w:numId w:val="20"/>
        </w:numPr>
      </w:pPr>
      <w:r>
        <w:t xml:space="preserve">Jedná se o organizace, které jsou do nějaké jisté míry institucionalizované </w:t>
      </w:r>
      <w:r w:rsidR="00DB68E3">
        <w:t>– činnost neziskových organizací upravuje legislativa daného státu</w:t>
      </w:r>
      <w:r w:rsidR="006F2836">
        <w:t>.</w:t>
      </w:r>
    </w:p>
    <w:p w14:paraId="3AB31A2B" w14:textId="5DDC624E" w:rsidR="00DB68E3" w:rsidRDefault="006F2836" w:rsidP="00B57A49">
      <w:pPr>
        <w:pStyle w:val="Textprce"/>
        <w:numPr>
          <w:ilvl w:val="0"/>
          <w:numId w:val="20"/>
        </w:numPr>
      </w:pPr>
      <w:r>
        <w:t>Bývají na dobrovolné bázi, ať už se jedná o vedení organizace nebo jen poskytování služeb.</w:t>
      </w:r>
    </w:p>
    <w:p w14:paraId="57CACCF1" w14:textId="4D9720C7" w:rsidR="006F2836" w:rsidRDefault="006F2836" w:rsidP="00B57A49">
      <w:pPr>
        <w:pStyle w:val="Textprce"/>
        <w:numPr>
          <w:ilvl w:val="0"/>
          <w:numId w:val="20"/>
        </w:numPr>
      </w:pPr>
      <w:r>
        <w:t>Zisk je nutné, aby použili k dosažení stanovených cílů a poslání organizace.</w:t>
      </w:r>
    </w:p>
    <w:p w14:paraId="1181832B" w14:textId="77777777" w:rsidR="006F2836" w:rsidRDefault="006F2836" w:rsidP="006F2836">
      <w:pPr>
        <w:pStyle w:val="Textprce"/>
        <w:numPr>
          <w:ilvl w:val="0"/>
          <w:numId w:val="20"/>
        </w:numPr>
      </w:pPr>
      <w:r>
        <w:t>Jde o organizace se soukromou povahou – jsou oddělné od veřejné správy.</w:t>
      </w:r>
    </w:p>
    <w:p w14:paraId="30F77CC5" w14:textId="0E9EA595" w:rsidR="006F2836" w:rsidRDefault="006F2836" w:rsidP="00B57A49">
      <w:pPr>
        <w:pStyle w:val="Textprce"/>
        <w:numPr>
          <w:ilvl w:val="0"/>
          <w:numId w:val="20"/>
        </w:numPr>
      </w:pPr>
      <w:r>
        <w:t>Díky tomu, že nejsou ovládáni zvenčí, mají svou organizační strukturu a svá vnitřní pravidla, tak jsou samosprávné.</w:t>
      </w:r>
    </w:p>
    <w:p w14:paraId="7A5E7367" w14:textId="0DE29BF4" w:rsidR="003E40A3" w:rsidRDefault="00AA5D0D" w:rsidP="006F012C">
      <w:pPr>
        <w:pStyle w:val="Nadpis2text"/>
      </w:pPr>
      <w:bookmarkStart w:id="38" w:name="_Toc133013563"/>
      <w:r>
        <w:t>Definice n</w:t>
      </w:r>
      <w:r w:rsidR="000E20F5">
        <w:t>eziskové organizace</w:t>
      </w:r>
      <w:bookmarkEnd w:id="38"/>
    </w:p>
    <w:p w14:paraId="7770181F" w14:textId="47EA1618" w:rsidR="006F012C" w:rsidRPr="00EA7D34" w:rsidRDefault="000E20F5" w:rsidP="006F012C">
      <w:pPr>
        <w:pStyle w:val="Textprce"/>
      </w:pPr>
      <w:r>
        <w:t xml:space="preserve">Definovat pojem nezisková organizace můžeme jistě hned několika způsoby. </w:t>
      </w:r>
      <w:r w:rsidR="00E05BAF">
        <w:t xml:space="preserve">Například </w:t>
      </w:r>
      <w:r>
        <w:t xml:space="preserve">Merlíčková Růžičková (2013, s. 8-9) definuje neziskové organizace jako </w:t>
      </w:r>
      <w:r w:rsidRPr="00EA7D34">
        <w:t>„organizace, které nebyly založeny nebo zřízeny za účelem podnikání. Jsou to organizace, o jejichž činnost je jiný zájem, ať už státu, společnosti nebo určité skupiny lidí. Jsou založeny za účelem provozování činnosti ve prospěch toho, kdo měl zájem na jejich zřízení. Je zde kladen větší důraz na důležitost výsledků hlavního poslání, přičemž výše příjmů z něj stojí obvykle až na druhém místě. Tyto organizace nemusí být vždy nutně neziskové, i když nejsou zřízeny proto, aby zisku dosahovaly.“</w:t>
      </w:r>
    </w:p>
    <w:p w14:paraId="19BC87EC" w14:textId="6F4BF9DE" w:rsidR="006A3599" w:rsidRPr="00EA7D34" w:rsidRDefault="005D106C" w:rsidP="006A3599">
      <w:pPr>
        <w:pStyle w:val="Textprce"/>
        <w:rPr>
          <w:shd w:val="clear" w:color="auto" w:fill="FFFFFF"/>
        </w:rPr>
      </w:pPr>
      <w:r w:rsidRPr="00EA7D34">
        <w:rPr>
          <w:shd w:val="clear" w:color="auto" w:fill="FFFFFF"/>
        </w:rPr>
        <w:lastRenderedPageBreak/>
        <w:t xml:space="preserve">Definovat je můžeme i tímto způsobem: </w:t>
      </w:r>
      <w:r w:rsidR="006A3599" w:rsidRPr="00EA7D34">
        <w:rPr>
          <w:shd w:val="clear" w:color="auto" w:fill="FFFFFF"/>
        </w:rPr>
        <w:t>„Neziskové organizace jsou charakterizovány jako takové organizace, které nevytvářejí zisk k přerozdělení mezi své vlastníky, správce nebo zakladatele. Zisk sice mohou vytvořit, ale musí ho zase vložit zpět do rozvoje organizace a plnění jejího poslání (</w:t>
      </w:r>
      <w:r w:rsidR="0023399A" w:rsidRPr="00EA7D34">
        <w:t>S</w:t>
      </w:r>
      <w:r w:rsidR="00236CE6">
        <w:t>vět neziskovek</w:t>
      </w:r>
      <w:r w:rsidR="0023399A" w:rsidRPr="00EA7D34">
        <w:t>, ©2023</w:t>
      </w:r>
      <w:r w:rsidR="006A3599" w:rsidRPr="00EA7D34">
        <w:rPr>
          <w:shd w:val="clear" w:color="auto" w:fill="FFFFFF"/>
        </w:rPr>
        <w:t>)</w:t>
      </w:r>
      <w:r w:rsidR="00E05BAF" w:rsidRPr="00EA7D34">
        <w:rPr>
          <w:shd w:val="clear" w:color="auto" w:fill="FFFFFF"/>
        </w:rPr>
        <w:t>.“</w:t>
      </w:r>
    </w:p>
    <w:p w14:paraId="727D06A7" w14:textId="54E1A698" w:rsidR="003E40A3" w:rsidRDefault="003E40A3" w:rsidP="006A3599">
      <w:pPr>
        <w:pStyle w:val="Textprce"/>
        <w:rPr>
          <w:shd w:val="clear" w:color="auto" w:fill="FFFFFF"/>
        </w:rPr>
      </w:pPr>
      <w:r>
        <w:rPr>
          <w:shd w:val="clear" w:color="auto" w:fill="FFFFFF"/>
        </w:rPr>
        <w:t>S těmito definicemi se ztotožňoval i sám Hopkins (2017), který ale také vysvětluje pojmy nonprofit a non-for-profit, protože tyto pojmy bývají často zaměňovány. Nonprofit, „neziskový“, je označení pro typ organizace, kdežto non-for-profit, tedy „ne pro zisk</w:t>
      </w:r>
      <w:r w:rsidR="00275E82">
        <w:rPr>
          <w:shd w:val="clear" w:color="auto" w:fill="FFFFFF"/>
        </w:rPr>
        <w:t>“, popisuje</w:t>
      </w:r>
      <w:r>
        <w:rPr>
          <w:shd w:val="clear" w:color="auto" w:fill="FFFFFF"/>
        </w:rPr>
        <w:t xml:space="preserve"> typ činnosti.</w:t>
      </w:r>
      <w:r w:rsidR="00275E82">
        <w:rPr>
          <w:rStyle w:val="Znakapoznpodarou"/>
          <w:shd w:val="clear" w:color="auto" w:fill="FFFFFF"/>
        </w:rPr>
        <w:footnoteReference w:id="1"/>
      </w:r>
    </w:p>
    <w:p w14:paraId="24F4DEE4" w14:textId="77777777" w:rsidR="003E40A3" w:rsidRDefault="005D106C" w:rsidP="003E40A3">
      <w:pPr>
        <w:pStyle w:val="Textprce"/>
        <w:rPr>
          <w:shd w:val="clear" w:color="auto" w:fill="FFFFFF"/>
        </w:rPr>
      </w:pPr>
      <w:r>
        <w:rPr>
          <w:shd w:val="clear" w:color="auto" w:fill="FFFFFF"/>
        </w:rPr>
        <w:t xml:space="preserve">Ať je definujeme jakoukoli definicí, vždy se jedná o organizace, které nejsou určené pro dosažení zisku, i přesto ale zisk vykazovat mohou, ale musí tento zisk použít pro dosažení zájmů organizace. Jsou to organizace, které </w:t>
      </w:r>
      <w:r w:rsidR="003274FE">
        <w:rPr>
          <w:shd w:val="clear" w:color="auto" w:fill="FFFFFF"/>
        </w:rPr>
        <w:t>se podílí na celospolečenských potřebných služb</w:t>
      </w:r>
      <w:r w:rsidR="003E40A3">
        <w:rPr>
          <w:shd w:val="clear" w:color="auto" w:fill="FFFFFF"/>
        </w:rPr>
        <w:t>ách</w:t>
      </w:r>
      <w:r w:rsidR="003274FE">
        <w:rPr>
          <w:shd w:val="clear" w:color="auto" w:fill="FFFFFF"/>
        </w:rPr>
        <w:t xml:space="preserve"> či aktivitách.</w:t>
      </w:r>
    </w:p>
    <w:p w14:paraId="081C9975" w14:textId="6D43A33B" w:rsidR="00B80495" w:rsidRDefault="00B80495" w:rsidP="00B80495">
      <w:pPr>
        <w:pStyle w:val="Nadpis2text"/>
        <w:rPr>
          <w:shd w:val="clear" w:color="auto" w:fill="FFFFFF"/>
        </w:rPr>
      </w:pPr>
      <w:bookmarkStart w:id="39" w:name="_Toc133013564"/>
      <w:r>
        <w:rPr>
          <w:shd w:val="clear" w:color="auto" w:fill="FFFFFF"/>
        </w:rPr>
        <w:t>Základní rozdělení neziskových organizací</w:t>
      </w:r>
      <w:bookmarkEnd w:id="39"/>
    </w:p>
    <w:p w14:paraId="22511D29" w14:textId="77777777" w:rsidR="00B80495" w:rsidRDefault="00B80495" w:rsidP="00B80495">
      <w:pPr>
        <w:pStyle w:val="Textprce"/>
      </w:pPr>
      <w:r>
        <w:t xml:space="preserve">Krechovská, Hejduková a Hommerová (2018, s. 26 a 28) dělí neziskové organizace dle základního členění na dvě skupiny – státní neziskové organizace a nestátní neziskové organizace. </w:t>
      </w:r>
    </w:p>
    <w:p w14:paraId="56CD31F4" w14:textId="77777777" w:rsidR="00B80495" w:rsidRDefault="00B80495" w:rsidP="00B80495">
      <w:pPr>
        <w:pStyle w:val="Nadpis3text"/>
      </w:pPr>
      <w:bookmarkStart w:id="40" w:name="_Toc133013565"/>
      <w:r>
        <w:t>Státní neziskové organizace</w:t>
      </w:r>
      <w:bookmarkEnd w:id="40"/>
      <w:r>
        <w:t xml:space="preserve"> </w:t>
      </w:r>
    </w:p>
    <w:p w14:paraId="73513470" w14:textId="5A825ED3" w:rsidR="00B80495" w:rsidRDefault="00B80495" w:rsidP="00B80495">
      <w:pPr>
        <w:pStyle w:val="Textprce"/>
      </w:pPr>
      <w:r>
        <w:t>jsou vytvářené institucemi veřejného sektoru. Úkolem těchto organizací je zajistit pro obyvatele veřejné služby, které mají formu čistých či smíšených veřejných statků. Zásadní roli mezi státními neziskovými organizacemi v České republice hrají organizační složky a příspěvkové organizace (Krechovská, Hejduková a Hommerová, 2018, s. 26)</w:t>
      </w:r>
    </w:p>
    <w:p w14:paraId="57F2E190" w14:textId="77777777" w:rsidR="00B80495" w:rsidRDefault="00B80495" w:rsidP="00B80495">
      <w:pPr>
        <w:pStyle w:val="Nadpis3text"/>
      </w:pPr>
      <w:bookmarkStart w:id="41" w:name="_Toc133013566"/>
      <w:r>
        <w:t>Nestátní neziskové organizace</w:t>
      </w:r>
      <w:bookmarkEnd w:id="41"/>
    </w:p>
    <w:p w14:paraId="48317EC9" w14:textId="28301719" w:rsidR="00B80495" w:rsidRDefault="00B80495" w:rsidP="00B80495">
      <w:pPr>
        <w:pStyle w:val="Textprce"/>
      </w:pPr>
      <w:r>
        <w:t xml:space="preserve">v České republice tvoří početnou skupinu neziskových organizací. Nestátní neziskové organizace jsou vytvářeny soukromými subjekty a jsou také upravovány jinými právními předpisy, než je tomu u těch státních neziskových organizací. Stejně jako státní neziskové organizace i nestátní neziskové organizace se podílí na zabezpečování veřejných statků, a to </w:t>
      </w:r>
      <w:r>
        <w:lastRenderedPageBreak/>
        <w:t xml:space="preserve">zejména smíšených nebo soukromých statků s pozitivní externalitou (Krechovská, Hejduková a Hommerová, 2018, s. 28-29). </w:t>
      </w:r>
    </w:p>
    <w:p w14:paraId="2DD9B8F1" w14:textId="77777777" w:rsidR="00B80495" w:rsidRDefault="00B80495" w:rsidP="00B80495">
      <w:pPr>
        <w:pStyle w:val="Textprce"/>
      </w:pPr>
      <w:r>
        <w:t>Bačuvčík (2011, s. 39-40) zmiňuje tyto charakteristiky nestátních neziskových organizací:</w:t>
      </w:r>
    </w:p>
    <w:p w14:paraId="1498B9D0" w14:textId="77777777" w:rsidR="00B80495" w:rsidRDefault="00B80495" w:rsidP="00B80495">
      <w:pPr>
        <w:pStyle w:val="Textprce"/>
        <w:numPr>
          <w:ilvl w:val="0"/>
          <w:numId w:val="10"/>
        </w:numPr>
      </w:pPr>
      <w:r>
        <w:t>Jsou dobrovolné. Zahrnují totiž určitou část dobrovolné činnosti, ať už se jedná o poskytování služeb či ve vedení organizace. Jedná se například o dobrovolnou správní radu.</w:t>
      </w:r>
    </w:p>
    <w:p w14:paraId="421D263F" w14:textId="77777777" w:rsidR="00B80495" w:rsidRDefault="00B80495" w:rsidP="00B80495">
      <w:pPr>
        <w:pStyle w:val="Textprce"/>
        <w:numPr>
          <w:ilvl w:val="0"/>
          <w:numId w:val="10"/>
        </w:numPr>
      </w:pPr>
      <w:r>
        <w:t>Nerozdělují zisk mezi své členy. Pokud organizace vykazuje zisk musí tento zisk využít k dosažení svých stanovených cílů.</w:t>
      </w:r>
    </w:p>
    <w:p w14:paraId="735115E0" w14:textId="77777777" w:rsidR="00B80495" w:rsidRDefault="00B80495" w:rsidP="00B80495">
      <w:pPr>
        <w:pStyle w:val="Textprce"/>
        <w:numPr>
          <w:ilvl w:val="0"/>
          <w:numId w:val="10"/>
        </w:numPr>
      </w:pPr>
      <w:r>
        <w:t xml:space="preserve">Jedná se o soukromou povahu. To znamená, že nejsou součástí státní správy či místní samosprávy. Nejsou řízeny ani orgány, kde převládají státní úředníci. </w:t>
      </w:r>
    </w:p>
    <w:p w14:paraId="08C12E29" w14:textId="77777777" w:rsidR="00B80495" w:rsidRDefault="00B80495" w:rsidP="00B80495">
      <w:pPr>
        <w:pStyle w:val="Textprce"/>
        <w:numPr>
          <w:ilvl w:val="0"/>
          <w:numId w:val="10"/>
        </w:numPr>
      </w:pPr>
      <w:r>
        <w:t>Jsou samosprávné. Organizace mají vlastní vnitřní pravidla, organizační strukturu a nejsou ovládány zvenčí.</w:t>
      </w:r>
    </w:p>
    <w:p w14:paraId="222CC909" w14:textId="68AFF0AE" w:rsidR="00B80495" w:rsidRPr="00B80495" w:rsidRDefault="00B80495" w:rsidP="00B80495">
      <w:pPr>
        <w:pStyle w:val="Textprce"/>
      </w:pPr>
      <w:r>
        <w:t>V praxi spolu veřejný a soukromý neziskový sektor spolupracuje při poskytování služeb. I mezi neziskovými organizacemi vzniká konkurenční prostředí, díky kterému se poté zvyšuje kvalita poskytovaných služeb a dochází tak k efektivnějšímu řízení neziskových organizací (Krechovská, Hejduková a Hommerová, s. 29).</w:t>
      </w:r>
    </w:p>
    <w:p w14:paraId="33D214D4" w14:textId="5B0D871A" w:rsidR="00804AB3" w:rsidRDefault="00B80495" w:rsidP="003E40A3">
      <w:pPr>
        <w:pStyle w:val="Nadpis2text"/>
      </w:pPr>
      <w:bookmarkStart w:id="42" w:name="_Toc133013567"/>
      <w:r>
        <w:t>Další členění neziskových organizací</w:t>
      </w:r>
      <w:bookmarkEnd w:id="42"/>
    </w:p>
    <w:p w14:paraId="008EB86B" w14:textId="4FF6B3CF" w:rsidR="005D106C" w:rsidRDefault="003F0D3A" w:rsidP="003F0D3A">
      <w:pPr>
        <w:pStyle w:val="Textprce"/>
      </w:pPr>
      <w:r>
        <w:t xml:space="preserve">Neziskové organizace můžeme </w:t>
      </w:r>
      <w:r w:rsidR="003274FE">
        <w:t xml:space="preserve">členit </w:t>
      </w:r>
      <w:r w:rsidR="00C14403">
        <w:t xml:space="preserve">nejen dle základního členění na stání a nestátní, ale také </w:t>
      </w:r>
      <w:r w:rsidR="003274FE">
        <w:t xml:space="preserve">hned </w:t>
      </w:r>
      <w:r w:rsidR="00C14403">
        <w:t>podle dalších</w:t>
      </w:r>
      <w:r w:rsidR="003274FE">
        <w:t xml:space="preserve"> několika skupin –</w:t>
      </w:r>
      <w:r w:rsidR="00B80495">
        <w:t xml:space="preserve"> </w:t>
      </w:r>
      <w:r w:rsidR="003274FE">
        <w:t xml:space="preserve">dle zakladatele a právní </w:t>
      </w:r>
      <w:r w:rsidR="000F742C">
        <w:t>f</w:t>
      </w:r>
      <w:r w:rsidR="003274FE">
        <w:t xml:space="preserve">ormy, poté dle jeho členství, také dle </w:t>
      </w:r>
      <w:r w:rsidR="00B87513">
        <w:t xml:space="preserve">globálního </w:t>
      </w:r>
      <w:r w:rsidR="003274FE">
        <w:t>charakteru a v neposlední řadě také podle způsobu financování</w:t>
      </w:r>
      <w:r w:rsidR="00B666B8">
        <w:t xml:space="preserve"> (Bačuvčík, 2011, s. 48-49)</w:t>
      </w:r>
      <w:r w:rsidR="00C14403">
        <w:t>.</w:t>
      </w:r>
    </w:p>
    <w:p w14:paraId="147034A7" w14:textId="6BB0ABA2" w:rsidR="002D24F5" w:rsidRDefault="00CA7B4B" w:rsidP="002D24F5">
      <w:pPr>
        <w:pStyle w:val="Nadpis3text"/>
      </w:pPr>
      <w:bookmarkStart w:id="43" w:name="_Toc133013568"/>
      <w:r>
        <w:t>Po</w:t>
      </w:r>
      <w:r w:rsidR="002D24F5">
        <w:t xml:space="preserve">dle zakladatele a právní </w:t>
      </w:r>
      <w:r w:rsidR="001B44A4">
        <w:t>f</w:t>
      </w:r>
      <w:r w:rsidR="002D24F5">
        <w:t>ormy</w:t>
      </w:r>
      <w:bookmarkEnd w:id="43"/>
    </w:p>
    <w:p w14:paraId="4C874AE3" w14:textId="0FD7F38A" w:rsidR="000960BC" w:rsidRDefault="00D66B52" w:rsidP="002D24F5">
      <w:pPr>
        <w:pStyle w:val="Textprce"/>
      </w:pPr>
      <w:r>
        <w:t>Neziskové organizace můžeme dle Bačuvčíka (2011, s. 48) dělit na:</w:t>
      </w:r>
    </w:p>
    <w:p w14:paraId="6AA6BF6C" w14:textId="0258D6B2" w:rsidR="00D66B52" w:rsidRDefault="00D66B52" w:rsidP="00D66B52">
      <w:pPr>
        <w:pStyle w:val="Textprce"/>
        <w:numPr>
          <w:ilvl w:val="0"/>
          <w:numId w:val="14"/>
        </w:numPr>
      </w:pPr>
      <w:r>
        <w:t>Veřejnoprávní organizace – jedná se o organizace, které byl</w:t>
      </w:r>
      <w:r w:rsidR="009F3D79">
        <w:t>y založené orgány veřejné správy, například ministerstvem, či obcí. Patří zde organizační složky jako městská policie a také příspěvkové organizace jako třeba muzea nebo divadla.</w:t>
      </w:r>
    </w:p>
    <w:p w14:paraId="29F87F1C" w14:textId="54117228" w:rsidR="00D66B52" w:rsidRDefault="00D66B52" w:rsidP="00D66B52">
      <w:pPr>
        <w:pStyle w:val="Textprce"/>
        <w:numPr>
          <w:ilvl w:val="0"/>
          <w:numId w:val="14"/>
        </w:numPr>
      </w:pPr>
      <w:r>
        <w:t>Veřejnoprávní instituce</w:t>
      </w:r>
      <w:r w:rsidR="009F3D79">
        <w:t xml:space="preserve"> – jejich založení neboli vznik spočívá z určitého zákona. Do těchto institucí řadíme například Českou národní banku, Českou televizi nebo také veřejné vysoké školy.</w:t>
      </w:r>
    </w:p>
    <w:p w14:paraId="019A480B" w14:textId="72EA1F59" w:rsidR="00D66B52" w:rsidRDefault="00D66B52" w:rsidP="00D66B52">
      <w:pPr>
        <w:pStyle w:val="Textprce"/>
        <w:numPr>
          <w:ilvl w:val="0"/>
          <w:numId w:val="14"/>
        </w:numPr>
      </w:pPr>
      <w:r>
        <w:lastRenderedPageBreak/>
        <w:t>Soukromoprávní organizace</w:t>
      </w:r>
      <w:r w:rsidR="009F3D79">
        <w:t xml:space="preserve"> – jsou založené nejen fyzickou, ale také právnickou osobou. Do této skupiny patří například spolky, či nadace.</w:t>
      </w:r>
    </w:p>
    <w:p w14:paraId="5BE8E706" w14:textId="07B9EF3C" w:rsidR="002D24F5" w:rsidRDefault="002D24F5" w:rsidP="002D24F5">
      <w:pPr>
        <w:pStyle w:val="Textprce"/>
      </w:pPr>
      <w:r>
        <w:t>V průběhu let došlo</w:t>
      </w:r>
      <w:r w:rsidR="000960BC">
        <w:t xml:space="preserve"> také</w:t>
      </w:r>
      <w:r>
        <w:t xml:space="preserve"> k několika změnám v naší legislativě, která se dotkla i neziskových organizací a jejich typů. V tuto chvíli tedy evidujeme tyto</w:t>
      </w:r>
      <w:r w:rsidR="00D66B52">
        <w:t xml:space="preserve"> nejčastější</w:t>
      </w:r>
      <w:r>
        <w:t xml:space="preserve"> typy neziskových organizac</w:t>
      </w:r>
      <w:r w:rsidR="009F3D79">
        <w:t>í</w:t>
      </w:r>
      <w:r>
        <w:t>:</w:t>
      </w:r>
    </w:p>
    <w:p w14:paraId="10F3B703" w14:textId="49B3CF3D" w:rsidR="002D24F5" w:rsidRDefault="00F70180" w:rsidP="002D24F5">
      <w:pPr>
        <w:pStyle w:val="Textprce"/>
        <w:numPr>
          <w:ilvl w:val="0"/>
          <w:numId w:val="13"/>
        </w:numPr>
      </w:pPr>
      <w:r>
        <w:t>S</w:t>
      </w:r>
      <w:r w:rsidR="002D24F5">
        <w:t>polek</w:t>
      </w:r>
      <w:r>
        <w:t xml:space="preserve"> </w:t>
      </w:r>
      <w:r w:rsidR="001B44A4">
        <w:t>–</w:t>
      </w:r>
      <w:r>
        <w:t xml:space="preserve"> </w:t>
      </w:r>
      <w:r w:rsidR="001B44A4">
        <w:t>jedná se o sdružení osob se společným zájmem, zakládají ho minimálně tři osoby a není nutný žádný minimální vklad. Dříve se jednalo o občanské sdružení</w:t>
      </w:r>
      <w:r w:rsidR="009F3D79">
        <w:t xml:space="preserve"> (Podnikavé duše, ©2023).</w:t>
      </w:r>
    </w:p>
    <w:p w14:paraId="2825B34F" w14:textId="081980E8" w:rsidR="002D24F5" w:rsidRDefault="001B44A4" w:rsidP="00AF09F2">
      <w:pPr>
        <w:pStyle w:val="Textprce"/>
        <w:numPr>
          <w:ilvl w:val="0"/>
          <w:numId w:val="13"/>
        </w:numPr>
      </w:pPr>
      <w:r>
        <w:t>N</w:t>
      </w:r>
      <w:r w:rsidR="002D24F5">
        <w:t>adace</w:t>
      </w:r>
      <w:r>
        <w:t xml:space="preserve"> </w:t>
      </w:r>
      <w:r w:rsidR="00AF09F2">
        <w:t xml:space="preserve">a </w:t>
      </w:r>
      <w:r w:rsidR="002D24F5">
        <w:t>nadační fond</w:t>
      </w:r>
      <w:r w:rsidR="00AF09F2">
        <w:t xml:space="preserve"> – nadace je v Česku brána jako účelové sdružení majetku, a to zřízené zakladatelem k dosahování společensky nebo hospodářsky užitečných cílů. Nadační fond na rozdíl od nadace nemusí mít trvalý charakter a výnosnou povahu</w:t>
      </w:r>
      <w:r w:rsidR="009F3D79">
        <w:t xml:space="preserve"> (Podnikavé duše, ©2023).</w:t>
      </w:r>
    </w:p>
    <w:p w14:paraId="0567AC1F" w14:textId="3D67A27D" w:rsidR="00AF09F2" w:rsidRDefault="001B44A4" w:rsidP="00AF09F2">
      <w:pPr>
        <w:pStyle w:val="Textprce"/>
        <w:numPr>
          <w:ilvl w:val="0"/>
          <w:numId w:val="13"/>
        </w:numPr>
      </w:pPr>
      <w:r>
        <w:t>Ú</w:t>
      </w:r>
      <w:r w:rsidR="002D24F5">
        <w:t>stav</w:t>
      </w:r>
      <w:r>
        <w:t xml:space="preserve"> </w:t>
      </w:r>
      <w:r w:rsidR="00C86567">
        <w:t>–</w:t>
      </w:r>
      <w:r>
        <w:t xml:space="preserve"> </w:t>
      </w:r>
      <w:r w:rsidR="00C86567">
        <w:t xml:space="preserve">pro založení je nutná zakladatelská listina, určeného ředitele jako statutární orgán a také zvolenou správní radu. </w:t>
      </w:r>
      <w:r w:rsidR="00AF09F2">
        <w:t>Jedná se o dřívější obecně prospěšné společnosti neboli o.p.s</w:t>
      </w:r>
      <w:r w:rsidR="009F3D79">
        <w:t xml:space="preserve"> (Podnikavé duše, ©2023).</w:t>
      </w:r>
    </w:p>
    <w:p w14:paraId="00BB6BB2" w14:textId="6C376E46" w:rsidR="002D24F5" w:rsidRDefault="00AF09F2" w:rsidP="002D24F5">
      <w:pPr>
        <w:pStyle w:val="Textprce"/>
        <w:numPr>
          <w:ilvl w:val="0"/>
          <w:numId w:val="13"/>
        </w:numPr>
      </w:pPr>
      <w:r>
        <w:t>Evidovaná právnická osoba – může se jednat o orgán církve a náboženské společnosti, řeholní či jiná církevní instituce osob hlásících se k církvi nebo náboženské společnosti. Jsou založené za účelem vyznávání náboženské víry či pro poskytování charitativních služeb. Jedná se například o biskupství, farnost nebo charitativní organizace</w:t>
      </w:r>
      <w:r w:rsidR="009F3D79">
        <w:t xml:space="preserve"> (Podnikavé duše, ©2023).</w:t>
      </w:r>
    </w:p>
    <w:p w14:paraId="227AC8BD" w14:textId="1AC18874" w:rsidR="002D24F5" w:rsidRDefault="00CA7B4B" w:rsidP="002D24F5">
      <w:pPr>
        <w:pStyle w:val="Nadpis3text"/>
      </w:pPr>
      <w:bookmarkStart w:id="44" w:name="_Toc133013569"/>
      <w:r>
        <w:t>P</w:t>
      </w:r>
      <w:r w:rsidR="002D24F5">
        <w:t>odle členství</w:t>
      </w:r>
      <w:bookmarkEnd w:id="44"/>
    </w:p>
    <w:p w14:paraId="0D9C8C02" w14:textId="16D7FB11" w:rsidR="009F3D79" w:rsidRDefault="00BE2FA6" w:rsidP="009F3D79">
      <w:pPr>
        <w:pStyle w:val="Textprce"/>
      </w:pPr>
      <w:r>
        <w:t>Podle členství dělíme organizace na:</w:t>
      </w:r>
    </w:p>
    <w:p w14:paraId="76C7825B" w14:textId="42ACF33E" w:rsidR="00BE2FA6" w:rsidRDefault="00BE2FA6" w:rsidP="00BE2FA6">
      <w:pPr>
        <w:pStyle w:val="Textprce"/>
        <w:numPr>
          <w:ilvl w:val="0"/>
          <w:numId w:val="15"/>
        </w:numPr>
      </w:pPr>
      <w:r>
        <w:t>Členské organizace, což znamená, že organizace mají nějakou členskou základnu. Můžeme zde zařadit například zájmové spolky (Bačuvčík, 2011, s. 48).</w:t>
      </w:r>
    </w:p>
    <w:p w14:paraId="7FFC576E" w14:textId="292EB551" w:rsidR="00BE2FA6" w:rsidRPr="009F3D79" w:rsidRDefault="00BE2FA6" w:rsidP="00BE2FA6">
      <w:pPr>
        <w:pStyle w:val="Textprce"/>
        <w:numPr>
          <w:ilvl w:val="0"/>
          <w:numId w:val="15"/>
        </w:numPr>
      </w:pPr>
      <w:r>
        <w:t>Nečlenské organizace, které nemají členy, ale za to mají pracovníky správních orgánů. Zařadit sem můžeme například nadace a nadační fondy (Bačuvčík, 2011, s. 48)</w:t>
      </w:r>
    </w:p>
    <w:p w14:paraId="6128FDB8" w14:textId="3D1FFDD3" w:rsidR="002D24F5" w:rsidRDefault="00CA7B4B" w:rsidP="002D24F5">
      <w:pPr>
        <w:pStyle w:val="Nadpis3text"/>
      </w:pPr>
      <w:bookmarkStart w:id="45" w:name="_Toc133013570"/>
      <w:r>
        <w:t>Po</w:t>
      </w:r>
      <w:r w:rsidR="002D24F5">
        <w:t xml:space="preserve">dle </w:t>
      </w:r>
      <w:r w:rsidR="0058271E">
        <w:t>globálního charakteru</w:t>
      </w:r>
      <w:bookmarkEnd w:id="45"/>
    </w:p>
    <w:p w14:paraId="7F74CCA1" w14:textId="55ECA3D4" w:rsidR="0058271E" w:rsidRDefault="0058271E" w:rsidP="0058271E">
      <w:pPr>
        <w:pStyle w:val="Textprce"/>
      </w:pPr>
      <w:r>
        <w:t>Krechovská, Hejduková a Hommerová (2018, s. 2</w:t>
      </w:r>
      <w:r w:rsidR="00263126">
        <w:t>0</w:t>
      </w:r>
      <w:r>
        <w:t>)</w:t>
      </w:r>
      <w:r w:rsidR="00263126">
        <w:t xml:space="preserve"> dělí organizace dle globálního charakteru na:</w:t>
      </w:r>
    </w:p>
    <w:p w14:paraId="7255DDCB" w14:textId="1BDE9398" w:rsidR="00263126" w:rsidRDefault="00263126" w:rsidP="00263126">
      <w:pPr>
        <w:pStyle w:val="Textprce"/>
        <w:numPr>
          <w:ilvl w:val="0"/>
          <w:numId w:val="18"/>
        </w:numPr>
      </w:pPr>
      <w:r>
        <w:lastRenderedPageBreak/>
        <w:t>Organizace veřejně prospěšné – úkolem těchto organizací je uspokojení potřeb společnosti.</w:t>
      </w:r>
    </w:p>
    <w:p w14:paraId="0F595595" w14:textId="3C9F7F4A" w:rsidR="0058271E" w:rsidRPr="0058271E" w:rsidRDefault="00263126" w:rsidP="0058271E">
      <w:pPr>
        <w:pStyle w:val="Textprce"/>
        <w:numPr>
          <w:ilvl w:val="0"/>
          <w:numId w:val="18"/>
        </w:numPr>
      </w:pPr>
      <w:r>
        <w:t>Organizace vzájemně prospěšné – mají za cíl uspokojit potřeby jejich členů.</w:t>
      </w:r>
    </w:p>
    <w:p w14:paraId="505B5C18" w14:textId="3B46369B" w:rsidR="002D24F5" w:rsidRDefault="00CA7B4B" w:rsidP="002D24F5">
      <w:pPr>
        <w:pStyle w:val="Nadpis3text"/>
      </w:pPr>
      <w:bookmarkStart w:id="46" w:name="_Toc133013571"/>
      <w:r>
        <w:t>P</w:t>
      </w:r>
      <w:r w:rsidR="002D24F5">
        <w:t>odle způsobu financování</w:t>
      </w:r>
      <w:bookmarkEnd w:id="46"/>
    </w:p>
    <w:p w14:paraId="0FA99EAB" w14:textId="7F1BEC67" w:rsidR="00C31FA0" w:rsidRDefault="00C31FA0" w:rsidP="00C31FA0">
      <w:pPr>
        <w:pStyle w:val="Textprce"/>
      </w:pPr>
      <w:r>
        <w:t>Poslední způsob dělení, který uvádí Bačuvčík (2011, s. 49) je dle způsobu financování:</w:t>
      </w:r>
    </w:p>
    <w:p w14:paraId="1D4A7EE2" w14:textId="48C30DE5" w:rsidR="00C31FA0" w:rsidRDefault="00C31FA0" w:rsidP="00C31FA0">
      <w:pPr>
        <w:pStyle w:val="Textprce"/>
        <w:numPr>
          <w:ilvl w:val="0"/>
          <w:numId w:val="17"/>
        </w:numPr>
      </w:pPr>
      <w:r>
        <w:t>Zcela nebo částečně z veřejných rozpočtů</w:t>
      </w:r>
      <w:r w:rsidR="00263126">
        <w:t xml:space="preserve"> – to znamená, že organizace mají určitý nárok na rozpočtový příspěvek, což ale neznamená, že zdroj financování nemohou najít i jinde.</w:t>
      </w:r>
    </w:p>
    <w:p w14:paraId="1E9FAD16" w14:textId="14F6F88A" w:rsidR="00C31FA0" w:rsidRDefault="00C31FA0" w:rsidP="00C31FA0">
      <w:pPr>
        <w:pStyle w:val="Textprce"/>
        <w:numPr>
          <w:ilvl w:val="0"/>
          <w:numId w:val="17"/>
        </w:numPr>
      </w:pPr>
      <w:r>
        <w:t>Ze soukromých zdrojů</w:t>
      </w:r>
      <w:r w:rsidR="00263126">
        <w:t xml:space="preserve"> – organizace získá například sponzorské příspěvky, členské příspěvky či granty různých nadací.</w:t>
      </w:r>
    </w:p>
    <w:p w14:paraId="523DAD1E" w14:textId="76C56796" w:rsidR="00C31FA0" w:rsidRPr="00C31FA0" w:rsidRDefault="00C31FA0" w:rsidP="00C31FA0">
      <w:pPr>
        <w:pStyle w:val="Textprce"/>
        <w:numPr>
          <w:ilvl w:val="0"/>
          <w:numId w:val="17"/>
        </w:numPr>
      </w:pPr>
      <w:r>
        <w:t xml:space="preserve">Vícezdrojové </w:t>
      </w:r>
      <w:r w:rsidR="00B87513">
        <w:t>–</w:t>
      </w:r>
      <w:r w:rsidR="00263126">
        <w:t xml:space="preserve"> takovéto financování vychází z veřejných, ale také soukromých zdrojů a vlastní činnosti, těmto organizacím ale nevzniká právní nárok na příspěvky z veřejných zdrojů a to znamená, že se musí účastnit dotačních výběrových řízení.</w:t>
      </w:r>
    </w:p>
    <w:p w14:paraId="6C5F75A4" w14:textId="0C3C752F" w:rsidR="002C5DD9" w:rsidRDefault="008906B5" w:rsidP="008906B5">
      <w:pPr>
        <w:pStyle w:val="Nadpis1text"/>
      </w:pPr>
      <w:bookmarkStart w:id="47" w:name="_Toc133013572"/>
      <w:r>
        <w:lastRenderedPageBreak/>
        <w:t>MArketing</w:t>
      </w:r>
      <w:bookmarkEnd w:id="47"/>
    </w:p>
    <w:p w14:paraId="06684459" w14:textId="73CBB36E" w:rsidR="005A6B77" w:rsidRPr="005A6B77" w:rsidRDefault="005A6B77" w:rsidP="005A6B77">
      <w:pPr>
        <w:pStyle w:val="Textprce"/>
      </w:pPr>
      <w:r>
        <w:t xml:space="preserve">V první řadě je velice důležité si definovat samotný pojem marketing, než přejdeme k samotnému marketingu v neziskovém sektoru. Například Světlík (2018, s. 6) marketing definuje jako „proces řízení, jehož výsledkem je poznání, předvídání, ovlivňování a v konečné fázi uspokojení potřeb a přání zákazníka efektivním a výhodným způsobem zajišťujícím splnění cílů organizace“. Asi nejznámější autor, v oboru marketingu, ve své knize zmiňuje, že pro úspěch je čím dál více důležité mít dobrý marketing, avšak jeho podstata se nepřetržitě mění a vyvíjí (Kotler, 2013, s. 34). Dobrý marketing, ale není žádná náhodná činnost, protože je potřeba řádně promyslet a vypracovat marketingový plán, který nám specifikuje naše marketingové aktivity na konkrétní časové období </w:t>
      </w:r>
      <w:r>
        <w:rPr>
          <w:rStyle w:val="Znakapoznpodarou"/>
        </w:rPr>
        <w:footnoteReference w:id="2"/>
      </w:r>
      <w:r>
        <w:t>(Grewal a Levy, 2022, s. 5).</w:t>
      </w:r>
    </w:p>
    <w:p w14:paraId="15BA7B4F" w14:textId="77777777" w:rsidR="00292062" w:rsidRDefault="00292062" w:rsidP="00292062">
      <w:pPr>
        <w:pStyle w:val="Nadpis2text"/>
      </w:pPr>
      <w:bookmarkStart w:id="48" w:name="_Toc133013573"/>
      <w:r>
        <w:t>Marketingový mix</w:t>
      </w:r>
      <w:bookmarkEnd w:id="48"/>
    </w:p>
    <w:p w14:paraId="2807E642" w14:textId="77777777" w:rsidR="00C464ED" w:rsidRDefault="001E7EE7" w:rsidP="00170011">
      <w:pPr>
        <w:pStyle w:val="Textprce"/>
      </w:pPr>
      <w:r>
        <w:t>Marketingový mix představuje „soubor marketingových nástrojů, které organizace používá k dosažení svých marketingových cílů na cílovém trhu“ (Šimková, 2006, str. 26). Základním marketingovým nástrojům se nazývá tzv. „4P“</w:t>
      </w:r>
      <w:r w:rsidR="00C464ED">
        <w:t>:</w:t>
      </w:r>
    </w:p>
    <w:p w14:paraId="7F9622A0" w14:textId="1FD1961E" w:rsidR="00C464ED" w:rsidRDefault="001E7EE7" w:rsidP="00C464ED">
      <w:pPr>
        <w:pStyle w:val="Textprce"/>
        <w:numPr>
          <w:ilvl w:val="0"/>
          <w:numId w:val="26"/>
        </w:numPr>
      </w:pPr>
      <w:r>
        <w:t>price (cena)</w:t>
      </w:r>
      <w:r w:rsidR="00C464ED">
        <w:t xml:space="preserve"> – celková hodnota produktu či služby,</w:t>
      </w:r>
    </w:p>
    <w:p w14:paraId="2A5C5FEE" w14:textId="288FBDDA" w:rsidR="00C464ED" w:rsidRDefault="001E7EE7" w:rsidP="00C464ED">
      <w:pPr>
        <w:pStyle w:val="Textprce"/>
        <w:numPr>
          <w:ilvl w:val="0"/>
          <w:numId w:val="26"/>
        </w:numPr>
      </w:pPr>
      <w:r>
        <w:t>product (produkt/služba)</w:t>
      </w:r>
      <w:r w:rsidR="00C464ED">
        <w:t xml:space="preserve"> – samotný produkt a jeho vlastnosti, či služba</w:t>
      </w:r>
    </w:p>
    <w:p w14:paraId="31C0E21C" w14:textId="485EC65E" w:rsidR="00C464ED" w:rsidRDefault="001E7EE7" w:rsidP="00C464ED">
      <w:pPr>
        <w:pStyle w:val="Textprce"/>
        <w:numPr>
          <w:ilvl w:val="0"/>
          <w:numId w:val="26"/>
        </w:numPr>
      </w:pPr>
      <w:r>
        <w:t>place (místo, distribuce)</w:t>
      </w:r>
      <w:r w:rsidR="00C464ED">
        <w:t xml:space="preserve"> – distribuce produktu až ke konečnému spotřebiteli,</w:t>
      </w:r>
    </w:p>
    <w:p w14:paraId="2E193D39" w14:textId="498B34BE" w:rsidR="00292062" w:rsidRDefault="001E7EE7" w:rsidP="00C464ED">
      <w:pPr>
        <w:pStyle w:val="Textprce"/>
        <w:numPr>
          <w:ilvl w:val="0"/>
          <w:numId w:val="26"/>
        </w:numPr>
      </w:pPr>
      <w:r>
        <w:t>promotion (propagace)</w:t>
      </w:r>
      <w:r w:rsidR="00C464ED">
        <w:t>.</w:t>
      </w:r>
    </w:p>
    <w:p w14:paraId="2FB7AAD2" w14:textId="51F375B5" w:rsidR="00D77F33" w:rsidRDefault="00D77F33" w:rsidP="00170011">
      <w:pPr>
        <w:pStyle w:val="Textprce"/>
      </w:pPr>
      <w:r>
        <w:t>Zahrnují se sem veškeré aktivity, které organizace dělá, aby vzbudila poptávku po svých výrobcích či službách. Proto aby zákazník náš výrobek či službu nakupoval, je potřeba mu nabídnout ten správný produkt, za tu správnou cenu a způsobem, který je pro něho dostupným. Dále také musí vědět, že tento produkt existuje (Kotler, 2005, str. 45).</w:t>
      </w:r>
    </w:p>
    <w:p w14:paraId="3D418A92" w14:textId="1989407F" w:rsidR="00DC6527" w:rsidRDefault="00DC6527" w:rsidP="00170011">
      <w:pPr>
        <w:pStyle w:val="Textprce"/>
      </w:pPr>
      <w:r>
        <w:t xml:space="preserve">Marketingový mix lze chápat jako souhrn vnitřních činitelů podniku (soubor nástrojů), </w:t>
      </w:r>
      <w:r>
        <w:t>které – umožňují</w:t>
      </w:r>
      <w:r>
        <w:t xml:space="preserve"> ovlivňovat chování spotřebitele. Tyto nástroje marketingu – produkt, distribuce, cena a komunikace musejí být vzájemně kombinovány a harmonizovány tak, aby co nejlépe odpovídaly vnějším podmínkám. Tj. trhu. Teprve pak mohou efektivně plnit svoji funkci a přinášet synergický efekt (Zamazalová 2008, s. 40). Synergický efekt zmíněných </w:t>
      </w:r>
      <w:r>
        <w:lastRenderedPageBreak/>
        <w:t>marketingových nástrojů se nejvíce pravděpodobně projevuje u ceny, protože cena nemůže být nastavena vysoko u produktu, který nemá dostatečnou kvalitu a samotná komunikace tomu také neodpovídá. Stejně tak komunikace luxusních značek (Porsche…) nebude viděna v masových médiích jakými mohou být televize či rozhlasové stanice, jelikož je daný produkt exkluzivního charakteru, tudíž se na to bude také vázat distribuce produktu, tedy nebude dostupný všude po celém světe, ale často se musí objednávat a zákazník musí sečkat až několik měsíců ne-li let.</w:t>
      </w:r>
    </w:p>
    <w:p w14:paraId="687E0348" w14:textId="233BB6D6" w:rsidR="00C464ED" w:rsidRDefault="00C464ED" w:rsidP="00C464ED">
      <w:pPr>
        <w:pStyle w:val="Textprce"/>
        <w:rPr>
          <w:sz w:val="22"/>
          <w:szCs w:val="22"/>
        </w:rPr>
      </w:pPr>
      <w:r>
        <w:t>Samotný marketingový mix nepokryje veškeré aktivity, jež se v tomto oboru objevují, protože je to mnohem komplexnější, než se to může na první pohled jevit. Proto je na místě zde rozvinout další části marketingového mixu, které ve své podstatě doplňují základní marketingový mix neboli 4P</w:t>
      </w:r>
      <w:r>
        <w:t xml:space="preserve"> – Price (cena), Place (místo), Promotion (propagace), Product (place)</w:t>
      </w:r>
      <w:r>
        <w:t>. Zahrnují se zde především:</w:t>
      </w:r>
    </w:p>
    <w:p w14:paraId="4550C39D" w14:textId="77777777" w:rsidR="00C464ED" w:rsidRDefault="00C464ED" w:rsidP="00C464ED">
      <w:pPr>
        <w:pStyle w:val="Textprce"/>
        <w:numPr>
          <w:ilvl w:val="0"/>
          <w:numId w:val="24"/>
        </w:numPr>
      </w:pPr>
      <w:r>
        <w:t>Lidé – reprezentují interní marketing a skutečnost, že zaměstnanci jsou pro úspěch marketingu nepostradatelní. Marketing může být jen tak dobrý, jako lidé uvnitř (zde se primárně jedná o služby, protože když je například kosmetička v luxusním kosmetickém salónu na zákaznici nepříjemná, nereprezentuje vhodně firmu, ve které pracuje)</w:t>
      </w:r>
    </w:p>
    <w:p w14:paraId="466D2B70" w14:textId="77777777" w:rsidR="00C464ED" w:rsidRDefault="00C464ED" w:rsidP="00C464ED">
      <w:pPr>
        <w:pStyle w:val="Textprce"/>
        <w:numPr>
          <w:ilvl w:val="0"/>
          <w:numId w:val="24"/>
        </w:numPr>
      </w:pPr>
      <w:r>
        <w:t>Procesy – odrážejí kreativitu, disciplínu a strukturu vstupující do marketing managementu.  Marketéři se musí vyvarovat ad hoc plánování a rozhodování a zajistit, že moderní marketingové myšlenky a koncepty budou hrát odpovídající roli ve všem co oni sami dělají.</w:t>
      </w:r>
    </w:p>
    <w:p w14:paraId="65283383" w14:textId="77777777" w:rsidR="00C464ED" w:rsidRDefault="00C464ED" w:rsidP="00C464ED">
      <w:pPr>
        <w:pStyle w:val="Textprce"/>
        <w:numPr>
          <w:ilvl w:val="0"/>
          <w:numId w:val="24"/>
        </w:numPr>
      </w:pPr>
      <w:r>
        <w:t>Programy – veškeré programy směřující přímo ke spotřebitelům, zahrnují dřívější 4P, stejně jako řadu dalších marketingových aktivit, které nemusí vždy hladce zapadnout do starého pohledu na marketing.</w:t>
      </w:r>
    </w:p>
    <w:p w14:paraId="7A4E29F0" w14:textId="548F7704" w:rsidR="0052044D" w:rsidRDefault="00C464ED" w:rsidP="0052044D">
      <w:pPr>
        <w:pStyle w:val="Textprce"/>
        <w:numPr>
          <w:ilvl w:val="0"/>
          <w:numId w:val="24"/>
        </w:numPr>
      </w:pPr>
      <w:r>
        <w:t>Výkon – má podchycovat škálu možných ukazatelů majících finanční a nefinanční dopad a také dopad za rámec společnosti samotné (Kotler, Keller, 2013, s. 57)</w:t>
      </w:r>
    </w:p>
    <w:p w14:paraId="3EB3D47C" w14:textId="77777777" w:rsidR="002713B3" w:rsidRPr="002713B3" w:rsidRDefault="002713B3" w:rsidP="002713B3">
      <w:pPr>
        <w:pStyle w:val="Textprce"/>
        <w:rPr>
          <w:sz w:val="22"/>
          <w:szCs w:val="22"/>
        </w:rPr>
      </w:pPr>
      <w:r>
        <w:t>Nelze se ale pouze zaobírat marketingovým mixem, který je sestaven především z pohledu firmy. Existuje rovněž marketingový mix, jež je z pohledu zákazníka, což je možná ještě důležitější pro firmu, protože pochopí potenciálního zákazníka hned od základu a bude přesně vědět na koho cílí.</w:t>
      </w:r>
    </w:p>
    <w:p w14:paraId="798FC14B" w14:textId="77777777" w:rsidR="002713B3" w:rsidRDefault="002713B3" w:rsidP="002713B3">
      <w:pPr>
        <w:pStyle w:val="Textprce"/>
      </w:pPr>
      <w:r>
        <w:t>Jedná se primárně o:</w:t>
      </w:r>
    </w:p>
    <w:p w14:paraId="13EB7703" w14:textId="16CE0B2F" w:rsidR="002713B3" w:rsidRDefault="002713B3" w:rsidP="002713B3">
      <w:pPr>
        <w:pStyle w:val="Textprce"/>
        <w:numPr>
          <w:ilvl w:val="0"/>
          <w:numId w:val="29"/>
        </w:numPr>
      </w:pPr>
      <w:r>
        <w:lastRenderedPageBreak/>
        <w:t>Customer Value – Hodnota z pohledu zákazníka (jakou hodnotu mu daný produkt přináší oproti konkurenci? Může se jednat například o nápoje, které navíc mohou obsahovat vitamíny, které podporují imunitní systém a potenciální zákazník pak spíše sáhne po nápoji s vitamíny, protože má pro něho přidanou hodnotu</w:t>
      </w:r>
    </w:p>
    <w:p w14:paraId="4B415906" w14:textId="77777777" w:rsidR="002713B3" w:rsidRDefault="002713B3" w:rsidP="002713B3">
      <w:pPr>
        <w:pStyle w:val="Textprce"/>
        <w:numPr>
          <w:ilvl w:val="0"/>
          <w:numId w:val="29"/>
        </w:numPr>
      </w:pPr>
      <w:r>
        <w:t>Communication – Komunikace (tato část je velmi klíčovým elementem pro firmu, protože potenciální zákazník nemá rád když zažívá tzv “reklamní masáž“ ze strany firmy či značky, mělo by se spíše jednat o dialog mezi firmou a potenciálním zákazníkem)</w:t>
      </w:r>
    </w:p>
    <w:p w14:paraId="25011818" w14:textId="77777777" w:rsidR="002713B3" w:rsidRDefault="002713B3" w:rsidP="002713B3">
      <w:pPr>
        <w:pStyle w:val="Textprce"/>
        <w:numPr>
          <w:ilvl w:val="0"/>
          <w:numId w:val="29"/>
        </w:numPr>
      </w:pPr>
      <w:r>
        <w:t>Convenience (Channel) – Pohodlí (Kanály) (jedná se především o dostupnost produktu, respektive, je pro potenciálního zákazníka jednoduché dohledat produkt? Například v obchodním centru je mnoho produktů, mezi kterými může produkt značky či firmy velmi snadno zapadnout.)</w:t>
      </w:r>
    </w:p>
    <w:p w14:paraId="3DC6D35E" w14:textId="41451806" w:rsidR="002713B3" w:rsidRPr="0052044D" w:rsidRDefault="002713B3" w:rsidP="002713B3">
      <w:pPr>
        <w:pStyle w:val="Textprce"/>
        <w:numPr>
          <w:ilvl w:val="0"/>
          <w:numId w:val="29"/>
        </w:numPr>
      </w:pPr>
      <w:r>
        <w:t>Cost to the customer – Náklady pro zákazníka (mezi tyto náklady nelze zahrnout pouze finanční prostředky, ale především náklady časové, tedy kolik času stojí potenciálního zákazníka, aby se k produktu dostal: Lze považovat za velmi nepravděpodobné, že potenciální zákazník pojeden přes celé město pro malý balíček bonbónů určité značky, když si velmi podobný produkt může zakoupit 5 minut od svého bydliště)</w:t>
      </w:r>
      <w:r>
        <w:t xml:space="preserve"> (Krutiš, 2021)</w:t>
      </w:r>
    </w:p>
    <w:p w14:paraId="46C32786" w14:textId="4DED9785" w:rsidR="008906B5" w:rsidRDefault="00C8158A" w:rsidP="008906B5">
      <w:pPr>
        <w:pStyle w:val="Nadpis2text"/>
      </w:pPr>
      <w:bookmarkStart w:id="49" w:name="_Toc133013574"/>
      <w:r>
        <w:t>Marketing neziskových organizací</w:t>
      </w:r>
      <w:bookmarkEnd w:id="49"/>
    </w:p>
    <w:p w14:paraId="34CD48F7" w14:textId="1D6C10D6" w:rsidR="00F87A4B" w:rsidRDefault="0057307B" w:rsidP="00F87A4B">
      <w:pPr>
        <w:pStyle w:val="Textprce"/>
      </w:pPr>
      <w:r>
        <w:t>Samotn</w:t>
      </w:r>
      <w:r w:rsidR="00BB24C0">
        <w:t>ý</w:t>
      </w:r>
      <w:r>
        <w:t xml:space="preserve"> marketing je ve světě definován mnoha způsoby, dá se tedy říci, že najít jednoznačnou definici marketingu je vlastně nemožné. Marketing se neustále mění a vyvíjí. Je plný různých procesů, nástrojů a plánů. </w:t>
      </w:r>
    </w:p>
    <w:p w14:paraId="500D072C" w14:textId="2B7D8DF6" w:rsidR="0057307B" w:rsidRDefault="00EA7D34" w:rsidP="00F87A4B">
      <w:pPr>
        <w:pStyle w:val="Textprce"/>
      </w:pPr>
      <w:r>
        <w:t>Neziskové organizace nevznikají sice primárně za dosažením zisku, ale i tak to neznamená, že nemohou nějakého zisku dosáhnout. Bačuvčík (2011, s. 21) uvádí možnou definici pro marketing v neziskové organizaci takto: „Marketing jako cílené, profitově orientované jednání je pro neziskovou organizaci klíčovou aktivitou řízení, která prostupuje všechny úrovně její činnosti a která směřuje k identifikaci, předvídání a uspokojení potřeb uživatelů služeb a k naplnění filantropických potřeb organizace samotné i jejich podporovatelů“</w:t>
      </w:r>
      <w:r w:rsidR="008E216F">
        <w:t xml:space="preserve">. Marketing v neziskové organizaci definuje Bachmann (2011, s. 216) takto: „Marketing představuje činnost, která ovlivňuje potřeby, přání zákazníka (klienta) nebo jiného pro </w:t>
      </w:r>
      <w:r w:rsidR="008E216F">
        <w:lastRenderedPageBreak/>
        <w:t xml:space="preserve">organizaci významného jedince tak, aby pozitivně reagovaly na chování, hodnoty a nabídku služeb a/nebo výrobků organizace.“ </w:t>
      </w:r>
    </w:p>
    <w:p w14:paraId="0740CFC4" w14:textId="0D3AC52E" w:rsidR="001264D3" w:rsidRDefault="001264D3" w:rsidP="00F87A4B">
      <w:pPr>
        <w:pStyle w:val="Textprce"/>
      </w:pPr>
      <w:r>
        <w:t>Lake (2019) uvádí, že neziskové organizace potřebují pevné vztahy s dárci, dobrovolníky či médii, aby mohli plnit své poslání efektivně. Také zde uvádí, že marketing neziskové organizaci pomáhá:</w:t>
      </w:r>
    </w:p>
    <w:p w14:paraId="53B1BCF0" w14:textId="4C26C83C" w:rsidR="001264D3" w:rsidRDefault="001264D3" w:rsidP="001264D3">
      <w:pPr>
        <w:pStyle w:val="Textprce"/>
        <w:numPr>
          <w:ilvl w:val="0"/>
          <w:numId w:val="19"/>
        </w:numPr>
      </w:pPr>
      <w:r>
        <w:t>Šířit jejich poslání a poselství</w:t>
      </w:r>
    </w:p>
    <w:p w14:paraId="06DC8CAD" w14:textId="3D72A5B6" w:rsidR="001264D3" w:rsidRDefault="001264D3" w:rsidP="001264D3">
      <w:pPr>
        <w:pStyle w:val="Textprce"/>
        <w:numPr>
          <w:ilvl w:val="0"/>
          <w:numId w:val="19"/>
        </w:numPr>
      </w:pPr>
      <w:r>
        <w:t>Přivádět nové dárce a nové finanční zdroje</w:t>
      </w:r>
    </w:p>
    <w:p w14:paraId="47A38DB6" w14:textId="11E9FCF5" w:rsidR="001264D3" w:rsidRDefault="001264D3" w:rsidP="001264D3">
      <w:pPr>
        <w:pStyle w:val="Textprce"/>
        <w:numPr>
          <w:ilvl w:val="0"/>
          <w:numId w:val="19"/>
        </w:numPr>
      </w:pPr>
      <w:r>
        <w:t xml:space="preserve">Uspokojovat stávající dárce </w:t>
      </w:r>
    </w:p>
    <w:p w14:paraId="717C0318" w14:textId="0AF10F49" w:rsidR="001264D3" w:rsidRDefault="001264D3" w:rsidP="001264D3">
      <w:pPr>
        <w:pStyle w:val="Textprce"/>
        <w:numPr>
          <w:ilvl w:val="0"/>
          <w:numId w:val="19"/>
        </w:numPr>
      </w:pPr>
      <w:r>
        <w:t>Vytvářet pevné vztahy s organizacemi a státními institucemi</w:t>
      </w:r>
    </w:p>
    <w:p w14:paraId="5CE42920" w14:textId="377A1EF0" w:rsidR="001264D3" w:rsidRDefault="001264D3" w:rsidP="001264D3">
      <w:pPr>
        <w:pStyle w:val="Textprce"/>
        <w:numPr>
          <w:ilvl w:val="0"/>
          <w:numId w:val="19"/>
        </w:numPr>
      </w:pPr>
      <w:r>
        <w:t>Získat pozornost médií</w:t>
      </w:r>
    </w:p>
    <w:p w14:paraId="6301C1AA" w14:textId="48504186" w:rsidR="001264D3" w:rsidRDefault="001264D3" w:rsidP="001264D3">
      <w:pPr>
        <w:pStyle w:val="Textprce"/>
        <w:numPr>
          <w:ilvl w:val="0"/>
          <w:numId w:val="19"/>
        </w:numPr>
      </w:pPr>
      <w:r>
        <w:t>Upozornit širokou veřejnost na důležité události</w:t>
      </w:r>
    </w:p>
    <w:p w14:paraId="7DDBE806" w14:textId="440AAD4C" w:rsidR="001264D3" w:rsidRDefault="001264D3" w:rsidP="001264D3">
      <w:pPr>
        <w:pStyle w:val="Textprce"/>
        <w:numPr>
          <w:ilvl w:val="0"/>
          <w:numId w:val="19"/>
        </w:numPr>
      </w:pPr>
      <w:r>
        <w:t>Oslovit více osob svou činností.</w:t>
      </w:r>
      <w:r>
        <w:rPr>
          <w:rStyle w:val="Znakapoznpodarou"/>
        </w:rPr>
        <w:footnoteReference w:id="3"/>
      </w:r>
    </w:p>
    <w:p w14:paraId="51C409A4" w14:textId="55CEAB40" w:rsidR="008906B5" w:rsidRDefault="00D75F31" w:rsidP="008906B5">
      <w:pPr>
        <w:pStyle w:val="Nadpis2text"/>
      </w:pPr>
      <w:bookmarkStart w:id="50" w:name="_Toc133013575"/>
      <w:r>
        <w:t>Rozdíl mezi k</w:t>
      </w:r>
      <w:r w:rsidR="008906B5">
        <w:t>omerční</w:t>
      </w:r>
      <w:r>
        <w:t>m</w:t>
      </w:r>
      <w:r w:rsidR="008906B5">
        <w:t xml:space="preserve"> a nekomerční</w:t>
      </w:r>
      <w:r>
        <w:t>m</w:t>
      </w:r>
      <w:r w:rsidR="008906B5">
        <w:t xml:space="preserve"> marketing</w:t>
      </w:r>
      <w:r>
        <w:t>em</w:t>
      </w:r>
      <w:bookmarkEnd w:id="50"/>
    </w:p>
    <w:p w14:paraId="748C87FE" w14:textId="1448274B" w:rsidR="00BB24C0" w:rsidRDefault="00F31ACB" w:rsidP="00BB24C0">
      <w:pPr>
        <w:pStyle w:val="Textprce"/>
      </w:pPr>
      <w:r>
        <w:t>Rozdíl mezi komerčním a nekomerčním marketingem je</w:t>
      </w:r>
      <w:r w:rsidR="00316A20">
        <w:t xml:space="preserve"> hlavně</w:t>
      </w:r>
      <w:r>
        <w:t xml:space="preserve"> v jejich cíli. Komerční marketing má za cíl pomocí svých technik ovlivnit chování spotřebitelů tak, aby měli zájem si zakoupit jejich výrobek nebo službu. Na druhou stranu n</w:t>
      </w:r>
      <w:r w:rsidR="00BB24C0">
        <w:t>ekomerční neboli sociální marketing</w:t>
      </w:r>
      <w:r>
        <w:t xml:space="preserve"> využívá stejné techniky jako komerční marketing, ale jejich cílem je zlepšení života spotřebitele a řešení celospolečenského problému, což vede k dosažení větší spokojenosti samotného spotřebitele (</w:t>
      </w:r>
      <w:r w:rsidR="00646839">
        <w:t>Centrum sociálního marketingu, b. r.).</w:t>
      </w:r>
    </w:p>
    <w:p w14:paraId="74BA5B3B" w14:textId="00507CF1" w:rsidR="00646839" w:rsidRDefault="00646839" w:rsidP="00BB24C0">
      <w:pPr>
        <w:pStyle w:val="Textprce"/>
      </w:pPr>
      <w:r>
        <w:t>Komerční i nekomerční marketing se snaží zapůsobit na emoce svých cílových skupin. To znamená, že se je snaží například šokovat, dojmout nebo také rozesmát</w:t>
      </w:r>
      <w:r w:rsidR="00D027F4">
        <w:t xml:space="preserve">, případně se také snaží zvýšit důvěryhodnost pomocí známých osobností </w:t>
      </w:r>
      <w:r w:rsidR="00E658AA">
        <w:t>(Institut politického marketingu, 215)</w:t>
      </w:r>
    </w:p>
    <w:p w14:paraId="49D8664B" w14:textId="0C196487" w:rsidR="00316A20" w:rsidRPr="00316A20" w:rsidRDefault="00316A20" w:rsidP="00BB24C0">
      <w:pPr>
        <w:pStyle w:val="Textprce"/>
        <w:rPr>
          <w:b/>
          <w:bCs/>
        </w:rPr>
      </w:pPr>
      <w:r>
        <w:t xml:space="preserve">Bačuvčík (2011, s. 9) na druhou stranu uvádí, že „pokud budeme marketingové aktivity chápat jako svého druhu formu sociální komunikace, jejímž cílem je dosáhnout jistého konsenzu mezi tím, kdo nabízí určitý produkt, a tím, kdo tento produkt přijímá, musíme </w:t>
      </w:r>
      <w:r>
        <w:lastRenderedPageBreak/>
        <w:t>konstatovat, že se neziskový či sociální marketing od marketingu komerčního ve své podstatě ani lišit nemůže. Odlišné samozřejmě budou pouze jednotlivé nástroje“.</w:t>
      </w:r>
    </w:p>
    <w:p w14:paraId="2531129C" w14:textId="54937C17" w:rsidR="002C5DD9" w:rsidRDefault="00A6223F" w:rsidP="008F71D0">
      <w:pPr>
        <w:pStyle w:val="Nadpis1text"/>
      </w:pPr>
      <w:bookmarkStart w:id="51" w:name="_Toc133013576"/>
      <w:r>
        <w:lastRenderedPageBreak/>
        <w:t>Marketingová komunikace</w:t>
      </w:r>
      <w:bookmarkEnd w:id="51"/>
    </w:p>
    <w:p w14:paraId="66A3B23A" w14:textId="09C7FC75" w:rsidR="002C5DD9" w:rsidRDefault="002226B8" w:rsidP="002C5DD9">
      <w:pPr>
        <w:pStyle w:val="Textprce"/>
      </w:pPr>
      <w:r>
        <w:t>„Marketingová komunikace je spojená s pojmem komunikační proces, což znamená proces sdělení od jeho odesílatele k příjemci. Tento proces probíhá mezi prodávajícím a kupujícím, firmou a jejími potencionálními i současnými zákazníky, ale také mezi firmou a jejími dalšími zájmovými skupinami. K těm patří všechny subjekty, na něž mají firmy a jejich aktivity vliv a které je naopak také mohou ovlivňovat</w:t>
      </w:r>
      <w:r>
        <w:t>“ (Přikrylová, 2019, s. 23)</w:t>
      </w:r>
    </w:p>
    <w:p w14:paraId="30F946D2" w14:textId="109A2191" w:rsidR="002C5DD9" w:rsidRDefault="00C2121B" w:rsidP="002C5DD9">
      <w:pPr>
        <w:pStyle w:val="Nadpis2text"/>
      </w:pPr>
      <w:bookmarkStart w:id="52" w:name="_Toc133013577"/>
      <w:r>
        <w:t>Komunikační mix</w:t>
      </w:r>
      <w:bookmarkEnd w:id="52"/>
    </w:p>
    <w:p w14:paraId="6589A357" w14:textId="582CB805" w:rsidR="00C60C9A" w:rsidRPr="00C60C9A" w:rsidRDefault="00C60C9A" w:rsidP="00C60C9A">
      <w:pPr>
        <w:pStyle w:val="Textprce"/>
      </w:pPr>
      <w:r>
        <w:t>Komunikační mix můžeme rozdělit na několik skupin – podpora prodeje, direct (přímý) marketing, reklama, public relations, osobní prodej, sponzoring, fundraising, lobbing či online marketing.</w:t>
      </w:r>
    </w:p>
    <w:p w14:paraId="04066A68" w14:textId="41B86429" w:rsidR="009B2BCB" w:rsidRDefault="009B2BCB" w:rsidP="009B2BCB">
      <w:pPr>
        <w:pStyle w:val="Nadpis3text"/>
      </w:pPr>
      <w:bookmarkStart w:id="53" w:name="_Toc133013578"/>
      <w:r>
        <w:t>Podpora prodeje</w:t>
      </w:r>
      <w:bookmarkEnd w:id="53"/>
    </w:p>
    <w:p w14:paraId="596C69DB" w14:textId="3C8CE96A" w:rsidR="0052044D" w:rsidRDefault="00DE7514" w:rsidP="00DE7514">
      <w:pPr>
        <w:pStyle w:val="Textprce"/>
      </w:pPr>
      <w:r>
        <w:t>„</w:t>
      </w:r>
      <w:r w:rsidRPr="00DE7514">
        <w:t>P</w:t>
      </w:r>
      <w:r w:rsidRPr="00DE7514">
        <w:t>odpora prodeje je marketingovou komunikací, která působí na zákazníka pomocí dodatečných podnětů, čímž iniciuje zájem o prodej výrobků či služeb. Hlavními určujícími znaky podpory prodeje jsou její časová omezenost a aktivní spoluúčast zákazníků. Je to dáno tím, že podpora prodeje je chápána jako časově omezený program prodejce, který se snaží zatraktivnit svoji nabídku pro zákazníky</w:t>
      </w:r>
      <w:r>
        <w:t>“ (Pavlečka, 2008)</w:t>
      </w:r>
      <w:r w:rsidR="002226B8">
        <w:t>.</w:t>
      </w:r>
    </w:p>
    <w:p w14:paraId="1F0F680E" w14:textId="77F0CBB7" w:rsidR="002226B8" w:rsidRDefault="002226B8" w:rsidP="00DE7514">
      <w:pPr>
        <w:pStyle w:val="Textprce"/>
      </w:pPr>
      <w:r>
        <w:t xml:space="preserve">Karlíček (2016, str. 95) definuje jako „soubor pobídek, které stimulují okamžitý nákup. Využívá krátkodobých, ale účinných podnětů zaměřených na stimulaci zaměřených na stimulaci a urychlení prodeje odbytu.“  Dále také zmiňuje nejčastější pobídky, mezi které patří: </w:t>
      </w:r>
    </w:p>
    <w:p w14:paraId="60ACE03B" w14:textId="3D876144" w:rsidR="002226B8" w:rsidRDefault="002226B8" w:rsidP="002226B8">
      <w:pPr>
        <w:pStyle w:val="Textprce"/>
        <w:numPr>
          <w:ilvl w:val="0"/>
          <w:numId w:val="23"/>
        </w:numPr>
      </w:pPr>
      <w:r>
        <w:t>Pobídky založené na snížení cen – např. slevové kupony, přímé slevy.</w:t>
      </w:r>
    </w:p>
    <w:p w14:paraId="42EAC31F" w14:textId="5DD4888D" w:rsidR="002226B8" w:rsidRDefault="002226B8" w:rsidP="002226B8">
      <w:pPr>
        <w:pStyle w:val="Textprce"/>
        <w:numPr>
          <w:ilvl w:val="0"/>
          <w:numId w:val="23"/>
        </w:numPr>
      </w:pPr>
      <w:r>
        <w:t>Pobídka, kdy cílová skupina je vyzvána k vyzkoušení produktu.</w:t>
      </w:r>
    </w:p>
    <w:p w14:paraId="0FC92B11" w14:textId="07D05188" w:rsidR="002226B8" w:rsidRDefault="002226B8" w:rsidP="002226B8">
      <w:pPr>
        <w:pStyle w:val="Textprce"/>
        <w:numPr>
          <w:ilvl w:val="0"/>
          <w:numId w:val="23"/>
        </w:numPr>
      </w:pPr>
      <w:r>
        <w:t>Pobídka, kdy cílové skupině darují věcnou odměnu – např. soutěže, reklamní produkty.</w:t>
      </w:r>
    </w:p>
    <w:p w14:paraId="2CB9DE3A" w14:textId="1E38E5B0" w:rsidR="002226B8" w:rsidRPr="00DE7514" w:rsidRDefault="002226B8" w:rsidP="002226B8">
      <w:pPr>
        <w:pStyle w:val="Textprce"/>
        <w:numPr>
          <w:ilvl w:val="0"/>
          <w:numId w:val="23"/>
        </w:numPr>
      </w:pPr>
      <w:r>
        <w:t>Pobídka věrnostního programu.</w:t>
      </w:r>
    </w:p>
    <w:p w14:paraId="7B50C53C" w14:textId="64AB8050" w:rsidR="002226B8" w:rsidRPr="009A34AD" w:rsidRDefault="009A34AD" w:rsidP="009A34AD">
      <w:pPr>
        <w:pStyle w:val="Textprce"/>
      </w:pPr>
      <w:r>
        <w:t>Dle Kesnera (2005, s. 243) je potřeba k této komunikaci přistupovat s opatrností tak, aby došlo k naplnění marketingových cílů a zároveň, aby nedošlo ke znehodnocení produktu v očích veřejnosti.</w:t>
      </w:r>
    </w:p>
    <w:p w14:paraId="59E744F2" w14:textId="15B3C1E6" w:rsidR="009B2BCB" w:rsidRDefault="009B2BCB" w:rsidP="009B2BCB">
      <w:pPr>
        <w:pStyle w:val="Nadpis3text"/>
      </w:pPr>
      <w:bookmarkStart w:id="54" w:name="_Toc133013579"/>
      <w:r>
        <w:lastRenderedPageBreak/>
        <w:t>Direct marketing</w:t>
      </w:r>
      <w:bookmarkEnd w:id="54"/>
    </w:p>
    <w:p w14:paraId="35884753" w14:textId="5DB61339" w:rsidR="009A34AD" w:rsidRDefault="009A34AD" w:rsidP="009A34AD">
      <w:pPr>
        <w:pStyle w:val="Textprce"/>
      </w:pPr>
      <w:r>
        <w:t>Direct marketing představuje pro kulturní organizace relativně efektivní metodu ke komunikaci s veřejností, jehož cílem je ovlivnit, co nejvyšší počet a přesně definovaných subjektů v daném segmentu (Kesner, 2005, s. 241).</w:t>
      </w:r>
    </w:p>
    <w:p w14:paraId="559F27F5" w14:textId="2B1C9C3D" w:rsidR="00E658AA" w:rsidRDefault="00E658AA" w:rsidP="009A34AD">
      <w:pPr>
        <w:pStyle w:val="Textprce"/>
      </w:pPr>
      <w:r>
        <w:t>„Přímý marketing dokáže oslovit potenciální zákazníky ve chvíli, kdy mají o nabídku zboží zájem, a proto si ho spíše všimnou skutečně nadějní potencionální zákazníci. Dokáže také určitou nabídku nebo strategii lépe skrýt před konkurenty. Přímí marketéři navíc dokážou měřit odezvu svých kampaní, a zjistit tak, které z nich byly nejrizikovější.“ (Kotler a Keller, 2013, s.576)</w:t>
      </w:r>
    </w:p>
    <w:p w14:paraId="577EC928" w14:textId="4327259B" w:rsidR="000360C8" w:rsidRDefault="000360C8" w:rsidP="009A34AD">
      <w:pPr>
        <w:pStyle w:val="Textprce"/>
      </w:pPr>
      <w:r>
        <w:t>Do direct marketingu můžeme zařadit:</w:t>
      </w:r>
    </w:p>
    <w:p w14:paraId="0CF39753" w14:textId="5CA941C0" w:rsidR="000360C8" w:rsidRDefault="000360C8" w:rsidP="000360C8">
      <w:pPr>
        <w:pStyle w:val="Textprce"/>
        <w:numPr>
          <w:ilvl w:val="0"/>
          <w:numId w:val="22"/>
        </w:numPr>
      </w:pPr>
      <w:r>
        <w:t xml:space="preserve">Direct mail – </w:t>
      </w:r>
      <w:r w:rsidR="00A43E05">
        <w:t>Přikrylová direct mail definuje takto</w:t>
      </w:r>
      <w:r w:rsidR="00A43E05" w:rsidRPr="00A43E05">
        <w:t>: „</w:t>
      </w:r>
      <w:r w:rsidR="00A43E05" w:rsidRPr="00A43E05">
        <w:t>Přímá zásilka, která představuje sdělení v písemné podobě. Zpráva má obchodní charakter a nese v sobě informace, které zákazníka vedou ke koupi. Velkou výhodu této komunikace je, že může mít různou podobu – katalogy, dopisy, letáky. Rozlišujeme, jestli jde o adresný nebo neadresný mail. Adresný má svého adresáta a sdělení je směřováno vybranému příjemci. Neadresný mail – roznos leták do schránek, rozvážení vzorků apod.; nemá sice uvedeno určité jméno adresáta, ale přesto se nejedná o masovou hromadnou reklamu“</w:t>
      </w:r>
    </w:p>
    <w:p w14:paraId="4486305D" w14:textId="564DC310" w:rsidR="000360C8" w:rsidRDefault="000360C8" w:rsidP="000360C8">
      <w:pPr>
        <w:pStyle w:val="Textprce"/>
        <w:numPr>
          <w:ilvl w:val="0"/>
          <w:numId w:val="22"/>
        </w:numPr>
      </w:pPr>
      <w:r>
        <w:t>Internet</w:t>
      </w:r>
      <w:r w:rsidR="00E658AA">
        <w:t xml:space="preserve"> –</w:t>
      </w:r>
      <w:r w:rsidR="00A43E05">
        <w:t xml:space="preserve"> Výhodou tohoto online nástroje je, že umožňuje rychlou reakci na otázky, sdílení potřebných informací a </w:t>
      </w:r>
      <w:r w:rsidR="00E658AA">
        <w:t>z</w:t>
      </w:r>
      <w:r w:rsidR="00A43E05">
        <w:t>ároveň zde také mohou být</w:t>
      </w:r>
      <w:r w:rsidR="00E658AA">
        <w:t xml:space="preserve"> realizovány objednávky. Využití možnosti tohoto online nástroje je příznivé také pro samotného zákazníka, kterému tím nabízí větší pohodlí v hledání a získávání informací (Přikrylová, 2019, str. 229)</w:t>
      </w:r>
    </w:p>
    <w:p w14:paraId="781F469E" w14:textId="046F66BB" w:rsidR="000360C8" w:rsidRPr="009A34AD" w:rsidRDefault="00A43E05" w:rsidP="005F4D0F">
      <w:pPr>
        <w:pStyle w:val="Textprce"/>
        <w:numPr>
          <w:ilvl w:val="0"/>
          <w:numId w:val="22"/>
        </w:numPr>
      </w:pPr>
      <w:r>
        <w:t>Telemarketing – Jedná se o cílenou komunikaci, ke které je využíván telefon. Jedná se o komunikaci zacílenou na nalezení, získání a rozvíjení vztahů se svými zákazníky, která umožňuje také měřitelnost této aktivity. Aktivní telemarketing spočívá v oslovování spotřebitelů či firem prostřednictvím telefonu, přičemž inciativa přichází ze společnosti. Na druhé straně je pasivní telemarketing. Subjekt se omezuje pouze na příjem telefonických hovorů. Kontakt přichází přímo od zákazníka nebo firmy. Tyto hovory zpracovávají vyškolení operátoři v call centru. (Přikrylová, 2019, s. 109.)</w:t>
      </w:r>
    </w:p>
    <w:p w14:paraId="2C225CB6" w14:textId="6226F5D0" w:rsidR="009B2BCB" w:rsidRDefault="009B2BCB" w:rsidP="009B2BCB">
      <w:pPr>
        <w:pStyle w:val="Nadpis3text"/>
      </w:pPr>
      <w:bookmarkStart w:id="55" w:name="_Toc133013580"/>
      <w:r>
        <w:lastRenderedPageBreak/>
        <w:t>Reklama</w:t>
      </w:r>
      <w:bookmarkEnd w:id="55"/>
    </w:p>
    <w:p w14:paraId="6D8BDABC" w14:textId="77777777" w:rsidR="0070308A" w:rsidRDefault="0070308A" w:rsidP="0070308A">
      <w:pPr>
        <w:pStyle w:val="Textprce"/>
      </w:pPr>
      <w:r>
        <w:t xml:space="preserve">„Specifický marketingový kanál vhodný pro komunikování omezeného množství informací velkému počtu osob“ a měl by sloužit především pro zviditelnění organizace a zviditelnění jejich specifických produktů (Kesner, 2005, s. 230), Johnová (2008, s. 197) tuto definici doplňuje tím, že se jedná o neosobní prezentaci a komerční sdělení, a to prostřednictvím médií. </w:t>
      </w:r>
    </w:p>
    <w:p w14:paraId="7A01D86C" w14:textId="77777777" w:rsidR="0070308A" w:rsidRDefault="0070308A" w:rsidP="0070308A">
      <w:pPr>
        <w:pStyle w:val="Textprce"/>
      </w:pPr>
      <w:r>
        <w:t xml:space="preserve">„Úkolem reklamy je komunikace se zákazníkem, to znamená hledat společnou řeč s potenciálním zákazníkem, aby zákazník sdělení pochopil a rozuměl mu“ (Johnová, 2008, s. 209). </w:t>
      </w:r>
    </w:p>
    <w:p w14:paraId="076EA2BD" w14:textId="2953416E" w:rsidR="0070308A" w:rsidRDefault="0070308A" w:rsidP="0070308A">
      <w:pPr>
        <w:pStyle w:val="Textprce"/>
      </w:pPr>
      <w:r>
        <w:t>Výhody reklamy může být to, že působí rychle, zadavatel má kontrolu nad jejím obsahem, jaká média zvolí a kolikrát se bude opakovat, nevýhodami je rozhodně cena, kvůli které musí organizace (muzea, galerie atd.) zvažovat, zda je pro ně tento výdaj nutný (Johnová, 2008, s. 199). Do skupiny reklam můžeme zařadit například inzerce v médiích, billboardy, letáky či plakáty.</w:t>
      </w:r>
    </w:p>
    <w:p w14:paraId="0BB123C7" w14:textId="6B65BA4D" w:rsidR="009B2BCB" w:rsidRDefault="009B2BCB" w:rsidP="009B2BCB">
      <w:pPr>
        <w:pStyle w:val="Nadpis3text"/>
      </w:pPr>
      <w:bookmarkStart w:id="56" w:name="_Toc133013581"/>
      <w:r>
        <w:t>Osobní prodej</w:t>
      </w:r>
      <w:bookmarkEnd w:id="56"/>
    </w:p>
    <w:p w14:paraId="6FD6E20C" w14:textId="6CA9830D" w:rsidR="0024739F" w:rsidRDefault="0024739F" w:rsidP="0024739F">
      <w:pPr>
        <w:pStyle w:val="Textprce"/>
      </w:pPr>
      <w:r>
        <w:t>Osobní prodej může probíhat hned několika způsoby – přes telefon, přes korespondenci, která je personalizovaná každému zákazníkovi, nebo také kontaktem s prodejcem na přímo. (Jakubíková, 2013, str. 320)</w:t>
      </w:r>
    </w:p>
    <w:p w14:paraId="5A3F6784" w14:textId="7E712BB0" w:rsidR="0024739F" w:rsidRPr="0024739F" w:rsidRDefault="0024739F" w:rsidP="0024739F">
      <w:pPr>
        <w:pStyle w:val="Textprce"/>
      </w:pPr>
      <w:r>
        <w:t>Největší výhodou osobního prodeje uvádí na Businessinfo.cz (2011) přímý kontakt mezi firmou a jejich zákazníkem. Firma tak dokáže získat okamžitou zpětnou vazbu</w:t>
      </w:r>
      <w:r w:rsidR="00DC6527">
        <w:t xml:space="preserve">, větší věrnost </w:t>
      </w:r>
      <w:r w:rsidR="00AF5DC5">
        <w:t>zákazníků,</w:t>
      </w:r>
      <w:r w:rsidR="00DC6527">
        <w:t xml:space="preserve"> ale také individualizovanou komunikaci.</w:t>
      </w:r>
    </w:p>
    <w:p w14:paraId="38A90207" w14:textId="7B5C7A6E" w:rsidR="009B2BCB" w:rsidRDefault="009B2BCB" w:rsidP="009B2BCB">
      <w:pPr>
        <w:pStyle w:val="Nadpis3text"/>
      </w:pPr>
      <w:bookmarkStart w:id="57" w:name="_Toc133013582"/>
      <w:r>
        <w:t>Public relations</w:t>
      </w:r>
      <w:bookmarkEnd w:id="57"/>
    </w:p>
    <w:p w14:paraId="25D1B909" w14:textId="1AE8D2A4" w:rsidR="004B250B" w:rsidRDefault="0097628B" w:rsidP="004B250B">
      <w:pPr>
        <w:pStyle w:val="Textprce"/>
      </w:pPr>
      <w:r>
        <w:t xml:space="preserve">Public relations můžeme samovolně přeložit jako vztah s veřejností. Už z tohoto překladu je jasné, že se bude jednat o komunikaci a budování vztahu právě s veřejností. </w:t>
      </w:r>
      <w:r w:rsidR="009E7761">
        <w:t xml:space="preserve">Ale nejen veřejnost. Jedná se také o budování vztahů uvnitř organizace. </w:t>
      </w:r>
      <w:r w:rsidR="00A625B4">
        <w:t>Přikrylová (2019, str.</w:t>
      </w:r>
      <w:r w:rsidR="007531DA">
        <w:t xml:space="preserve"> 120</w:t>
      </w:r>
      <w:r w:rsidR="00A625B4">
        <w:t>) definovali jako „řízenou obousměrnou komunikaci určitého subjektu s vazbou na různé druhy v</w:t>
      </w:r>
      <w:r w:rsidR="007531DA">
        <w:t>e</w:t>
      </w:r>
      <w:r w:rsidR="00A625B4">
        <w:t>řejnosti. Cílem je poznat a ovlivňovat její postoje (veřejné mínění), získat její porozumění a vybudovat dobré jméno</w:t>
      </w:r>
      <w:r w:rsidR="007531DA">
        <w:t xml:space="preserve"> a pozitivní obraz komunikujícího subjektu v očích veřejnosti“. </w:t>
      </w:r>
      <w:r w:rsidR="009E7761">
        <w:t>Šedivý a Medlíková (2017, str.</w:t>
      </w:r>
      <w:r w:rsidR="00CA238C">
        <w:t xml:space="preserve"> 47</w:t>
      </w:r>
      <w:r w:rsidR="009E7761">
        <w:t xml:space="preserve">) popisují public relations jako „všechny aktivity a činnosti, které v neziskové organizaci provádíte pro svou dobrou pověst.“ Také dodávají a stručně vysvětlují, že se v běžném životě jedná o to, že se jejich pracovníkům líbí </w:t>
      </w:r>
      <w:r w:rsidR="009E7761">
        <w:lastRenderedPageBreak/>
        <w:t xml:space="preserve">pro organizaci dělat, veřejnost a účastníci chválí pořádanou akci a doporučují ji svým známým, také že dobrou pověstí si udržuje organizace dlouhodobé spolupráce s partnery/dodavatel nebo také že přibývají individuální dárci. </w:t>
      </w:r>
    </w:p>
    <w:p w14:paraId="46A29A00" w14:textId="4AAAD14B" w:rsidR="00CA238C" w:rsidRPr="004B250B" w:rsidRDefault="00CA238C" w:rsidP="004B250B">
      <w:pPr>
        <w:pStyle w:val="Textprce"/>
      </w:pPr>
      <w:r>
        <w:t xml:space="preserve">Kratochvílová (2019) vysvětluje, že je potřeba mít na mysli, že organizace pracuje se třemi skupinami médií, tedy se třemi nosiči informací. </w:t>
      </w:r>
      <w:r w:rsidR="00915F79">
        <w:t xml:space="preserve">První skupina, média placená </w:t>
      </w:r>
      <w:r w:rsidR="00915F79" w:rsidRPr="007531DA">
        <w:rPr>
          <w:lang w:val="en-GB"/>
        </w:rPr>
        <w:t>(paid),</w:t>
      </w:r>
      <w:r w:rsidR="00915F79">
        <w:t xml:space="preserve"> jsou média, kde najdeme klasickou masovou reklamu, za kterou je nutné zaplatit. Druhá skupina, vlastní média (</w:t>
      </w:r>
      <w:r w:rsidR="00915F79" w:rsidRPr="007531DA">
        <w:rPr>
          <w:lang w:val="en-GB"/>
        </w:rPr>
        <w:t>owned</w:t>
      </w:r>
      <w:r w:rsidR="00915F79">
        <w:t xml:space="preserve">), se rozumí například vlastní webové stránky, sociální sítě, časopis nebo blog. A nakonec třetí skupina, získaná média </w:t>
      </w:r>
      <w:r w:rsidR="00915F79" w:rsidRPr="007531DA">
        <w:rPr>
          <w:lang w:val="en-GB"/>
        </w:rPr>
        <w:t>(earned),</w:t>
      </w:r>
      <w:r w:rsidR="00915F79">
        <w:t xml:space="preserve"> to je nejdůležitější skupina, protože se jedná o veřejnost, která reaguje „lajkováním“, komentováním či doporučuje organizaci dále. Jedná se zkrátka o nosič informací, kdy se informace šíří prostřednictvím osob. </w:t>
      </w:r>
    </w:p>
    <w:p w14:paraId="7CB315B7" w14:textId="66EB96E2" w:rsidR="009B2BCB" w:rsidRDefault="009B2BCB" w:rsidP="002E257A">
      <w:pPr>
        <w:pStyle w:val="Textprce"/>
      </w:pPr>
      <w:r>
        <w:t>Sponzoring</w:t>
      </w:r>
    </w:p>
    <w:p w14:paraId="2DE64AB8" w14:textId="600C5A98" w:rsidR="002E257A" w:rsidRDefault="002E257A" w:rsidP="002E257A">
      <w:pPr>
        <w:pStyle w:val="Textprce"/>
        <w:rPr>
          <w:sz w:val="22"/>
          <w:szCs w:val="22"/>
        </w:rPr>
      </w:pPr>
      <w:r>
        <w:t xml:space="preserve">Sponzoring je na rozdíl od fundraisingu založen na smlouvě, přesněji řečeno, každá strana z toho bude mít nějaký nejen finanční profit. Sponzoring </w:t>
      </w:r>
      <w:r w:rsidR="004D3CC1">
        <w:t>je možné</w:t>
      </w:r>
      <w:r>
        <w:t xml:space="preserve"> definovat jako investování finančních nebo jiných prostředků do aktivit, jejichž potenciál je možno komerčně využít. Díky tomu mohou firmy podporovat svoji komunikaci, neboť mohou jednoduše spojit obsah své činnosti či svůj brand s určitou významnou událostí či aktivitou</w:t>
      </w:r>
      <w:r w:rsidR="0024673B">
        <w:t xml:space="preserve"> (Pospíšil, 2009).</w:t>
      </w:r>
      <w:hyperlink r:id="rId13" w:history="1"/>
      <w:r>
        <w:t xml:space="preserve"> Například sponzor může být umístěn na plakáty a do televizních reklam v závislosti na tom, o který typ sponzoringu se jedná. Může se jednat o:</w:t>
      </w:r>
    </w:p>
    <w:p w14:paraId="3D89DEA9" w14:textId="1A34E5F6" w:rsidR="002E257A" w:rsidRDefault="002E257A" w:rsidP="002E257A">
      <w:pPr>
        <w:pStyle w:val="Textprce"/>
        <w:numPr>
          <w:ilvl w:val="0"/>
          <w:numId w:val="28"/>
        </w:numPr>
      </w:pPr>
      <w:r>
        <w:t>Finanční spo</w:t>
      </w:r>
      <w:r>
        <w:t>n</w:t>
      </w:r>
      <w:r>
        <w:t>zoring</w:t>
      </w:r>
      <w:r>
        <w:t xml:space="preserve"> – </w:t>
      </w:r>
      <w:r>
        <w:t>Jedinec či organizace, jež se nachází v pozici sponzora může podpořit organizaci či danou akci finančním příspěvkem. Ve zkratce on dává peníze a organizace mu za to dává prostor v propagaci.</w:t>
      </w:r>
    </w:p>
    <w:p w14:paraId="5DE180D0" w14:textId="6A0A06C8" w:rsidR="002E257A" w:rsidRDefault="002E257A" w:rsidP="002E257A">
      <w:pPr>
        <w:pStyle w:val="Textprce"/>
        <w:numPr>
          <w:ilvl w:val="0"/>
          <w:numId w:val="28"/>
        </w:numPr>
      </w:pPr>
      <w:r>
        <w:t xml:space="preserve">Materiální </w:t>
      </w:r>
      <w:r>
        <w:t>sponzoring – Namísto</w:t>
      </w:r>
      <w:r>
        <w:t xml:space="preserve"> darování </w:t>
      </w:r>
      <w:r>
        <w:t>finanční</w:t>
      </w:r>
      <w:r>
        <w:t xml:space="preserve"> podpory se zde jedná primárně o techniku, produkty či určitý servis, za který ale jedinec, či organizace přijímací zmíněnou podporu nic neplatí</w:t>
      </w:r>
    </w:p>
    <w:p w14:paraId="37C3EB4B" w14:textId="64147D37" w:rsidR="002E257A" w:rsidRDefault="002E257A" w:rsidP="002E257A">
      <w:pPr>
        <w:pStyle w:val="Textprce"/>
        <w:numPr>
          <w:ilvl w:val="0"/>
          <w:numId w:val="28"/>
        </w:numPr>
      </w:pPr>
      <w:r>
        <w:t>Mediální spozoring</w:t>
      </w:r>
      <w:r>
        <w:t xml:space="preserve"> – </w:t>
      </w:r>
      <w:r>
        <w:t>Mediáln</w:t>
      </w:r>
      <w:r>
        <w:t xml:space="preserve">í </w:t>
      </w:r>
      <w:r>
        <w:t>sponzorství zahrnuje propagaci činnosti někoho jiného. Přesněji řečeno se jedná o příspěvky na účtech na sociálních sítích, publikování příspěvků na blogu a sdílení informací prostřednictvím vysílání. Nadále událost může pokrývat televizní síť v určité oblasti, která jí poskytuje přínosné mediální pokrytí.</w:t>
      </w:r>
    </w:p>
    <w:p w14:paraId="24931EC2" w14:textId="57213CF1" w:rsidR="001A24B3" w:rsidRPr="001A24B3" w:rsidRDefault="002E257A" w:rsidP="001A24B3">
      <w:pPr>
        <w:pStyle w:val="Textprce"/>
        <w:numPr>
          <w:ilvl w:val="0"/>
          <w:numId w:val="28"/>
        </w:numPr>
      </w:pPr>
      <w:r>
        <w:lastRenderedPageBreak/>
        <w:t xml:space="preserve">Propagační </w:t>
      </w:r>
      <w:r w:rsidR="0024673B">
        <w:t>sponzoring – Stejně</w:t>
      </w:r>
      <w:r>
        <w:t xml:space="preserve"> jako mediální sponzoring jsou propagačními partnery zpravidla jednotlivci a organizace, jakými mohou být například influenceři na sociálních médií a blogeři, kteří propagují aktivitu či akci napříč různými komunikačními platformami. Tito jedinci zase mohou na nadcházející konferenci získat řečnické místo nebo z toho mohou mít jiný prospěch. </w:t>
      </w:r>
      <w:hyperlink r:id="rId14" w:history="1">
        <w:r>
          <w:rPr>
            <w:rStyle w:val="Hypertextovodkaz"/>
          </w:rPr>
          <w:t>The Ultimate Guide To Marketing &amp; Sponsorship - Rock Content</w:t>
        </w:r>
      </w:hyperlink>
    </w:p>
    <w:p w14:paraId="7708557B" w14:textId="5C2DEFB0" w:rsidR="009B2BCB" w:rsidRDefault="009B2BCB" w:rsidP="009B2BCB">
      <w:pPr>
        <w:pStyle w:val="Nadpis3text"/>
      </w:pPr>
      <w:bookmarkStart w:id="58" w:name="_Toc133013583"/>
      <w:r>
        <w:t>Fundraising</w:t>
      </w:r>
      <w:bookmarkEnd w:id="58"/>
    </w:p>
    <w:p w14:paraId="2EFC7756" w14:textId="45121D96" w:rsidR="00B06F8D" w:rsidRDefault="00B06F8D" w:rsidP="00B06F8D">
      <w:pPr>
        <w:pStyle w:val="Textprce"/>
      </w:pPr>
      <w:r>
        <w:t>Fundraising je proces, který se společně s public relations, marketingem a lobbingem podílí na kvalitě interních a externích vztahů. Přímo ovlivňuje značku, dobré jméno a image organizace“ (Šedivý, 2012, str.</w:t>
      </w:r>
      <w:r w:rsidR="008E4C46">
        <w:t xml:space="preserve"> 55</w:t>
      </w:r>
      <w:r>
        <w:t>)</w:t>
      </w:r>
      <w:r w:rsidR="008E4C46">
        <w:t>.</w:t>
      </w:r>
    </w:p>
    <w:p w14:paraId="3938D42E" w14:textId="7377D046" w:rsidR="00C464ED" w:rsidRDefault="00C464ED" w:rsidP="00B06F8D">
      <w:pPr>
        <w:pStyle w:val="Textprce"/>
        <w:rPr>
          <w:color w:val="auto"/>
        </w:rPr>
      </w:pPr>
      <w:r w:rsidRPr="00C464ED">
        <w:rPr>
          <w:color w:val="auto"/>
        </w:rPr>
        <w:t>Fundraising je získávání peněz pro organizaci nebo projekt. Je to hledání různých způsobů, jak vybrat požadovanou částku peněz. Díky fundraisingu je možné vybírat peníze od vlád, soukromých investorů, filantropů nebo jednoduše od lidí, kteří se starají a chtějí pomoci. Získávání finančních prostředků může mít komerční i nekomerční cíle, ty druhé jsou však</w:t>
      </w:r>
      <w:r w:rsidRPr="00C464ED">
        <w:rPr>
          <w:b/>
          <w:bCs/>
          <w:color w:val="auto"/>
        </w:rPr>
        <w:t xml:space="preserve"> </w:t>
      </w:r>
      <w:r w:rsidRPr="00C464ED">
        <w:rPr>
          <w:color w:val="auto"/>
        </w:rPr>
        <w:t>běžnější</w:t>
      </w:r>
      <w:r>
        <w:rPr>
          <w:color w:val="auto"/>
        </w:rPr>
        <w:t>.</w:t>
      </w:r>
      <w:r>
        <w:rPr>
          <w:rStyle w:val="Znakapoznpodarou"/>
          <w:color w:val="auto"/>
        </w:rPr>
        <w:footnoteReference w:id="4"/>
      </w:r>
      <w:r w:rsidR="00AF5DC5">
        <w:rPr>
          <w:color w:val="auto"/>
        </w:rPr>
        <w:t xml:space="preserve"> (Lectera, © 2023)</w:t>
      </w:r>
      <w:r>
        <w:rPr>
          <w:color w:val="auto"/>
        </w:rPr>
        <w:t xml:space="preserve"> </w:t>
      </w:r>
      <w:r w:rsidRPr="00C464ED">
        <w:rPr>
          <w:color w:val="auto"/>
        </w:rPr>
        <w:t>Dá se zde za příklad považovat kulturní událost, jež se specializuje na hedicepované osoby, které přežily vážnou nehodu. Lidé, organizace či nadace věnují danou částku na zmíněnou akci, protože je chtějí podpořit. Přesněji řečeno za fundraisingem nelze hledat vyloženě komerční či busine</w:t>
      </w:r>
      <w:r>
        <w:rPr>
          <w:color w:val="auto"/>
        </w:rPr>
        <w:t>s</w:t>
      </w:r>
      <w:r w:rsidRPr="00C464ED">
        <w:rPr>
          <w:color w:val="auto"/>
        </w:rPr>
        <w:t>sové cíle nebo využ</w:t>
      </w:r>
      <w:r w:rsidR="0024673B">
        <w:rPr>
          <w:color w:val="auto"/>
        </w:rPr>
        <w:t>i</w:t>
      </w:r>
      <w:r w:rsidRPr="00C464ED">
        <w:rPr>
          <w:color w:val="auto"/>
        </w:rPr>
        <w:t>t</w:t>
      </w:r>
      <w:r w:rsidR="0024673B">
        <w:rPr>
          <w:color w:val="auto"/>
        </w:rPr>
        <w:t>í</w:t>
      </w:r>
      <w:r w:rsidRPr="00C464ED">
        <w:rPr>
          <w:color w:val="auto"/>
        </w:rPr>
        <w:t>. Darují zdroje, jelikož chtějí pomoci, Nicméně zdroje nemusí být jen finanční. Za zdroje, jež mohou být vybrány skrze fundraising mohou být považovány zdroje lidské (například firma poskytne hostesky pro událost) nebo materiální (může se jednat o pomoc lidem jež jim tornádo poničilo rodinné domy, jakými mohou být například fólie na střechy domů)</w:t>
      </w:r>
      <w:r>
        <w:rPr>
          <w:color w:val="auto"/>
        </w:rPr>
        <w:t>.</w:t>
      </w:r>
    </w:p>
    <w:p w14:paraId="39DF5F73" w14:textId="77777777" w:rsidR="0016421F" w:rsidRDefault="0016421F" w:rsidP="0016421F">
      <w:pPr>
        <w:pStyle w:val="Textprce"/>
        <w:rPr>
          <w:sz w:val="22"/>
          <w:szCs w:val="22"/>
        </w:rPr>
      </w:pPr>
      <w:r>
        <w:t xml:space="preserve">Avšak před tím, než organizace zažádá o zdroje pro svůj projekt či akci, bylo by na místě držet se základních zásad, jež mohou být klíčové k tomu, zda budou zdroje darovány či nikoliv. </w:t>
      </w:r>
    </w:p>
    <w:p w14:paraId="495D917F" w14:textId="77777777" w:rsidR="0016421F" w:rsidRDefault="0016421F" w:rsidP="0016421F">
      <w:pPr>
        <w:pStyle w:val="Textprce"/>
      </w:pPr>
      <w:r>
        <w:t>Jedná se o pravidla:</w:t>
      </w:r>
    </w:p>
    <w:p w14:paraId="11BEBB52" w14:textId="3DCC66F1" w:rsidR="0016421F" w:rsidRDefault="0016421F" w:rsidP="0016421F">
      <w:pPr>
        <w:pStyle w:val="Textprce"/>
        <w:numPr>
          <w:ilvl w:val="0"/>
          <w:numId w:val="27"/>
        </w:numPr>
      </w:pPr>
      <w:r>
        <w:t>Porozumět donorům:</w:t>
      </w:r>
      <w:r>
        <w:t xml:space="preserve"> </w:t>
      </w:r>
      <w:r>
        <w:t xml:space="preserve">Když je dobře porozuměno donorům je pak snadnější je kontaktovat cestou, které dává obou stranám smysl a bude způsob kontaktování </w:t>
      </w:r>
      <w:r>
        <w:lastRenderedPageBreak/>
        <w:t xml:space="preserve">relevantní. Není od věci si vytvořit “personu donora“, která reprezentuje typického donora, tedy bude obsahovat o nich geografické informace, jejich </w:t>
      </w:r>
      <w:r w:rsidR="0024673B">
        <w:t>zájmy</w:t>
      </w:r>
      <w:r>
        <w:t xml:space="preserve"> a preferovaný komunikační styl a způsob</w:t>
      </w:r>
    </w:p>
    <w:p w14:paraId="6B358DA2" w14:textId="2E77177E" w:rsidR="0016421F" w:rsidRDefault="0016421F" w:rsidP="0016421F">
      <w:pPr>
        <w:pStyle w:val="Textprce"/>
        <w:numPr>
          <w:ilvl w:val="0"/>
          <w:numId w:val="27"/>
        </w:numPr>
      </w:pPr>
      <w:r>
        <w:t>Rozsegmentovat donory</w:t>
      </w:r>
      <w:r>
        <w:t xml:space="preserve">: </w:t>
      </w:r>
      <w:r>
        <w:t>Jedná se o proces kategorizování donorů, jež se zakládá na jejich charakteristikách (jejích demografických informacích a zájmech). Avšak lze tyto donory rozsegmentovat i dle jiných parametrů. Například je možné donory rozdělit dle jejich míry zapojení, kolik prostředků jsou schopni darovat a podobně.</w:t>
      </w:r>
    </w:p>
    <w:p w14:paraId="21F3D5C5" w14:textId="5BA2097F" w:rsidR="0016421F" w:rsidRPr="0016421F" w:rsidRDefault="0016421F" w:rsidP="00B06F8D">
      <w:pPr>
        <w:pStyle w:val="Textprce"/>
        <w:numPr>
          <w:ilvl w:val="0"/>
          <w:numId w:val="27"/>
        </w:numPr>
      </w:pPr>
      <w:r>
        <w:t xml:space="preserve">Určit si </w:t>
      </w:r>
      <w:r>
        <w:t xml:space="preserve">cíle: </w:t>
      </w:r>
      <w:r>
        <w:t xml:space="preserve">Pro úspěšné získání finančních prostředků je </w:t>
      </w:r>
      <w:r w:rsidR="0024673B">
        <w:t>nezbytná,</w:t>
      </w:r>
      <w:r>
        <w:t xml:space="preserve"> aby nezisková organizace nastavila cíle </w:t>
      </w:r>
      <w:r>
        <w:t>dárcovské</w:t>
      </w:r>
      <w:r>
        <w:t xml:space="preserve"> akvizice. Nejlepším prvním krokem je vytáhnout data z předchozích pěti let a podívat se a prostudovat veškeré </w:t>
      </w:r>
      <w:r>
        <w:t>fundraisingové</w:t>
      </w:r>
      <w:r>
        <w:t xml:space="preserve"> výsledky z minulosti. Dále je vhodné si prohlédnout cíle organizace pro příští rok (možná také roky), také i veškerá prohlášení o poslání a vizi. Je velmi nezbytné pochopit, kolik peněž potřebuje organizace letos </w:t>
      </w:r>
      <w:r>
        <w:t>získat,</w:t>
      </w:r>
      <w:r>
        <w:t xml:space="preserve"> aby bylo přikročeno směrem k misi a aby to vylo vyváženo výsledky z minulosti. Je také nemírně důležité si nastavit časový plán těchto cílů</w:t>
      </w:r>
      <w:r w:rsidR="00125584">
        <w:t xml:space="preserve"> (Raj, 2022)</w:t>
      </w:r>
    </w:p>
    <w:p w14:paraId="6951140B" w14:textId="141817F9" w:rsidR="009B2BCB" w:rsidRDefault="004B250B" w:rsidP="004B250B">
      <w:pPr>
        <w:pStyle w:val="Nadpis3text"/>
      </w:pPr>
      <w:bookmarkStart w:id="59" w:name="_Toc133013584"/>
      <w:r>
        <w:t>Lobbing</w:t>
      </w:r>
      <w:bookmarkEnd w:id="59"/>
    </w:p>
    <w:p w14:paraId="34858638" w14:textId="35B93DE6" w:rsidR="008D6E9C" w:rsidRDefault="008E4C46" w:rsidP="008D6E9C">
      <w:pPr>
        <w:pStyle w:val="Textprce"/>
      </w:pPr>
      <w:r>
        <w:t>„Lobbing je souhrn aktivit, které mají za účel ovlivnit ty, kdo rozhodují tak, aby si vybrali ten směr činnosti, který preferuje lobbista nebo jeho klient“ (Mrázek, 2016). Lobbing je také</w:t>
      </w:r>
      <w:r w:rsidR="008D6E9C">
        <w:t xml:space="preserve"> označován za proces, při kterém dochází k ovlivňování konkrétních osob působících v legislativních procesech jako například poslanců, či senátorů. Cílem lobbingu je prosazení nebo změna legislativních norem, ať už se jedná o celostá</w:t>
      </w:r>
      <w:r w:rsidR="00255ABD">
        <w:t>t</w:t>
      </w:r>
      <w:r w:rsidR="008D6E9C">
        <w:t>ní, regionální, či na místní úrovni (Šedivý 2012., str. 55).</w:t>
      </w:r>
      <w:r>
        <w:t xml:space="preserve"> Při pozitivním lobbingu neziskové organizace je důležité, aby uměla dobře definovat problém, umět ho správně a dobře vysvětlit a prakticky ho předvést</w:t>
      </w:r>
      <w:r w:rsidR="008D6E9C">
        <w:t xml:space="preserve"> </w:t>
      </w:r>
      <w:r>
        <w:t>(Kratochvílová, 2016)</w:t>
      </w:r>
    </w:p>
    <w:p w14:paraId="75843E15" w14:textId="0BB2FA5C" w:rsidR="00255ABD" w:rsidRPr="008D6E9C" w:rsidRDefault="00255ABD" w:rsidP="008D6E9C">
      <w:pPr>
        <w:pStyle w:val="Textprce"/>
      </w:pPr>
      <w:r>
        <w:t>„Mediální lobbing je jedním z velmi důležitých nástrojů public relations. Jeho základem jsou osobní kontakty a komunikace. Při určitém zjednodušení bychom mohli říci, že efektivní PR závisí na lobbingu“ (Řehoř, 2008)</w:t>
      </w:r>
    </w:p>
    <w:p w14:paraId="5B648519" w14:textId="1CB1BFEE" w:rsidR="0070308A" w:rsidRPr="0070308A" w:rsidRDefault="0070308A" w:rsidP="0070308A">
      <w:pPr>
        <w:pStyle w:val="Nadpis2text"/>
      </w:pPr>
      <w:bookmarkStart w:id="60" w:name="_Toc133013585"/>
      <w:r>
        <w:lastRenderedPageBreak/>
        <w:t>Další nástroje komunikace</w:t>
      </w:r>
      <w:bookmarkEnd w:id="60"/>
    </w:p>
    <w:p w14:paraId="18BEEF78" w14:textId="08E587ED" w:rsidR="0070308A" w:rsidRDefault="0070308A" w:rsidP="0070308A">
      <w:pPr>
        <w:pStyle w:val="Nadpis3text"/>
      </w:pPr>
      <w:bookmarkStart w:id="61" w:name="_Toc133013586"/>
      <w:r>
        <w:t>Sociální sítě</w:t>
      </w:r>
      <w:bookmarkEnd w:id="61"/>
    </w:p>
    <w:p w14:paraId="0D027987" w14:textId="77777777" w:rsidR="0070308A" w:rsidRDefault="0070308A" w:rsidP="0070308A">
      <w:pPr>
        <w:pStyle w:val="Textprce"/>
      </w:pPr>
      <w:r>
        <w:t>Sociální sítě jsou virtuální prostor, kde uživatelé, kteří jsou na sociálních sítích registrováni spolu komunikují, sdílí informace, fotografie či videa. Sociální sítě dnes používá přes 3,4 miliardy lidí a mezi nejznámější sociální síť patří Facebook (Sítě v hrsti, ©2022).</w:t>
      </w:r>
    </w:p>
    <w:p w14:paraId="4B5FCDD8" w14:textId="32FCECD0" w:rsidR="0070308A" w:rsidRDefault="0070308A" w:rsidP="0070308A">
      <w:pPr>
        <w:pStyle w:val="Textprce"/>
      </w:pPr>
      <w:r>
        <w:t>Sociální sítě jsou trendem a vysokým potenciálem, který umožňuje výborný přístup ke specifickým segmentům veřejnosti a neustále roste počet uživatelů (Svoboda, 2009, s. 171). Skoro s úplnou přesností znají naše zájmy, vědí, s kým se setkáváme, kdo jsou našimi nejbližšími a podle toho nám zobrazují nejvhodnější reklamu (Kohut, 2017). Nabízejí také různé metody komunikace, kdy ale základní metodou je sdílení, které je veřejné, tím se každý uživatel, který obsah sdílí se svým způsobem stává publicistou (Bednář, 2011, s. 193). Každý uživatel zde může sdílet svůj obsah, samozřejmě ale za určitých pravidel, které má každá sociální síť stanovena.</w:t>
      </w:r>
    </w:p>
    <w:p w14:paraId="5B70E822" w14:textId="77777777" w:rsidR="0070308A" w:rsidRDefault="0070308A" w:rsidP="0070308A">
      <w:pPr>
        <w:pStyle w:val="Textprce"/>
      </w:pPr>
      <w:r>
        <w:t>Na sociálních sítích je důležité, aby firma či organizace budovala vztah s jednotlivci, proto je vhodné se snažit o tzv. „call to action“, tedy přimět sledující, aby na příspěvek zareagovali ať už v komentářích či ve zprávách, nejlépe tak, aby vznikl dialog (Gil, s. 39, 2021)</w:t>
      </w:r>
      <w:r>
        <w:t>.</w:t>
      </w:r>
    </w:p>
    <w:p w14:paraId="5532CE04" w14:textId="66AD9245" w:rsidR="00E302C6" w:rsidRDefault="0070308A" w:rsidP="0070308A">
      <w:pPr>
        <w:pStyle w:val="Textprce"/>
      </w:pPr>
      <w:r>
        <w:t>Mezi nejrozšířenější sociální sítě patří již zmiňovaný Facebook, dále také Instagram, Youtube a TikTok (Sítě v hrsti, ©2022).</w:t>
      </w:r>
    </w:p>
    <w:p w14:paraId="18968B77" w14:textId="41CBFF77" w:rsidR="00EB6833" w:rsidRDefault="00EB6833" w:rsidP="0070308A">
      <w:pPr>
        <w:pStyle w:val="Textprce"/>
      </w:pPr>
      <w:r>
        <w:t>Přikrylová (2019, str. 182) popisuje, že reklamy v sociálních sítích lze mířit i na jiné cíle než jen konverze. Jedná se například o stažení aplikace, návštěvnost, sběr dat potenciálních zákazníků či projev zájmu.</w:t>
      </w:r>
    </w:p>
    <w:p w14:paraId="44CC9335" w14:textId="5AECD2DC" w:rsidR="00DC4BF4" w:rsidRDefault="00DC4BF4" w:rsidP="00DC4BF4">
      <w:pPr>
        <w:pStyle w:val="Nadpis4"/>
      </w:pPr>
      <w:r>
        <w:t>Facebook</w:t>
      </w:r>
    </w:p>
    <w:p w14:paraId="25BCC04B" w14:textId="61EDE474" w:rsidR="00DC4BF4" w:rsidRPr="00DC4BF4" w:rsidRDefault="00DC4BF4" w:rsidP="002713B3">
      <w:pPr>
        <w:pStyle w:val="Textprce"/>
      </w:pPr>
      <w:r>
        <w:t xml:space="preserve">Facebook je sociální síť, kterou v dnešní době využívá </w:t>
      </w:r>
      <w:r w:rsidR="002713B3">
        <w:t>téměř každý. Jedná se o největší sociální síť, která je určená ke sdílení a komunikaci uživatelů. Tuto sociální síť využívá přes 2dvě miliardy uživatelů měsíčně v České republice potom celkem přes 5,2 milionu uživatelů. Facebook už není jen o sdílení zážitků se svými blízkými, ale stal se z něho i důležitý nástroj pro firmy a organizace, protože zde mohou jednoduše zacílit na svou cílovou skupinu svou službou či produktem.</w:t>
      </w:r>
      <w:r w:rsidR="008847CA">
        <w:t xml:space="preserve"> Pro zjednodušneí práce a lepší přehledy má Facebook pro business účely například tyto pomocníky: Buseiness Manager, Canva či Hootsuite</w:t>
      </w:r>
      <w:r w:rsidR="002713B3">
        <w:t xml:space="preserve"> (</w:t>
      </w:r>
      <w:r w:rsidR="002713B3">
        <w:t>SÍTĚ V HRSTI, ©2022</w:t>
      </w:r>
      <w:r w:rsidR="002713B3">
        <w:t>)</w:t>
      </w:r>
    </w:p>
    <w:p w14:paraId="337BFABC" w14:textId="456EE689" w:rsidR="00DC4BF4" w:rsidRDefault="00DC4BF4" w:rsidP="00DC4BF4">
      <w:pPr>
        <w:pStyle w:val="Nadpis4"/>
      </w:pPr>
      <w:r>
        <w:lastRenderedPageBreak/>
        <w:t>Intsgaram</w:t>
      </w:r>
    </w:p>
    <w:p w14:paraId="3FE0E35F" w14:textId="571CE6F7" w:rsidR="00486330" w:rsidRDefault="00486330" w:rsidP="00486330">
      <w:pPr>
        <w:pStyle w:val="Textprce"/>
      </w:pPr>
      <w:r>
        <w:t>Instagram je aplikace, sociální síť, která umožňuje sdílet fotografie a videa se svými sledujícími ale i s ostatními z celého světa. Ke sdílení je připraveno mnoho filtrů, se kterými je možno své fotografie vylepšit. (</w:t>
      </w:r>
      <w:r>
        <w:t>SÍTĚ V HRSTI, ©2022)</w:t>
      </w:r>
    </w:p>
    <w:p w14:paraId="24A7B0D0" w14:textId="77777777" w:rsidR="00643A1C" w:rsidRDefault="00643A1C" w:rsidP="00643A1C">
      <w:pPr>
        <w:pStyle w:val="Textprce"/>
        <w:rPr>
          <w:sz w:val="22"/>
          <w:szCs w:val="22"/>
        </w:rPr>
      </w:pPr>
      <w:r>
        <w:t>Instagram může být využit nejen k prezentování fotografií z rodinných dovolených či toho, jaké kafe je nejlepší v kavárně na rohu od bydliště. Ke zmíněným aktivitám slouží především osobní účet. Instagram je také výborným nástrojem pro businesové účely, lze na něm propagovat různá reklamní sdělení, jež mohou mít edukační charakter, či je cílem marketérů prodat produkt nebo zpropagovat úplně novou značku na trhu, jež byla právě vytvořena. Nicméně o jaký účet se konkrétně jedná?</w:t>
      </w:r>
    </w:p>
    <w:p w14:paraId="20FFBECF" w14:textId="030C6349" w:rsidR="00643A1C" w:rsidRDefault="00643A1C" w:rsidP="00643A1C">
      <w:pPr>
        <w:pStyle w:val="Textprce"/>
      </w:pPr>
      <w:r>
        <w:t>Firemní účet nabízí oproti osobnímu některé pokročilé funkce, které ocení především firmy a influenceři. Jsou to například údaje o počtu návštěv profilu či počty zobrazení jednotlivých příspěvků. U firemních účtů lze také využít možnost placené propagace nebo propojení firemních účtů na Instagramu a Facebooku, které umožnuje koordinované vkládání nového obsahu i správu toho stávajícího. Instagram neumožňuje firemním profilům s méně než 10 000 sledujícími umisťovat do příspěvků aktivní hypertextové odkazy – aby to bylo možné, musejí účty nasbírat více než 10 000 sledujících nebo si zaplatit reklamu. Za těmito opatřeními je snaha Instagramu přimět je k nákupu placené propagace, tedy vydělat na tom.</w:t>
      </w:r>
      <w:r>
        <w:t xml:space="preserve"> </w:t>
      </w:r>
      <w:r>
        <w:t>(SÍTĚ V HRSTI, ©2022)</w:t>
      </w:r>
    </w:p>
    <w:p w14:paraId="00A1D57C" w14:textId="182D3C32" w:rsidR="00EB6833" w:rsidRPr="00486330" w:rsidRDefault="00EB6833" w:rsidP="00486330">
      <w:pPr>
        <w:pStyle w:val="Textprce"/>
      </w:pPr>
    </w:p>
    <w:p w14:paraId="683D68D5" w14:textId="5C85B807" w:rsidR="00DC4BF4" w:rsidRDefault="00DC4BF4" w:rsidP="00DC4BF4">
      <w:pPr>
        <w:pStyle w:val="Nadpis4"/>
      </w:pPr>
      <w:r>
        <w:t>Tiktok</w:t>
      </w:r>
    </w:p>
    <w:p w14:paraId="14D46F7D" w14:textId="4E02E742" w:rsidR="00486330" w:rsidRDefault="00486330" w:rsidP="00486330">
      <w:pPr>
        <w:pStyle w:val="Textprce"/>
        <w:rPr>
          <w:sz w:val="22"/>
          <w:szCs w:val="22"/>
        </w:rPr>
      </w:pPr>
      <w:r>
        <w:t xml:space="preserve">TikTok je aplikace, jež se zaobírá sdílením videí, která umožňují uživatelům vytvářet a sdílet krátkometrážní videa na libovolné téma. Je převážně vytvořen pro mobilní telefony, i když videa TikTok je možné sledovat také i přes webovou aplikaci na nooteboku či počítači. Platforma umožňuje uživatelům ukázat a odprezentovat kreativitu s jejich obsahem pomocí filtrů, samolepek, voiceoverů, zvukových efektů a hudby na pozadí. Avšak než byl TikTok pojmenován TikTokem, jmenoval se Musical.ly. Jednalo především o krátkometrážní videoaplikaci, která se zaměřovala primárně na obsah synchronizace rtů a v té době si získala značnou popularitu. Když jej v roce 2018 získala společnost ByteDance, název se změnil na TikTok a od té doby exponenciálně roste z hlediska popularity i počtu uživatelů. V dnešní době je mobilní aplikace Tiktok populární především mezi velmi mladými dětmi či teenagery, kteří na něm stráví mnoho času, který by mohl být využit i lépe. V mobilní </w:t>
      </w:r>
      <w:r>
        <w:lastRenderedPageBreak/>
        <w:t xml:space="preserve">aplikaci tikto je možné dohledat, respektive algoritmus nabízí různé challenge, jež ale mohou být pro generaci, která mobilní aplikaci využívá, velmi nebezpečné. Nicméně může obsahovat taktéž videa, jež mají edukační </w:t>
      </w:r>
      <w:r>
        <w:t>charakter</w:t>
      </w:r>
      <w:r>
        <w:t>. Může se jednat o fitness instruktážní videa, jež mohou velmi pomoci, lide, kteří se snaží zapracovat na svém životním stylu a na své postavě.</w:t>
      </w:r>
      <w:r>
        <w:t xml:space="preserve"> (Gejzír, 2022)</w:t>
      </w:r>
    </w:p>
    <w:p w14:paraId="607CF83D" w14:textId="77777777" w:rsidR="00486330" w:rsidRPr="00486330" w:rsidRDefault="00486330" w:rsidP="00486330"/>
    <w:p w14:paraId="6FF99CA1" w14:textId="6E7078E2" w:rsidR="0070308A" w:rsidRDefault="0070308A" w:rsidP="0070308A">
      <w:pPr>
        <w:pStyle w:val="Nadpis3text"/>
      </w:pPr>
      <w:bookmarkStart w:id="62" w:name="_Toc133013587"/>
      <w:r>
        <w:t>Webové stránky</w:t>
      </w:r>
      <w:bookmarkEnd w:id="62"/>
    </w:p>
    <w:p w14:paraId="1DF4A0B3" w14:textId="77777777" w:rsidR="0070308A" w:rsidRDefault="0070308A" w:rsidP="0070308A">
      <w:pPr>
        <w:pStyle w:val="Textprce"/>
      </w:pPr>
      <w:r>
        <w:t xml:space="preserve">Jedná se o vzájemně propojené stránky na internetu seskupených pod jedinečným názvem, online adresou. Webové stránky obsahují informace, či služby podniků a organizací. Informacemi se rozumí např. texty, obrázky, videa. Službami zase prodej a nákup produktů </w:t>
      </w:r>
      <w:r w:rsidRPr="00D4608C">
        <w:t>(SiteSaga, 2021).</w:t>
      </w:r>
      <w:r>
        <w:t xml:space="preserve"> </w:t>
      </w:r>
    </w:p>
    <w:p w14:paraId="6E0EC27F" w14:textId="77777777" w:rsidR="0070308A" w:rsidRDefault="0070308A" w:rsidP="0070308A">
      <w:pPr>
        <w:pStyle w:val="Textprce"/>
      </w:pPr>
      <w:r>
        <w:t xml:space="preserve">Pro každou firmu znamenají webové stránky důležitý nástroj komunikace. Budují si tím nejen značku, ale také </w:t>
      </w:r>
      <w:r w:rsidRPr="00E302C6">
        <w:t>nějaký vztah se zákazníky. Jedná se také o prezentaci firmy, která je v nepřetržitém provozu (Magna studio, b. r.)</w:t>
      </w:r>
      <w:r w:rsidRPr="00E302C6">
        <w:t>.</w:t>
      </w:r>
    </w:p>
    <w:p w14:paraId="36CAF97B" w14:textId="77777777" w:rsidR="0070308A" w:rsidRDefault="0070308A" w:rsidP="0070308A">
      <w:pPr>
        <w:pStyle w:val="Textprce"/>
      </w:pPr>
      <w:r>
        <w:t xml:space="preserve">Webové stránky by měly být přehledné, snadno použitelné, jednoduché pro používání a intuitivně ovladatelné. Webový obsah by měl být jednoduše a logicky strukturován. Při tvorbě webových stránek bychom měli myslet na to, abychom usnadnili návštěvníkům orientaci na nich </w:t>
      </w:r>
      <w:r w:rsidRPr="00D4608C">
        <w:t>(Karlíček, 2016).</w:t>
      </w:r>
    </w:p>
    <w:p w14:paraId="661EA168" w14:textId="1C26491A" w:rsidR="00065CB9" w:rsidRDefault="0070308A" w:rsidP="00065CB9">
      <w:pPr>
        <w:pStyle w:val="Textprce"/>
      </w:pPr>
      <w:r>
        <w:t>Pro marketingovou komunikaci představují webové stránky důležitou roli ve strategii.</w:t>
      </w:r>
      <w:r w:rsidR="00E302C6">
        <w:rPr>
          <w:rStyle w:val="Znakapoznpodarou"/>
        </w:rPr>
        <w:footnoteReference w:id="5"/>
      </w:r>
      <w:r>
        <w:t xml:space="preserve"> Komunikační strategii webových stránek můžeme rozdělit na tři orientace: Obsahová, interakční a transakční. Obsahová orientace považuje web za rozšíření fyzického prostoru, který zobrazuje a interpretuje objekty a události. Interakční orientace se zabývá budováním vztahů se zákazníky. Transakční orientace podporuje obchodní výměny se zákazníky, např. k prodeji vstupenek </w:t>
      </w:r>
      <w:r w:rsidR="00E302C6">
        <w:rPr>
          <w:rStyle w:val="Znakapoznpodarou"/>
        </w:rPr>
        <w:footnoteReference w:id="6"/>
      </w:r>
      <w:r w:rsidR="00E302C6">
        <w:t xml:space="preserve"> </w:t>
      </w:r>
      <w:r>
        <w:t>(Hill et al., 2018, s. 175).</w:t>
      </w:r>
    </w:p>
    <w:p w14:paraId="5F1F9308" w14:textId="069574CB" w:rsidR="00E658AA" w:rsidRDefault="00E658AA" w:rsidP="00065CB9">
      <w:pPr>
        <w:pStyle w:val="Textprce"/>
      </w:pPr>
      <w:r>
        <w:t>Přikrylová (2019, str. 230</w:t>
      </w:r>
      <w:r w:rsidR="0024739F">
        <w:t>) ještě</w:t>
      </w:r>
      <w:r>
        <w:t xml:space="preserve"> dodává, že „podmínkou je vhodný design a snadná navigace na webových stránkách“.</w:t>
      </w:r>
    </w:p>
    <w:p w14:paraId="15FA3B56" w14:textId="056CE0B5" w:rsidR="00A6223F" w:rsidRDefault="00A6223F" w:rsidP="00A6223F">
      <w:pPr>
        <w:pStyle w:val="Nadpis1text"/>
      </w:pPr>
      <w:bookmarkStart w:id="63" w:name="_Toc133013588"/>
      <w:r>
        <w:lastRenderedPageBreak/>
        <w:t>Metodika práce</w:t>
      </w:r>
      <w:bookmarkEnd w:id="63"/>
    </w:p>
    <w:p w14:paraId="51125336" w14:textId="4FCD524B" w:rsidR="00866E36" w:rsidRPr="00866E36" w:rsidRDefault="00866E36" w:rsidP="00866E36">
      <w:pPr>
        <w:pStyle w:val="Textprce"/>
      </w:pPr>
      <w:r>
        <w:t>Bakalářská práce se zabývá marketingové komunikaci vybrané neziskové organizac</w:t>
      </w:r>
      <w:r w:rsidR="00D92336">
        <w:t>i</w:t>
      </w:r>
      <w:r>
        <w:t>, v tomto případě</w:t>
      </w:r>
      <w:r w:rsidR="00D92336">
        <w:t xml:space="preserve"> neziskové organizaci Správná parta, z. s. </w:t>
      </w:r>
    </w:p>
    <w:p w14:paraId="735E4AA0" w14:textId="5A4B8986" w:rsidR="00D92336" w:rsidRDefault="00A6223F" w:rsidP="00DE0A05">
      <w:pPr>
        <w:pStyle w:val="Nadpis2text"/>
      </w:pPr>
      <w:bookmarkStart w:id="64" w:name="_Toc133013589"/>
      <w:r>
        <w:t xml:space="preserve">Cíl </w:t>
      </w:r>
      <w:r w:rsidR="00D92336">
        <w:t>a účel výzkumu</w:t>
      </w:r>
      <w:bookmarkEnd w:id="64"/>
    </w:p>
    <w:p w14:paraId="58BA906B" w14:textId="001166B2" w:rsidR="00330448" w:rsidRDefault="00BD7C9B" w:rsidP="00BD7C9B">
      <w:pPr>
        <w:pStyle w:val="Textprce"/>
      </w:pPr>
      <w:r>
        <w:t xml:space="preserve">Cílem </w:t>
      </w:r>
      <w:r w:rsidR="00D92336">
        <w:t>výzkumu bakalářské práce je zjistit, podle čeho se rodiče rozhodují při výběru zájmového kroužku pro své děti, co je pro ně při výběru důležité. Také jak se veřejnost nejčastěji dozvídá o pořádaných akcích organizace, ale také o jiných organizovaných akcí mimo Správnou partu</w:t>
      </w:r>
      <w:r w:rsidR="00330448">
        <w:t>,</w:t>
      </w:r>
      <w:r w:rsidR="00D92336">
        <w:t xml:space="preserve"> z. s.</w:t>
      </w:r>
      <w:r w:rsidR="00330448">
        <w:t xml:space="preserve"> Výzkumem proto chceme zjistit, která věc je při rozhodování nejdůležitější a zda je to něco, co by se dalo ovlivnit. Zároveň chceme zjistit, která z již využívaných metod komunikace je efektivní, a která nikoli, aby došlo ke správně stanovené komunikaci</w:t>
      </w:r>
      <w:r w:rsidR="00D92336">
        <w:t xml:space="preserve">. </w:t>
      </w:r>
      <w:r w:rsidR="00330448">
        <w:t xml:space="preserve">Celý výzkum bude proveden pomocí kvantitativního výzkumu, metodou dotazníkového šetření, ze kterého můžeme poté navrhnout vhodná doporučení. </w:t>
      </w:r>
    </w:p>
    <w:p w14:paraId="16A98E86" w14:textId="44A5F11C" w:rsidR="00330448" w:rsidRDefault="00330448" w:rsidP="00BD7C9B">
      <w:pPr>
        <w:pStyle w:val="Textprce"/>
      </w:pPr>
      <w:r>
        <w:t>Výsledky dotazníkového šetření budou použity pro Správnou partu, z. s. Šetřením zjistí, který z využívaných komunikačních způsobů rodiče využívají nejvíce a je tak efektivní pro organizaci. Z výsledku šetření získají zpětnou vazbu a také doporučení na vylepšení jejich stávající komunikace.</w:t>
      </w:r>
    </w:p>
    <w:p w14:paraId="59136168" w14:textId="29625038" w:rsidR="00A6223F" w:rsidRDefault="00A6223F" w:rsidP="00A6223F">
      <w:pPr>
        <w:pStyle w:val="Nadpis2text"/>
      </w:pPr>
      <w:bookmarkStart w:id="65" w:name="_Toc133013590"/>
      <w:r>
        <w:t>Výzkumné otázky</w:t>
      </w:r>
      <w:bookmarkEnd w:id="65"/>
    </w:p>
    <w:p w14:paraId="0C521C89" w14:textId="77777777" w:rsidR="001C35BC" w:rsidRDefault="00D16BE5" w:rsidP="001C35BC">
      <w:pPr>
        <w:pStyle w:val="Textprce"/>
      </w:pPr>
      <w:r>
        <w:t>VO1</w:t>
      </w:r>
      <w:r w:rsidR="00207085">
        <w:t>:</w:t>
      </w:r>
      <w:r w:rsidR="009A34AD">
        <w:t xml:space="preserve"> </w:t>
      </w:r>
      <w:r w:rsidR="001C35BC">
        <w:t>Jakým nejčastějším způsobem se rodiče dozvídají o zájmových kroužcích pro děti?</w:t>
      </w:r>
    </w:p>
    <w:p w14:paraId="2D0441D1" w14:textId="451D793A" w:rsidR="00D16BE5" w:rsidRDefault="00D16BE5" w:rsidP="00D16BE5">
      <w:pPr>
        <w:pStyle w:val="Textprce"/>
      </w:pPr>
      <w:r>
        <w:t>VO2</w:t>
      </w:r>
      <w:r w:rsidR="00207085">
        <w:t>:</w:t>
      </w:r>
      <w:r w:rsidR="009A34AD">
        <w:t xml:space="preserve"> Dle čeho rodiče vybírají kroužky pro své děti?</w:t>
      </w:r>
    </w:p>
    <w:p w14:paraId="1FE958D6" w14:textId="5E216A21" w:rsidR="007130FD" w:rsidRPr="00D16BE5" w:rsidRDefault="007130FD" w:rsidP="00D16BE5">
      <w:pPr>
        <w:pStyle w:val="Textprce"/>
      </w:pPr>
      <w:r>
        <w:t>VO3: Zazn</w:t>
      </w:r>
      <w:r w:rsidR="00AB7CE1">
        <w:t>amenala veřejnost organizovan</w:t>
      </w:r>
      <w:r w:rsidR="000017AB">
        <w:t>é akce?</w:t>
      </w:r>
    </w:p>
    <w:p w14:paraId="4146FD95" w14:textId="50B4A604" w:rsidR="00BD7C9B" w:rsidRDefault="00BD7C9B" w:rsidP="00BD7C9B">
      <w:pPr>
        <w:pStyle w:val="Nadpis2text"/>
      </w:pPr>
      <w:bookmarkStart w:id="66" w:name="_Toc133013591"/>
      <w:r>
        <w:t>Respondenti</w:t>
      </w:r>
      <w:r w:rsidR="00AB7CE1">
        <w:t xml:space="preserve"> a Timming</w:t>
      </w:r>
      <w:bookmarkEnd w:id="66"/>
    </w:p>
    <w:p w14:paraId="2F48425E" w14:textId="39838FD9" w:rsidR="007130FD" w:rsidRDefault="00330448" w:rsidP="007130FD">
      <w:pPr>
        <w:pStyle w:val="Textprce"/>
      </w:pPr>
      <w:r>
        <w:t xml:space="preserve">Cílová skupina pro vyplnění </w:t>
      </w:r>
      <w:r w:rsidR="007130FD">
        <w:t>dotazníků jsou rodiče (muži i ženy), kteří mají děti ve věku 5-10 let, tedy děti chodící do školy, přípravní třídy a základní školy. Osloveni budou především rodiče z města Litoměřic a blízkého okolí. Optimální počet získaných odpovědí je 200 respondentů. Respondenti budou oslovováni pomocí organizace Správná parta, z. s., která dotazník sdílí do svých facebookových skupin. Dále bude dotazník sdílen v Litoměřických skupinách, kde se nachází cílová skupina.</w:t>
      </w:r>
      <w:r w:rsidR="00AB7CE1">
        <w:t xml:space="preserve"> Šetření bude probíhat v březnu roku 2023.</w:t>
      </w:r>
    </w:p>
    <w:p w14:paraId="6BB4C7A1" w14:textId="3D16D077" w:rsidR="00BD7C9B" w:rsidRDefault="00BD7C9B" w:rsidP="007130FD">
      <w:pPr>
        <w:pStyle w:val="Nadpis2text"/>
      </w:pPr>
      <w:bookmarkStart w:id="67" w:name="_Toc133013592"/>
      <w:r>
        <w:lastRenderedPageBreak/>
        <w:t>Metoda výzkumu</w:t>
      </w:r>
      <w:bookmarkEnd w:id="67"/>
    </w:p>
    <w:p w14:paraId="20465556" w14:textId="6169986C" w:rsidR="0016421F" w:rsidRPr="00D16BE5" w:rsidRDefault="00D16BE5" w:rsidP="00D16BE5">
      <w:pPr>
        <w:pStyle w:val="Textprce"/>
      </w:pPr>
      <w:r>
        <w:t xml:space="preserve">Výzkum bude probíhat pomocí </w:t>
      </w:r>
      <w:r w:rsidR="007130FD">
        <w:t xml:space="preserve">kvantitativní metody výzkumu, konkrétně pomocí </w:t>
      </w:r>
      <w:r>
        <w:t>dotazník</w:t>
      </w:r>
      <w:r w:rsidR="007130FD">
        <w:t>ového šetření.</w:t>
      </w:r>
      <w:r>
        <w:t xml:space="preserve"> Respondentům bude dotazník přiblížen pomocí sociálních </w:t>
      </w:r>
      <w:r w:rsidR="007130FD">
        <w:t xml:space="preserve">sítí – Facebookových skupin určených obyvatelům města Litoměřice a také ve Facebookových skupinách samotné organizace. </w:t>
      </w:r>
    </w:p>
    <w:p w14:paraId="673BD2F5" w14:textId="2A1A08FE" w:rsidR="00BD7C9B" w:rsidRPr="00BD7C9B" w:rsidRDefault="00BD7C9B" w:rsidP="00BD7C9B">
      <w:pPr>
        <w:pStyle w:val="Textprce"/>
      </w:pPr>
    </w:p>
    <w:tbl>
      <w:tblPr>
        <w:tblW w:w="5669" w:type="dxa"/>
        <w:jc w:val="center"/>
        <w:tblCellMar>
          <w:left w:w="70" w:type="dxa"/>
          <w:right w:w="70" w:type="dxa"/>
        </w:tblCellMar>
        <w:tblLook w:val="0000" w:firstRow="0" w:lastRow="0" w:firstColumn="0" w:lastColumn="0" w:noHBand="0" w:noVBand="0"/>
      </w:tblPr>
      <w:tblGrid>
        <w:gridCol w:w="850"/>
        <w:gridCol w:w="4819"/>
      </w:tblGrid>
      <w:tr w:rsidR="00065CB9" w14:paraId="79DB511B" w14:textId="77777777" w:rsidTr="00175F13">
        <w:trPr>
          <w:jc w:val="center"/>
        </w:trPr>
        <w:tc>
          <w:tcPr>
            <w:tcW w:w="850" w:type="dxa"/>
          </w:tcPr>
          <w:p w14:paraId="4022F8AF" w14:textId="77777777" w:rsidR="00065CB9" w:rsidRPr="00C6148D" w:rsidRDefault="00065CB9" w:rsidP="000A5332">
            <w:pPr>
              <w:pStyle w:val="st-slice"/>
            </w:pPr>
          </w:p>
        </w:tc>
        <w:tc>
          <w:tcPr>
            <w:tcW w:w="4819" w:type="dxa"/>
          </w:tcPr>
          <w:p w14:paraId="18AB2C9D" w14:textId="77777777" w:rsidR="00065CB9" w:rsidRDefault="00065CB9" w:rsidP="00175F13">
            <w:pPr>
              <w:pStyle w:val="st"/>
              <w:numPr>
                <w:ilvl w:val="0"/>
                <w:numId w:val="0"/>
              </w:numPr>
              <w:ind w:left="20"/>
              <w:jc w:val="both"/>
            </w:pPr>
            <w:bookmarkStart w:id="68" w:name="_Toc133013593"/>
            <w:r>
              <w:t>PRAKTICKÁ ČÁST</w:t>
            </w:r>
            <w:bookmarkEnd w:id="68"/>
          </w:p>
        </w:tc>
      </w:tr>
    </w:tbl>
    <w:p w14:paraId="6DC38359" w14:textId="77777777" w:rsidR="008219A3" w:rsidRDefault="008219A3" w:rsidP="002C5DD9">
      <w:pPr>
        <w:pStyle w:val="Textprce"/>
      </w:pPr>
    </w:p>
    <w:p w14:paraId="0092E7FE" w14:textId="77777777" w:rsidR="008219A3" w:rsidRDefault="008219A3">
      <w:pPr>
        <w:rPr>
          <w:color w:val="000000" w:themeColor="text1"/>
        </w:rPr>
      </w:pPr>
      <w:r>
        <w:br w:type="page"/>
      </w:r>
    </w:p>
    <w:p w14:paraId="1EDABC17" w14:textId="2FE4CA4E" w:rsidR="002C5DD9" w:rsidRDefault="004F34AA" w:rsidP="008219A3">
      <w:pPr>
        <w:pStyle w:val="Nadpis1text"/>
      </w:pPr>
      <w:bookmarkStart w:id="69" w:name="_Toc133013594"/>
      <w:r>
        <w:lastRenderedPageBreak/>
        <w:t>Správná parta z. s.</w:t>
      </w:r>
      <w:bookmarkEnd w:id="69"/>
    </w:p>
    <w:p w14:paraId="4D718F7C" w14:textId="3828F98A" w:rsidR="009C2249" w:rsidRDefault="004F34AA" w:rsidP="008219A3">
      <w:pPr>
        <w:pStyle w:val="Textprce"/>
      </w:pPr>
      <w:r>
        <w:t xml:space="preserve">Správná parta z. s. je nevládní nezisková organizace, která </w:t>
      </w:r>
      <w:r w:rsidR="00DC2579">
        <w:t xml:space="preserve">vznikla v roce 2016. Spolek působí v Ústeckém kraji v malém městečku Litoměřice. Založila ho paní Margita Kadeřábková, která se rozhodla vést děti a jejich rodiče ke sportu, ať už jsou pro sport nadaní či nikoli. Paní Kadeřábková je milovnice sportu již od dob, kdy ona sama byla dítětem, hrála házenou, atletiku a chodila se svými kamarády trávit čas ven pomocí různých her, jako například se švihadlem, míčem či skákáním přes gumu. </w:t>
      </w:r>
      <w:r w:rsidR="001D08EA">
        <w:t xml:space="preserve">Založit spolek věnovaný dětem a sportu jí vnukly chvíle, kdy se svým vnukem chodila ven hrát míčové hry, běhat či skákat a kdy se k </w:t>
      </w:r>
      <w:r w:rsidR="00E67BB1">
        <w:t>nim</w:t>
      </w:r>
      <w:r w:rsidR="001D08EA">
        <w:t xml:space="preserve"> přidávaly další </w:t>
      </w:r>
      <w:r w:rsidR="00E67BB1">
        <w:t xml:space="preserve">a další </w:t>
      </w:r>
      <w:r w:rsidR="001D08EA">
        <w:t>děti, a ta radost kterou měly jí naplňovala.</w:t>
      </w:r>
      <w:r w:rsidR="00207085">
        <w:t xml:space="preserve"> </w:t>
      </w:r>
      <w:r w:rsidR="009C2249">
        <w:t>V rámci Správné party z. s. paní Margita pořádá Sport</w:t>
      </w:r>
      <w:r w:rsidR="00207085">
        <w:t xml:space="preserve"> </w:t>
      </w:r>
      <w:r w:rsidR="009C2249">
        <w:t xml:space="preserve">hrátky s Margitou, Rákosníčkův </w:t>
      </w:r>
      <w:r w:rsidR="00415133">
        <w:t>více</w:t>
      </w:r>
      <w:r w:rsidR="009C2249">
        <w:t xml:space="preserve">boj, cvičení pro ženy a mini run. </w:t>
      </w:r>
    </w:p>
    <w:p w14:paraId="72B5F0ED" w14:textId="6A6A82C6" w:rsidR="009C2249" w:rsidRDefault="00207085" w:rsidP="008219A3">
      <w:pPr>
        <w:pStyle w:val="Nadpis2text"/>
      </w:pPr>
      <w:bookmarkStart w:id="70" w:name="_Toc133013595"/>
      <w:r>
        <w:t>Sporthrátky s Margitou</w:t>
      </w:r>
      <w:bookmarkEnd w:id="70"/>
    </w:p>
    <w:p w14:paraId="1110C6DA" w14:textId="76F7CA1F" w:rsidR="00207085" w:rsidRDefault="00207085" w:rsidP="00207085">
      <w:pPr>
        <w:pStyle w:val="Textprce"/>
      </w:pPr>
      <w:r>
        <w:t xml:space="preserve">Sporthrátky s Margitou jsou pravidelně každý týden </w:t>
      </w:r>
      <w:r w:rsidR="00B256E8">
        <w:t xml:space="preserve">ve středu </w:t>
      </w:r>
      <w:r>
        <w:t>pořádané sportovky, kde se děti učí různé cviky</w:t>
      </w:r>
      <w:r w:rsidR="00B256E8">
        <w:t xml:space="preserve">, sportovní a pohybové hry, </w:t>
      </w:r>
      <w:r>
        <w:t>ale také se učí tomu, aby měli rády sport</w:t>
      </w:r>
      <w:r w:rsidR="00B256E8">
        <w:t xml:space="preserve">, sportovního ducha a věděly, že není nutné vždy zvítězit, ale hlavně se zúčastnit a zlepšit své dovednosti. </w:t>
      </w:r>
      <w:r w:rsidR="00F12971">
        <w:t>Paní Kadeřábková se při Sporthrátkách řídí heslem: „Z Vašeho milovaného zlatíčka vykouzlím veselého čiperu.“</w:t>
      </w:r>
    </w:p>
    <w:p w14:paraId="5E3351BF" w14:textId="729AF902" w:rsidR="00B256E8" w:rsidRDefault="00B256E8" w:rsidP="00207085">
      <w:pPr>
        <w:pStyle w:val="Textprce"/>
      </w:pPr>
      <w:r>
        <w:t xml:space="preserve">Sporthrátky se děli na dvě skupiny. Jsou určené pro děti ve věku 3-5 let, kde se tohoto cvičení účastní i jejich rodiče. Děti si zde osvojují nové dovednosti jako například skákání na jedné noze, kotoul vpřed, nebo se jen trefit míčem do postavené kužele. </w:t>
      </w:r>
      <w:r w:rsidR="006F5041">
        <w:t>Učí se lásku ke sportu, ale zároveň se socializují s dalšími dětmi.</w:t>
      </w:r>
    </w:p>
    <w:p w14:paraId="08BB97F9" w14:textId="12C7C765" w:rsidR="006F5041" w:rsidRDefault="006F5041" w:rsidP="00207085">
      <w:pPr>
        <w:pStyle w:val="Textprce"/>
      </w:pPr>
      <w:r>
        <w:t xml:space="preserve">Druhou skupinou jsou děti ve věku 6-10 let. Tato skupinka je určená pro děti, které nejsou úplně sportovně nadané, ale chtějí se sport naučit nebo se alespoň nějak hýbat a nebýt terčem posměchu od svých vrstevníků, kteří sportovně více nadaní. Zároveň je tato skupina určená pro děti, kteří nenavštěvují žádný specializovaný sportovní kroužek. I zde se děti naučí </w:t>
      </w:r>
      <w:r w:rsidR="00415133">
        <w:t>různým pohybovým a míčovým hrám, osvojují si atletické a gymnastické základy. Zároveň mají možnost se naučit také základy juda.</w:t>
      </w:r>
    </w:p>
    <w:p w14:paraId="4A756EE8" w14:textId="46018600" w:rsidR="00415133" w:rsidRPr="00207085" w:rsidRDefault="00415133" w:rsidP="00207085">
      <w:pPr>
        <w:pStyle w:val="Textprce"/>
      </w:pPr>
      <w:r>
        <w:t>Každé dítě, které do Sporthrátek chodí musí mít zaplacený roční členský příspěvek v České asociaci sportu pro všechny, který činí</w:t>
      </w:r>
      <w:r w:rsidR="00F12971">
        <w:t xml:space="preserve"> 100 Kč a také 2</w:t>
      </w:r>
      <w:r>
        <w:t>00 Kč</w:t>
      </w:r>
      <w:r w:rsidR="00F12971">
        <w:t xml:space="preserve">, co slouží k zaplacení pronájmu tělocvičny na místní základní škole. </w:t>
      </w:r>
      <w:r>
        <w:t xml:space="preserve">Každý rodič </w:t>
      </w:r>
      <w:r w:rsidR="00D22C7E">
        <w:t>s dítětem, či jen</w:t>
      </w:r>
      <w:r>
        <w:t xml:space="preserve"> dítě má možnost se </w:t>
      </w:r>
      <w:r>
        <w:lastRenderedPageBreak/>
        <w:t xml:space="preserve">přihlásit nejdříve na zkušební hodinu, aby zjistil, zda je to to pravé, nebo zda ho to bude bavit. </w:t>
      </w:r>
    </w:p>
    <w:p w14:paraId="50C12DAA" w14:textId="4AAA93F7" w:rsidR="008219A3" w:rsidRDefault="00207085" w:rsidP="008219A3">
      <w:pPr>
        <w:pStyle w:val="Nadpis2text"/>
      </w:pPr>
      <w:bookmarkStart w:id="71" w:name="_Toc133013596"/>
      <w:r>
        <w:t xml:space="preserve">Rákosníčkův </w:t>
      </w:r>
      <w:r w:rsidR="00415133">
        <w:t>více</w:t>
      </w:r>
      <w:r>
        <w:t>boj</w:t>
      </w:r>
      <w:bookmarkEnd w:id="71"/>
    </w:p>
    <w:p w14:paraId="2D72343B" w14:textId="77777777" w:rsidR="00862E70" w:rsidRDefault="00084626" w:rsidP="008219A3">
      <w:pPr>
        <w:pStyle w:val="Textprce"/>
      </w:pPr>
      <w:r>
        <w:t xml:space="preserve">Rákosníčkův víceboj je pořádán pravidelně v rámci Evropského týdne sportu. První ročník se uskutečnil v roce 2018 a pořádá se na Rákosníčkovém hřišti, který ve městě Litoměřice postavil obchodní řetězec Lidl o pár let předtím. </w:t>
      </w:r>
      <w:r w:rsidR="00862E70">
        <w:t>Akce se účastní pravidelně do 20 dětí. Pravidelně bývá na programu pět disciplín, kterými jsou běh okolo hřiště, chůze po slack-line, skok do dálky, běh do schodů a hod na koš. Nejedná se o soutěž mezi dětmi, ale o to, aby si děti vyzkoušely, jak dobří v těchto disciplínách.  Každé dítě má možnost získat diplom, kde má zapsané své nejlepší výsledky, které v dané disciplíně dosáhl. Disciplíny se každý rok opakují právě proto, aby děti mohly další rok porovnat své výsledky a zjistit, zda se zlepšily či nikoli. Zároveň ale mají možnost disciplínu zopakovat kolikrát chtějí, výsledek se zapíše pouze jeden, a to ten nejlepší.</w:t>
      </w:r>
    </w:p>
    <w:p w14:paraId="3EB646BF" w14:textId="070BC8D4" w:rsidR="00862E70" w:rsidRDefault="00862E70" w:rsidP="008219A3">
      <w:pPr>
        <w:pStyle w:val="Textprce"/>
      </w:pPr>
      <w:r>
        <w:t xml:space="preserve"> S organizací a vypisováním diplomů pomáhají rodiče dětí, kteří chodí na Sporthrátky. Celá akce však vzniká za finanční podpory města Litoměřice. Tyto finance </w:t>
      </w:r>
      <w:r w:rsidR="00F12971">
        <w:t>organizace využívá na diplomy a také na tiskovou propagaci – letáčky, které roznáší po školkách, které jsou blízko hřiště a také je vkládají do schránek v okolí hřiště.</w:t>
      </w:r>
    </w:p>
    <w:p w14:paraId="3B68B817" w14:textId="1560C683" w:rsidR="00207085" w:rsidRDefault="00175337" w:rsidP="00207085">
      <w:pPr>
        <w:pStyle w:val="Nadpis2text"/>
      </w:pPr>
      <w:bookmarkStart w:id="72" w:name="_Toc133013597"/>
      <w:r>
        <w:t>Cihelna se hýbe</w:t>
      </w:r>
      <w:bookmarkEnd w:id="72"/>
    </w:p>
    <w:p w14:paraId="3232EDC4" w14:textId="7081B6F1" w:rsidR="00175337" w:rsidRDefault="00175337" w:rsidP="00175337">
      <w:pPr>
        <w:pStyle w:val="Textprce"/>
      </w:pPr>
      <w:r>
        <w:t xml:space="preserve">Cihelna se hýbe </w:t>
      </w:r>
      <w:r w:rsidR="001C1C33">
        <w:t xml:space="preserve">je soubor více akcí na jednom místě. Jedná se o MiniRun, FamilyRun a Ženy sobě. </w:t>
      </w:r>
    </w:p>
    <w:p w14:paraId="1A99B805" w14:textId="2F31EB01" w:rsidR="001C1C33" w:rsidRDefault="001C1C33" w:rsidP="00175337">
      <w:pPr>
        <w:pStyle w:val="Textprce"/>
      </w:pPr>
      <w:r>
        <w:t>Minirun/family run se konal od roku 2017 do roku 2019. Jednalo se o běh na hřišti v části města Litoměřic zvaná Cihelna. Děti měly možnost si vybrat ze dvou tras – 99 metrů a 206 metrů, rodiče pak pouze z jedné. Všem se zapisovali výsledky na kartičku, která měla kolonky i na další ročníky této akce, aby děti, ale i rodiče viděli své časy za každý rok a za každou trasu. Každý mohl trasu uběhnout kolikrát jen chtěl, ale započítal se jen ten nejlepší výsledek. Akce byla finančně podporována městem Litoměřice. Děti tak mohly za odměnu získat kartičku se svými časy, pitíčko a sladkou odměnu. Rodiče pak získali kartičku a upomínkové předměty.</w:t>
      </w:r>
    </w:p>
    <w:p w14:paraId="7B1EC9CE" w14:textId="2199045C" w:rsidR="001C1C33" w:rsidRPr="00175337" w:rsidRDefault="001C1C33" w:rsidP="00175337">
      <w:pPr>
        <w:pStyle w:val="Textprce"/>
      </w:pPr>
      <w:r>
        <w:t xml:space="preserve">Ženy sobě jsou pravidelně pořádaná cvičení a běh. V tuto chvíli probíhají každé pondělí od 18:30 a účastní se jich </w:t>
      </w:r>
      <w:r w:rsidR="00C35436">
        <w:t xml:space="preserve">pravidelně 4 ženy. Ženy mají možnost zlepšit svou kondici, ale také posílit a zpevnit své tělo díky cvikům na workout hřišti, ale také díky běhu. </w:t>
      </w:r>
    </w:p>
    <w:p w14:paraId="4CD3F63F" w14:textId="5F38543C" w:rsidR="00B256E8" w:rsidRDefault="00B256E8" w:rsidP="00B256E8">
      <w:pPr>
        <w:pStyle w:val="Nadpis1text"/>
      </w:pPr>
      <w:bookmarkStart w:id="73" w:name="_Toc133013598"/>
      <w:r>
        <w:lastRenderedPageBreak/>
        <w:t>Současná komunikace</w:t>
      </w:r>
      <w:bookmarkEnd w:id="73"/>
    </w:p>
    <w:p w14:paraId="054DFF05" w14:textId="6442E37A" w:rsidR="0012610E" w:rsidRPr="0012610E" w:rsidRDefault="0012610E" w:rsidP="0012610E">
      <w:pPr>
        <w:pStyle w:val="Textprce"/>
      </w:pPr>
      <w:r>
        <w:t xml:space="preserve">V současnosti organizace využívá ke své propagaci a komunikaci své webové stránky, které se věnují především Sporthrátkám s Margitou, ale informují také o pořádaných akcí. Dále využívají offline propagaci pomocí letáčku na pořádané akce, ale větší propagaci v tuhle chvíli mají doporučení od známých. </w:t>
      </w:r>
    </w:p>
    <w:p w14:paraId="3EF03000" w14:textId="7F689722" w:rsidR="00F12971" w:rsidRDefault="00F12971" w:rsidP="00F12971">
      <w:pPr>
        <w:pStyle w:val="Nadpis2text"/>
      </w:pPr>
      <w:bookmarkStart w:id="74" w:name="_Toc133013599"/>
      <w:r>
        <w:t>Offline</w:t>
      </w:r>
      <w:bookmarkEnd w:id="74"/>
    </w:p>
    <w:p w14:paraId="0EE7E4C6" w14:textId="3F88AC67" w:rsidR="0012610E" w:rsidRPr="0012610E" w:rsidRDefault="0012610E" w:rsidP="0012610E">
      <w:pPr>
        <w:pStyle w:val="Textprce"/>
      </w:pPr>
      <w:r>
        <w:t>Offline komunikace, jak je již zmíněno výše, probíhá především díky doporučením svým známých. Dále pak pomocí letáčků, které nechává organizace tisknout ve chvíli, kdy se pořádá některá venkovní akce. Tyto letáčky pak umisťují do nejbližších školek a schránek, které se nachází v okolí sídliště Cihelna, kde tyto akce nejvíce probíhají.</w:t>
      </w:r>
      <w:r w:rsidR="009B2B8F">
        <w:t xml:space="preserve"> I samotné město Litoměřice umožňuje zadarmo reklamu pro pořádané akce a nábor nových členů, a to výlepem plakátů </w:t>
      </w:r>
    </w:p>
    <w:p w14:paraId="1B569209" w14:textId="0362C73B" w:rsidR="00B256E8" w:rsidRDefault="00F12971" w:rsidP="00B256E8">
      <w:pPr>
        <w:pStyle w:val="Nadpis2text"/>
      </w:pPr>
      <w:bookmarkStart w:id="75" w:name="_Toc133013600"/>
      <w:r>
        <w:t>Online</w:t>
      </w:r>
      <w:bookmarkEnd w:id="75"/>
    </w:p>
    <w:p w14:paraId="3420C835" w14:textId="602BBC91" w:rsidR="00DB55E9" w:rsidRPr="00DB55E9" w:rsidRDefault="00DB55E9" w:rsidP="00DB55E9">
      <w:pPr>
        <w:pStyle w:val="Textprce"/>
      </w:pPr>
      <w:r>
        <w:t xml:space="preserve">Online komunikace probíhá pomocí vlastních webových stránek, sociálních sítí a článků města Litoměřice na svém webu a také přes stránky regionální televize Litoměřicko24. </w:t>
      </w:r>
    </w:p>
    <w:p w14:paraId="330F1C48" w14:textId="19A7CCF3" w:rsidR="00F12971" w:rsidRDefault="00F12971" w:rsidP="00F12971">
      <w:pPr>
        <w:pStyle w:val="Nadpis3text"/>
      </w:pPr>
      <w:bookmarkStart w:id="76" w:name="_Toc133013601"/>
      <w:r>
        <w:t>Sociální sítě</w:t>
      </w:r>
      <w:bookmarkEnd w:id="76"/>
    </w:p>
    <w:p w14:paraId="2D3A668B" w14:textId="7CE64070" w:rsidR="00DB55E9" w:rsidRPr="00DB55E9" w:rsidRDefault="00DB55E9" w:rsidP="00DB55E9">
      <w:pPr>
        <w:pStyle w:val="Textprce"/>
      </w:pPr>
      <w:r>
        <w:t>Organizace ke své propagaci využívá také sociální sítě, jako většina firem a jiných organizací. Používají ale v tuto chvíli ale pouze jednu sociální síť a to Facebook. Nemají zde založenou klasickou stránku pro organizace, ale pouze veřejné skupiny – Cihelna se hýbe a Sporthrátky s Margitou. Paní Kadeřábková</w:t>
      </w:r>
      <w:r w:rsidR="00877592">
        <w:t xml:space="preserve"> ve skupině Sporthrátky</w:t>
      </w:r>
      <w:r>
        <w:t xml:space="preserve"> zveřejňuje fotky z pořádaných akcí a ze sportove</w:t>
      </w:r>
      <w:r w:rsidR="00877592">
        <w:t>k.</w:t>
      </w:r>
      <w:r>
        <w:t xml:space="preserve"> Také zde přidává informace jako například změna termínu, změna místa z tělocvičny na park, změnu času apod. </w:t>
      </w:r>
      <w:r w:rsidR="00877592">
        <w:t>V rámci skupin sdílí události na chystané akce. Ve skupině Cihelna se hýbe informuje o termínech cvičení a běhu pro ženy, informuje, jak to v ten den bude probíhat i vůči počasí. Veškerá komunikace probíhá ve skupině probíhá velice přátelským dojmem.</w:t>
      </w:r>
    </w:p>
    <w:p w14:paraId="35226F0D" w14:textId="0F6EBD81" w:rsidR="00B256E8" w:rsidRDefault="00B256E8" w:rsidP="00F12971">
      <w:pPr>
        <w:pStyle w:val="Nadpis3text"/>
      </w:pPr>
      <w:bookmarkStart w:id="77" w:name="_Toc133013602"/>
      <w:r>
        <w:t>Webové stránky</w:t>
      </w:r>
      <w:bookmarkEnd w:id="77"/>
    </w:p>
    <w:p w14:paraId="307390A9" w14:textId="1935B2E8" w:rsidR="00877592" w:rsidRDefault="00877592" w:rsidP="00877592">
      <w:pPr>
        <w:pStyle w:val="Textprce"/>
      </w:pPr>
      <w:r>
        <w:t xml:space="preserve">Webové stránky má organizace díky jedné místní tiskárně, která jim vytvořila web zcela zdarma a stejně tak je i spravují. </w:t>
      </w:r>
      <w:r w:rsidR="00977847">
        <w:t xml:space="preserve">Najdeme na stránkách </w:t>
      </w:r>
      <w:r w:rsidR="00977847" w:rsidRPr="00977847">
        <w:t>www.sporthratkysmargitou.cz</w:t>
      </w:r>
      <w:r w:rsidR="00977847">
        <w:t xml:space="preserve">. </w:t>
      </w:r>
      <w:r>
        <w:t xml:space="preserve">Na </w:t>
      </w:r>
      <w:r>
        <w:lastRenderedPageBreak/>
        <w:t>hlavní liště najdeme veškeré záložky z menu, které web nabízí. Najdem zde – Úvod, akce, kdy a kde, reference, o mně, ceník a kontakt.</w:t>
      </w:r>
    </w:p>
    <w:p w14:paraId="73BAAC10" w14:textId="61569EB0" w:rsidR="00877592" w:rsidRPr="00877592" w:rsidRDefault="00877592" w:rsidP="00877592">
      <w:pPr>
        <w:pStyle w:val="Textprce"/>
      </w:pPr>
      <w:r>
        <w:t xml:space="preserve">Hned v úvodu můžeme vidět heslo, které má specifikovat o čem Sporthrátky jsou, a to heslo zní „Z vašeho milovaného zlatíčka vykouzlím veselého čiperu.“ V záložce </w:t>
      </w:r>
      <w:r w:rsidR="007D7587">
        <w:t>„akce“ můžeme</w:t>
      </w:r>
      <w:r>
        <w:t xml:space="preserve"> vidět veškeré akce, které organizace pro děti pořádá. Jsou tu tedy veškeré informace o Sporthrátkách s</w:t>
      </w:r>
      <w:r w:rsidR="007D7587">
        <w:t> </w:t>
      </w:r>
      <w:r>
        <w:t>Margitou</w:t>
      </w:r>
      <w:r w:rsidR="007D7587">
        <w:t xml:space="preserve"> a o Rákosníčkovém víceboji. Zároveň tu jsou veškeré fotografie z pořádaných akcí. Také lze u každé z akcí je uvedena kolonka pro vyplnění přihlášky. U Sporthrátek je tu dokonce navíc kolonka pro přihlášení se na zkušební hodinu. V záložce „kdy a kde“ se dočteme informace, kde se </w:t>
      </w:r>
      <w:r w:rsidR="00F71837">
        <w:t xml:space="preserve">Sporthátky konají, v kolik začínají a končí školáci a kdy naopak rodiče s předškoláky. Zároveň tu nechybí ani informace o tom, co je potřeba sebou jako sportovní obuv na přezutí a pití. </w:t>
      </w:r>
      <w:r w:rsidR="0053366E">
        <w:t>V sekci „reference“ si můžeme přečíst recenze spokojených rodičů, kteří se cvičení zúčastnili. „O mně“ se dočteme veškeré informace o paní Kadeřábkové, o její sportovní historii, jak došla k tomuto nápadu a čemu se věnuje nyní.</w:t>
      </w:r>
    </w:p>
    <w:p w14:paraId="247151FC" w14:textId="47E5742F" w:rsidR="00B256E8" w:rsidRDefault="00B256E8" w:rsidP="00B256E8">
      <w:pPr>
        <w:pStyle w:val="Nadpis1text"/>
      </w:pPr>
      <w:bookmarkStart w:id="78" w:name="_Toc133013603"/>
      <w:r>
        <w:lastRenderedPageBreak/>
        <w:t>Konkurence</w:t>
      </w:r>
      <w:bookmarkEnd w:id="78"/>
    </w:p>
    <w:p w14:paraId="51FE4735" w14:textId="1BD7AF8A" w:rsidR="00FE3C4A" w:rsidRPr="00FE3C4A" w:rsidRDefault="00FE3C4A" w:rsidP="00FE3C4A">
      <w:pPr>
        <w:pStyle w:val="Textprce"/>
      </w:pPr>
      <w:r>
        <w:t>Každá osoba, firma či organizace se snaží být lepší než konkurence, a hlavně nad ní vyčnívat, aby si lidé vybrali zrovna jejich produkt či službu. Proto je dobré svou konkurenci znát a vědět, co a jak dělají.</w:t>
      </w:r>
    </w:p>
    <w:p w14:paraId="42B530E3" w14:textId="03382DCC" w:rsidR="00D9113C" w:rsidRDefault="00D9113C" w:rsidP="00D565EB">
      <w:pPr>
        <w:pStyle w:val="Nadpis2text"/>
      </w:pPr>
      <w:bookmarkStart w:id="79" w:name="_Toc133013604"/>
      <w:r>
        <w:t>Dům dětí a mládeže Rozmarýn</w:t>
      </w:r>
      <w:bookmarkEnd w:id="79"/>
    </w:p>
    <w:p w14:paraId="697036A8" w14:textId="77144BA9" w:rsidR="005604A8" w:rsidRDefault="005604A8" w:rsidP="005604A8">
      <w:pPr>
        <w:pStyle w:val="Textprce"/>
      </w:pPr>
      <w:r>
        <w:t>Jedná se o příspěvkovou organizaci, která pro děti organizuje tábory, zájmové kroužky nejen pro děti, ale také pro dospělé a pořádá mnoho akcí pro děti. V Litoměřicích se jedná nejspíš o nejznámější organizaci, která organizuje zájmové kroužky pro děti. Nabízí nejen sportovní, pohybové, ale také kreativní. Je to organizace, která v Litoměřicích nabízí velké množství kroužků na jednom místě, takže je z čeho vybírat. Děti mohou navštěvovat například aerobic, cizí jazyky, atletiku (minipřípravka, přípravka, školička), kroužek zaměřený na videohry, chování plazů, keramika, výtvarka, jumping, sportovky a mnoho dalšího. Kroužky probíhají pouze po dobu školního roku, v létě, když jsou prázdniny, se nekonají žádné kroužky. N</w:t>
      </w:r>
      <w:r w:rsidR="00517E99">
        <w:t>a</w:t>
      </w:r>
      <w:r>
        <w:t xml:space="preserve"> druhou stranu v tomto období mohou děti navštívit mnoho příměstských ale i pobytových táborů, které Rozmarýn každý rok pořádá.</w:t>
      </w:r>
      <w:r w:rsidR="00517E99">
        <w:t xml:space="preserve"> Co se týče cenové politiky, tak každý kroužek má jinou cenu. Ceny se pohybují v rozmezí od 800 Kč do 2 500 Kč, kdy sportovní kroužky stojí od 1 000 Kč do zmíněných 2 500 Kč, kde se jedná o mladší žactvo ve Florbale. Sportovky, kde se věnují všestrannému rozvoji pohybových dovedností jsou za cenu 1 000 Kč a jsou pouze pro děti ve věku 6-8 let.</w:t>
      </w:r>
    </w:p>
    <w:p w14:paraId="7BB829BA" w14:textId="3AFE130D" w:rsidR="00517E99" w:rsidRPr="005604A8" w:rsidRDefault="00517E99" w:rsidP="005604A8">
      <w:pPr>
        <w:pStyle w:val="Textprce"/>
      </w:pPr>
      <w:r>
        <w:t xml:space="preserve">Komunikace Rozmarýnu s rodiči a dětmi probíhá především pomocí webových stránek, sociálních sítí, prostřednictvím města Litoměřic a letáčkům rozmístěných ve školách a výlepových plochách po městě. Rozmarýn komunikuje prostřednictvím Facebooku, ke má svých 1 700 </w:t>
      </w:r>
      <w:r w:rsidR="0083209D">
        <w:t>sledujících</w:t>
      </w:r>
      <w:r>
        <w:t>.</w:t>
      </w:r>
      <w:r w:rsidR="0083209D">
        <w:t xml:space="preserve"> Organizace zde sdílí veškeré akce, které pořádají, veškeré informace k táborům, ztráty a nálezy, turnaje a mnoho dalšího. Organizace nekomunikuje tolik psanou formou, nevyužívá call-to-action, spíše zde sdílí hotové grafické zpracování letáků s veškerými informacemi a nic víc k tomu ve většině případů nedodají, takže tu nedochází k žádnému dialogu mezi organizací a sledujícími.</w:t>
      </w:r>
      <w:r w:rsidR="006E5E91">
        <w:t xml:space="preserve"> Na webových stránkách se můžeme podívat na veškeré kroužky, které organizace nabízí. Vidíme tam cenu, kdy se kroužek koná, kde se koná, pro koho je určen, popis kroužku, ale také zde vidíme, kolik zbývá ještě volných míst k zapsání. Dále zde najdeme také krátké představení organizace, kontakty, příležitostné akce, tábory, besedy a přednášky, mateřské centrum a školička, které otevřeli teprve nedávno a také zde najdeme přihlášky k veškerým kroužkům a akcím, které </w:t>
      </w:r>
      <w:r w:rsidR="006E5E91">
        <w:lastRenderedPageBreak/>
        <w:t>pořádají. Prostřednictvím města a jejich webových a sociálních stránek pak zvou veřejnost na akce, jako například pálení čarodějnic, Den dětí a mnoho dalších.</w:t>
      </w:r>
    </w:p>
    <w:p w14:paraId="77B8C5D2" w14:textId="0D4E7C9B" w:rsidR="00D9113C" w:rsidRDefault="00D9113C" w:rsidP="00D565EB">
      <w:pPr>
        <w:pStyle w:val="Nadpis2text"/>
      </w:pPr>
      <w:bookmarkStart w:id="80" w:name="_Toc133013605"/>
      <w:r>
        <w:t>Základní školy</w:t>
      </w:r>
      <w:bookmarkEnd w:id="80"/>
    </w:p>
    <w:p w14:paraId="34514CDB" w14:textId="5B0A107C" w:rsidR="006E5E91" w:rsidRDefault="006E5E91" w:rsidP="006E5E91">
      <w:pPr>
        <w:pStyle w:val="Textprce"/>
      </w:pPr>
      <w:r>
        <w:t xml:space="preserve">Základní školy města Litoměřice jsou také jednou z konkurencí vybrané neziskové organizace, a to již z důvodu, že i oni pořádají zájmové kroužky, a to i ty sportovní. Kroužky na školách probíhají většinou v rámci školní družiny, takže pro rodiče je to díky tomu snazší, že nemusí děti odvádět na kroužek ještě někam jinam ve městě. Kroužky na školách bývají zdarma nebo jen za symbolickou částku, například kvůli přihláškám na soutěže, dopravu apod. </w:t>
      </w:r>
    </w:p>
    <w:p w14:paraId="3753D05A" w14:textId="3B8DA709" w:rsidR="006E5E91" w:rsidRDefault="006E5E91" w:rsidP="006E5E91">
      <w:pPr>
        <w:pStyle w:val="Textprce"/>
      </w:pPr>
      <w:r>
        <w:t>Veřejných základních škol je v Litoměřicích přesně pět. Každá je zaměřená trochu jinak. Některá je více zaměřená na matematiku</w:t>
      </w:r>
      <w:r w:rsidR="00012558">
        <w:t xml:space="preserve"> a jiná zase třeba na sport. I přesto ale každá škola nabízí kroužky různého druhu. Děti tak mají možnost navštěvovat kroužek zpěvu, kytary, fotbalu, všeobecný sportovní kroužek či technický kroužek. Kroužky nejčastěji vedou kantoři daných škol, takže děti chodí již k osobě, kterou dobře zná. </w:t>
      </w:r>
    </w:p>
    <w:p w14:paraId="76EA90E6" w14:textId="63BC5B22" w:rsidR="00012558" w:rsidRPr="006E5E91" w:rsidRDefault="00012558" w:rsidP="006E5E91">
      <w:pPr>
        <w:pStyle w:val="Textprce"/>
      </w:pPr>
      <w:r>
        <w:t xml:space="preserve">Základní školy své kroužky komunikují bezprostředně pouze uvnitř svých škol, protože jsou nabízené pouze jejich žákům a ve většině případů pouze prvnímu stupni. Nemají proto potřebu komunikovat tyto kroužky s veřejností a využívat k tomu sociální sítě a webové stránky. Samozřejmě ale školy na svých sociálních i webových stránkách sdílí úspěchy, kterých žáci dosáhli na různých soutěží, kterých se zúčastnili. </w:t>
      </w:r>
    </w:p>
    <w:p w14:paraId="3762E53B" w14:textId="0B863160" w:rsidR="00D9113C" w:rsidRDefault="00012558" w:rsidP="00D565EB">
      <w:pPr>
        <w:pStyle w:val="Nadpis2text"/>
      </w:pPr>
      <w:bookmarkStart w:id="81" w:name="_Toc133013606"/>
      <w:r>
        <w:t xml:space="preserve">T. J. </w:t>
      </w:r>
      <w:r w:rsidR="007455A5">
        <w:t>Sokol</w:t>
      </w:r>
      <w:bookmarkEnd w:id="81"/>
    </w:p>
    <w:p w14:paraId="25577589" w14:textId="38F8A4E1" w:rsidR="00012558" w:rsidRDefault="00012558" w:rsidP="00012558">
      <w:pPr>
        <w:pStyle w:val="Textprce"/>
      </w:pPr>
      <w:r>
        <w:t xml:space="preserve">T. J. Sokol bude mít za sebou asi největší historii ze všech zmíněných organizací z Litoměřic. Ve městě působí již 130 let, kdy se z roku 1892 uchovali první záznamy o existenci této organizace. Nabízí </w:t>
      </w:r>
      <w:r w:rsidR="00A06BF1">
        <w:t xml:space="preserve">osm nejen sportovních aktivit, na které můžou docházet děti, ale také dospělí. Účelem organizace je nejen tělovýchova, ale také kulturní a společenská činnost. Prostor mají k celoročnímu využití – mají venkovní kurty, ale i vnitřní tělocvičny či posilovnu. Přihlásit se je možné na volejbal, basketbal, historický šerm, unicyklistika nebo také na všestrannost a jiné. </w:t>
      </w:r>
    </w:p>
    <w:p w14:paraId="0C74A541" w14:textId="689BF6A6" w:rsidR="00A06BF1" w:rsidRDefault="00A06BF1" w:rsidP="00012558">
      <w:pPr>
        <w:pStyle w:val="Textprce"/>
      </w:pPr>
      <w:r>
        <w:t xml:space="preserve">Pro děti, kteří neví, jakému sportu se věnovat, případně se chtějí jen hýbat a sportovat je určen kroužek všestrannost. Děti zde mohou rozvíjet svou koordinaci, osvojit si více gymnastiku, zahrát si hry – přehazovanou, vybíjenou s ostatními dětmi, zaběhat si a zacvičit </w:t>
      </w:r>
      <w:r>
        <w:lastRenderedPageBreak/>
        <w:t>si třeba na trampolíně, kruzích či na žíněnkách. Určen je pro děti ve věku 5-11 let</w:t>
      </w:r>
      <w:r w:rsidR="00CE629F">
        <w:t xml:space="preserve"> a probíhá každé pondělí.</w:t>
      </w:r>
    </w:p>
    <w:p w14:paraId="64B13261" w14:textId="2E696D34" w:rsidR="00CE629F" w:rsidRPr="00012558" w:rsidRDefault="00CE629F" w:rsidP="00012558">
      <w:pPr>
        <w:pStyle w:val="Textprce"/>
      </w:pPr>
      <w:r>
        <w:t xml:space="preserve">I v případě T. J. Sokol probíhá komunikace především pomocí sociálních sítí a webové stránky. Na webové stránce se můžeme dozvědět něco o historii organizace ale i o současnosti, dále také informace o zájmových kroužcích, jak pro </w:t>
      </w:r>
      <w:r w:rsidR="002A7D3B">
        <w:t>děti,</w:t>
      </w:r>
      <w:r>
        <w:t xml:space="preserve"> tak dospělé. U každého kroužku nalezneme veškeré informace o místě, dne a času konání, o čem daný kroužek je a je možné so osvojit za dovednosti. Jsou zde také fotografie, kontakty a přihlášky pro dospělé a děti. Poslední sekcí, co najdeme na stránkách jsou aktuality, kde přispívají svými články o uspořádaných akcí a o zúčastnění se na turnaji, případně také usnesení valné hromady. </w:t>
      </w:r>
      <w:r w:rsidR="002A7D3B">
        <w:t xml:space="preserve">Sociální sítě už tak dobře nefungují. Mají necelých 50 sledujících a příspěvky přidávají tak jednou za dva měsíce. Z posledních příspěvků zjistíme, že je možné si u nich pronajmout kancelář, že bude usnesení valné hromady, pochlubení se vítězstvím v soutěži „Hýbeme se hezky česky“ a že shání údržbáře. Sociální sítě moc tedy neevokují to, co dělají a jak to dělají. </w:t>
      </w:r>
    </w:p>
    <w:p w14:paraId="7C83B4BB" w14:textId="3674BBA3" w:rsidR="007455A5" w:rsidRDefault="007455A5" w:rsidP="00AD3426">
      <w:pPr>
        <w:pStyle w:val="Nadpis2text"/>
      </w:pPr>
      <w:bookmarkStart w:id="82" w:name="_Toc133013607"/>
      <w:r>
        <w:t>Bogi sport</w:t>
      </w:r>
      <w:r w:rsidR="006C7568">
        <w:t xml:space="preserve"> klub, z. s.</w:t>
      </w:r>
      <w:bookmarkEnd w:id="82"/>
    </w:p>
    <w:p w14:paraId="720DC8F5" w14:textId="7A16F9F0" w:rsidR="006C7568" w:rsidRDefault="006C7568" w:rsidP="00D9113C">
      <w:pPr>
        <w:pStyle w:val="Textprce"/>
      </w:pPr>
      <w:r>
        <w:t xml:space="preserve">Nezisková organizace, zapsaný spolek, Bogi sport klub </w:t>
      </w:r>
      <w:r w:rsidR="00AD3426">
        <w:t>svou činnost zahájil</w:t>
      </w:r>
      <w:r>
        <w:t xml:space="preserve"> od roku 2018.</w:t>
      </w:r>
      <w:r w:rsidR="00AD3426">
        <w:t xml:space="preserve"> </w:t>
      </w:r>
      <w:r w:rsidR="00AD3426">
        <w:t xml:space="preserve">Bogi sport se nenachází jen v Litoměřicích ale i v dalších městech České republiky, jako například Most, Teplice, Praha či Ústí nad Labem. Díky tomu můžeme říct, že to značí o oblíbenosti tohoto kroužku. </w:t>
      </w:r>
      <w:r w:rsidR="005604A8">
        <w:t>Navštěvovat tento kroužek mohou děti ve věku 6-12 let, během přípravky trenéři děti sledují a na konci rodičům doporučují, jakým směrem ve sportu by se dítě mohlo vydat a zda by měl navštěvovat specializovaný klub.</w:t>
      </w:r>
    </w:p>
    <w:p w14:paraId="7F72828D" w14:textId="79B15868" w:rsidR="00934AA5" w:rsidRDefault="00934AA5" w:rsidP="00D9113C">
      <w:pPr>
        <w:pStyle w:val="Textprce"/>
        <w:rPr>
          <w:rFonts w:ascii="Poppins" w:hAnsi="Poppins" w:cs="Poppins"/>
          <w:sz w:val="21"/>
          <w:szCs w:val="21"/>
          <w:shd w:val="clear" w:color="auto" w:fill="FFFFFF"/>
        </w:rPr>
      </w:pPr>
      <w:r>
        <w:t xml:space="preserve">Bogi sport se vyznačuje tím, že se jedná o sportovní přípravku, která se nespecializuje na jeden sport. Děti si zde osvojují dovednosti z atletiky, gymnastiky, plavání, bruslení či bojových sportů, ale nejen to, osvojují si také dovednosti a pravidla sportovních her jako fotbal, badminton, vybíjená či házená. Bogi sport nabízí také zdravotní </w:t>
      </w:r>
      <w:r w:rsidR="006C7568">
        <w:t>cvičení, které dbá na to, aby cviky byli prováděny správně. Dohlíží na to přímo specialista na zdravotní cvičení, který je doplněn ještě fyzioterapeutem. Děti si také užijí turnaje a zápasy, které probíhají ve dvou typech. První turnaj jsou o sportech, které děti v této přípravce trénovaly a znají tak jejich pravidla, druhým typem jsou turnaje, kde děti poměří své síly se specializovanými sportovními kluby.</w:t>
      </w:r>
      <w:r w:rsidR="006C7568" w:rsidRPr="006C7568">
        <w:t xml:space="preserve"> </w:t>
      </w:r>
      <w:r w:rsidR="006C7568">
        <w:t>Dětem slibují individuální přístup, profesionální tým, pozitivní motivaci, komplexní rozvoj a rodičům především přátelskou cenu.</w:t>
      </w:r>
      <w:r w:rsidR="00AD3426">
        <w:t xml:space="preserve"> Je také možné se přihlásit na ukázkovou hodinu zdarma. V dětské sportovní přípravce Bogi rodiče zaplatí pouze členský </w:t>
      </w:r>
      <w:r w:rsidR="00AD3426">
        <w:lastRenderedPageBreak/>
        <w:t>příspěvek, který závisí od počtu tréninků týdně. Pokud by dítě chodilo 1x týdně zaplatí 5 000 Kč/rok, pokud bude chodit na 2 tréninky týdně, tak zaplatí 6 000 Kč/rok. Je tu také možnost platit jen půl rok, který činí polovinu z roční ceny. Přípravka rodiče také láka na čerpání příspěvku na pohybové aktivity od svých zdravotních pojišťoven a na tom že mají děti 3 měsíce zdarma plavání a bruslení, zároveň také to, že zajistí dětem sportovní vybavení.</w:t>
      </w:r>
    </w:p>
    <w:p w14:paraId="10E18DF5" w14:textId="239993D4" w:rsidR="00FB7550" w:rsidRDefault="00FB7550" w:rsidP="00D9113C">
      <w:pPr>
        <w:pStyle w:val="Textprce"/>
        <w:rPr>
          <w:shd w:val="clear" w:color="auto" w:fill="FFFFFF"/>
        </w:rPr>
      </w:pPr>
      <w:r w:rsidRPr="00FB7550">
        <w:rPr>
          <w:shd w:val="clear" w:color="auto" w:fill="FFFFFF"/>
        </w:rPr>
        <w:t xml:space="preserve">Ke své komunikaci </w:t>
      </w:r>
      <w:r>
        <w:rPr>
          <w:shd w:val="clear" w:color="auto" w:fill="FFFFFF"/>
        </w:rPr>
        <w:t>využívají sociální sítě – Facebook, Instagram, TikTok a Youtube</w:t>
      </w:r>
      <w:r w:rsidR="00517E99">
        <w:rPr>
          <w:shd w:val="clear" w:color="auto" w:fill="FFFFFF"/>
        </w:rPr>
        <w:t>, ale také své webové strán</w:t>
      </w:r>
      <w:r w:rsidR="00AF5DC5">
        <w:rPr>
          <w:shd w:val="clear" w:color="auto" w:fill="FFFFFF"/>
        </w:rPr>
        <w:t>k</w:t>
      </w:r>
      <w:r w:rsidR="00517E99">
        <w:rPr>
          <w:shd w:val="clear" w:color="auto" w:fill="FFFFFF"/>
        </w:rPr>
        <w:t>y</w:t>
      </w:r>
      <w:r>
        <w:rPr>
          <w:shd w:val="clear" w:color="auto" w:fill="FFFFFF"/>
        </w:rPr>
        <w:t xml:space="preserve">. Na své Facebookové stránce mají okolo 2 000 sledujících, informují zde o pořádaných akcí, turnajích, probíhajících trénincích a tematických trénincích, náboru, o příměstským táboru, ale především to, jak se děti na tréninku baví, co se zrovna </w:t>
      </w:r>
      <w:r w:rsidR="00D565EB">
        <w:rPr>
          <w:shd w:val="clear" w:color="auto" w:fill="FFFFFF"/>
        </w:rPr>
        <w:t>učí,</w:t>
      </w:r>
      <w:r>
        <w:rPr>
          <w:shd w:val="clear" w:color="auto" w:fill="FFFFFF"/>
        </w:rPr>
        <w:t xml:space="preserve"> a to prostřednictvím sdílených fotek a videí.</w:t>
      </w:r>
      <w:r w:rsidR="004B15BD">
        <w:rPr>
          <w:shd w:val="clear" w:color="auto" w:fill="FFFFFF"/>
        </w:rPr>
        <w:t xml:space="preserve"> Na Instagramu toho nesdílí v takovém množství, ale i tady se dozvíte věci, co i na Facebooku. Informují zde také o nové mobilní aplikaci, kterou si každý rodič může stáhnout a vidí tam výsledky svého dítěte a informace o pořádaných akcí a turnajích. </w:t>
      </w:r>
      <w:r w:rsidR="00D565EB">
        <w:rPr>
          <w:shd w:val="clear" w:color="auto" w:fill="FFFFFF"/>
        </w:rPr>
        <w:t xml:space="preserve">Natáčejí zde taky plno reels, ve stories můžeme zase sledovat přípravku téměř živě, protože zde přidávají střípky z tréninku. </w:t>
      </w:r>
      <w:r>
        <w:rPr>
          <w:shd w:val="clear" w:color="auto" w:fill="FFFFFF"/>
        </w:rPr>
        <w:t xml:space="preserve"> </w:t>
      </w:r>
      <w:r w:rsidR="00D565EB">
        <w:rPr>
          <w:shd w:val="clear" w:color="auto" w:fill="FFFFFF"/>
        </w:rPr>
        <w:t>Na TikToku můžeme najít videa, která nám přibližují tréninky ještě víc. Jedná se o sestřihy jednotlivých tréninků, ať už je to v tělocvičně, venku, na bruslení, či zrovna na plavání. Jsou zde ukázky cvičení pro inspiraci, nebo třeba také inspirace, jak udělat pro děti dřepy zábavnější formou. Také zde najdeme sestřih tematických tréninků jako například pyžamové tréninky, či valentýnské bruslení. Na platformě Youtube, je možné shlédnout maximálně tří minutové sestřihy z pořádaných turnajů a táborů.</w:t>
      </w:r>
    </w:p>
    <w:p w14:paraId="512A7A83" w14:textId="5FA0DD96" w:rsidR="00517E99" w:rsidRPr="00FB7550" w:rsidRDefault="00517E99" w:rsidP="00D9113C">
      <w:pPr>
        <w:pStyle w:val="Textprce"/>
      </w:pPr>
      <w:r>
        <w:rPr>
          <w:shd w:val="clear" w:color="auto" w:fill="FFFFFF"/>
        </w:rPr>
        <w:t>Webové stránky</w:t>
      </w:r>
      <w:r w:rsidR="002A7D3B">
        <w:rPr>
          <w:shd w:val="clear" w:color="auto" w:fill="FFFFFF"/>
        </w:rPr>
        <w:t xml:space="preserve"> má organizace opravdu skvělé. Spustili je teprve nedávno, ale uživatelsky jsou velice přívětivé a svým vzhledem cílí na rodiče, ale děti. Hned v úvodu poznáme, že mají svého maskota, kterým je lev. Ze stránek je cítí, že jde opravdu o hravou organizaci, která se dětem věnuje. Najdeme zde veškeré informace, které jsou potřeba, jako například aktuality, o Bogi, v jakých střediskách působí, jací trenéři na děti čekají, ceník, kontakty, ale třeba také klubový sortiment</w:t>
      </w:r>
      <w:r w:rsidR="00F0354C">
        <w:rPr>
          <w:shd w:val="clear" w:color="auto" w:fill="FFFFFF"/>
        </w:rPr>
        <w:t xml:space="preserve">, kde rodiče mohou dětem zakoupit Bogi merch i s jejich maskotem. Najdou tričko, vak přes ramena, láhev, plyšáka maskota a další sportovní oblečení, které by se mohlo hodit. Také zde najdeme mnoho sponzorů a partnerů, díky kterým může organizace fungovat tak, jak funguje. </w:t>
      </w:r>
    </w:p>
    <w:p w14:paraId="05A78DF9" w14:textId="34FC7618" w:rsidR="007455A5" w:rsidRDefault="007455A5" w:rsidP="00D565EB">
      <w:pPr>
        <w:pStyle w:val="Nadpis2text"/>
      </w:pPr>
      <w:bookmarkStart w:id="83" w:name="_Toc133013608"/>
      <w:r>
        <w:t>Sportovní kroužek Ondřej Pospíšil</w:t>
      </w:r>
      <w:bookmarkEnd w:id="83"/>
    </w:p>
    <w:p w14:paraId="73C69750" w14:textId="24656B01" w:rsidR="00F0354C" w:rsidRDefault="00F0354C" w:rsidP="00F0354C">
      <w:pPr>
        <w:pStyle w:val="Textprce"/>
      </w:pPr>
      <w:r>
        <w:t xml:space="preserve">Ondřej Pospíšil je mladý učitel tělovýchovy na základní škole. Neustále se vzdělává ve sportu a zdraví a tyhle své znalosti poté předává dál. Je instruktorem fitness, absolvent kurzů </w:t>
      </w:r>
      <w:r>
        <w:lastRenderedPageBreak/>
        <w:t>vývojové fyzioterapie, masér a instruktor lyžování. Během přísných restrikcí</w:t>
      </w:r>
      <w:r w:rsidR="005E2824">
        <w:t xml:space="preserve"> v</w:t>
      </w:r>
      <w:r>
        <w:t xml:space="preserve"> době covidu se </w:t>
      </w:r>
      <w:r w:rsidR="005E2824">
        <w:t>rozhodl společně se svým kolegou založit online projekt, za který byl oceněn Ústeckým krajem jako osobnost roku. Jednalo se o projekt Mladí sportovci, kdy rodiče i s dětmi měli možnost se připojit přes své zařízení a společně si tak s Ondrou zacvičit. Tohoto projektu se zúčastnilo téměř 2 000 rodin. To ho motivovalo k tomu, aby v</w:t>
      </w:r>
      <w:r w:rsidR="00F95FAF">
        <w:t> tom</w:t>
      </w:r>
      <w:r w:rsidR="005E2824">
        <w:t xml:space="preserve"> pokračoval i nadále</w:t>
      </w:r>
      <w:r w:rsidR="00F95FAF">
        <w:t xml:space="preserve">, ale už ne online, ale fyzicky v tělocvičně, kde se dětem může individuálně věnovat a případně opravovat jejich chyby, které při cvičení dělají. Děti se naučí správně při cvičení dýchat či správně běhat. Tréninky probíhají formou her, jako například pomocí opičí dráhy, při které se zdokonalují v rychlosti, vytrvalosti a flexibilitě. Také k tréninku využívá kruhové tréninky. Maximální kapacita při jednom tréninku je 15 dětí, právě z důvodu toho, aby ke každému mohl přistupovat individuálně. Zároveň ale děti do ničeho nenutí, když to nejde, tak to zkrátka nejde. Hlavní je, že se spolu pobaví a udělají něco pro své tělo. </w:t>
      </w:r>
      <w:r w:rsidR="005A45B6">
        <w:t>Cena jednoho tréninku je 150 Kč, je možné zakoupit také permanentku na 10 vstupů.</w:t>
      </w:r>
    </w:p>
    <w:p w14:paraId="78A3E5A1" w14:textId="239914A5" w:rsidR="00F95FAF" w:rsidRPr="00F0354C" w:rsidRDefault="00F95FAF" w:rsidP="00F0354C">
      <w:pPr>
        <w:pStyle w:val="Textprce"/>
      </w:pPr>
      <w:r>
        <w:t xml:space="preserve">Ani Ondru neminula komunikace, která je důležitá, aby získal klienty. Díky získání ocenění osobnost roku Ústeckého kraje se o něm dozvědělo víc litoměřických občanů, ale jen tohle nestačí. Ke komunikaci využívá webové stránky a sociální sítě. Na webových stránkách najdeme informace o Ondrovi a jeho absolvované kurzy a jiné vzdělání. Také zde má sportovní </w:t>
      </w:r>
      <w:r w:rsidR="005A45B6">
        <w:t>poradnu, nabídku</w:t>
      </w:r>
      <w:r>
        <w:t xml:space="preserve"> služeb (e-shop), recenze od klientů, fotogalerii, ceník a také kontakty.</w:t>
      </w:r>
    </w:p>
    <w:p w14:paraId="33FF08B4" w14:textId="3915E591" w:rsidR="00D9113C" w:rsidRPr="00D9113C" w:rsidRDefault="005A45B6" w:rsidP="00D9113C">
      <w:pPr>
        <w:pStyle w:val="Textprce"/>
      </w:pPr>
      <w:r>
        <w:t xml:space="preserve">Samotné sociální sítě pro kroužek nemá. Ke komunikaci využívá svůj osobní profil, kde tedy sdílí nejen své sportovní výsledky, ale také věci ze svého soukromí. </w:t>
      </w:r>
    </w:p>
    <w:p w14:paraId="315EA28A" w14:textId="21BBD0F2" w:rsidR="00CA641C" w:rsidRDefault="006478B5" w:rsidP="00CA641C">
      <w:pPr>
        <w:pStyle w:val="Nadpis1text"/>
      </w:pPr>
      <w:bookmarkStart w:id="84" w:name="_Toc133013609"/>
      <w:r>
        <w:lastRenderedPageBreak/>
        <w:t>Dotazníkové šetření</w:t>
      </w:r>
      <w:bookmarkEnd w:id="84"/>
    </w:p>
    <w:p w14:paraId="1958CDAE" w14:textId="479513B2" w:rsidR="006478B5" w:rsidRDefault="006478B5" w:rsidP="009F6296">
      <w:pPr>
        <w:pStyle w:val="Textprce"/>
      </w:pPr>
      <w:r>
        <w:t>Pro tento výzkum byla zvolena kvantitativní metoda pomocí dotazníkového šetření. Dotazník byl vytvořen pomocí aplikace Google forms. Celé dotazníkové šetření probíhalo od 1</w:t>
      </w:r>
      <w:r>
        <w:t>0</w:t>
      </w:r>
      <w:r>
        <w:t>. března, kdy respondenti měli 1</w:t>
      </w:r>
      <w:r>
        <w:t xml:space="preserve">4 </w:t>
      </w:r>
      <w:r>
        <w:t xml:space="preserve">dní možnost na dotazník odpovědět. Podařilo se získat odpovědi od celkem </w:t>
      </w:r>
      <w:r>
        <w:t>202</w:t>
      </w:r>
      <w:r>
        <w:t xml:space="preserve"> respondentů. Respondenti byli rodiče dětí ze</w:t>
      </w:r>
      <w:r>
        <w:t xml:space="preserve"> školek a </w:t>
      </w:r>
      <w:r>
        <w:t>základních škol</w:t>
      </w:r>
      <w:r>
        <w:t xml:space="preserve"> z města Litoměřice </w:t>
      </w:r>
      <w:r>
        <w:t>a jeho</w:t>
      </w:r>
      <w:r>
        <w:t xml:space="preserve"> blízkého</w:t>
      </w:r>
      <w:r>
        <w:t xml:space="preserve"> okolí. </w:t>
      </w:r>
      <w:r w:rsidR="009F6296">
        <w:t>Dotazník byl nasdílen ve facebookových skupinách, kde se nachází hlavně občané města Litoměřic. Dotazníkové šetření bylo vybráno z důvodu zasáhnutí většího počtu respondentů, než bývá u kva</w:t>
      </w:r>
      <w:r w:rsidR="00A25701">
        <w:t>lit</w:t>
      </w:r>
      <w:r w:rsidR="009F6296">
        <w:t>ativního.</w:t>
      </w:r>
      <w:r>
        <w:t xml:space="preserve"> Výzkum se uskutečnil od 10. do 24. března.</w:t>
      </w:r>
    </w:p>
    <w:p w14:paraId="11F282D5" w14:textId="167E8173" w:rsidR="00A25701" w:rsidRPr="009F6296" w:rsidRDefault="00A25701" w:rsidP="009F6296">
      <w:pPr>
        <w:pStyle w:val="Textprce"/>
      </w:pPr>
      <w:r>
        <w:t xml:space="preserve">Otázky v dotazníkovém šetření se zabývali tím, zda respondenti znají neziskovou organizaci Správná parta, z. s., dále zda vědí, že organizují sportovní kroužek Sporthrátky, jak se o kroužku dozvěděli, zda slyšeli o organizovaných akcí Rákosníčkův víceboj či MiniRun/family run, pokud o ní slyšeli, tak kde se o ní dozvěděli. Další sekce se zabývala webovými stránkami a skupinou na sociální síti Facebook. U webové stránky respondenti odpovídali, zda web někdy navštívili, a jak hodnotí jejich informovanost, aktuálnost, vzhled a přehlednost. U facebookové skupiny odpovídali pouze na to, zda jsou členy nějaké skupiny – ať už Sporthrátky s Margitou, nebo Cihelna se hýbe. </w:t>
      </w:r>
    </w:p>
    <w:p w14:paraId="403BE748" w14:textId="0E0A4BD4" w:rsidR="008219A3" w:rsidRDefault="009F6296" w:rsidP="006478B5">
      <w:pPr>
        <w:pStyle w:val="Nadpis2text"/>
      </w:pPr>
      <w:bookmarkStart w:id="85" w:name="_Toc133013610"/>
      <w:r>
        <w:t>Charakteristika respondentů</w:t>
      </w:r>
      <w:bookmarkEnd w:id="85"/>
    </w:p>
    <w:p w14:paraId="55248E2C" w14:textId="2A496E06" w:rsidR="008219A3" w:rsidRDefault="009F6296" w:rsidP="008219A3">
      <w:pPr>
        <w:pStyle w:val="Textprce"/>
      </w:pPr>
      <w:r>
        <w:t>Celkem se dotazníkového šetření zúčastnilo 20</w:t>
      </w:r>
      <w:r w:rsidR="00F9332E">
        <w:t>2</w:t>
      </w:r>
      <w:r w:rsidR="00EF6563">
        <w:t xml:space="preserve"> </w:t>
      </w:r>
      <w:r>
        <w:t xml:space="preserve">respondentů z Litoměřic a blízkého okolí. </w:t>
      </w:r>
      <w:r w:rsidR="0082443A">
        <w:t>Z 202 respondentů se zúčastnilo výzkumu 1</w:t>
      </w:r>
      <w:r w:rsidR="003A0B85">
        <w:t>51</w:t>
      </w:r>
      <w:r w:rsidR="0082443A">
        <w:t xml:space="preserve"> žen a 5</w:t>
      </w:r>
      <w:r w:rsidR="003A0B85">
        <w:t>1</w:t>
      </w:r>
      <w:r w:rsidR="0082443A">
        <w:t xml:space="preserve"> mužů. Toto složení je nejspíš uzpůsobeno tím, že dotazník byl sdílen ve facebookové skupině s názvem „Litoholky“, kde většina členů jsou právě ženy, ale v posledních letech se do skupiny přidávají i muži.</w:t>
      </w:r>
      <w:r w:rsidR="00B6020F">
        <w:t xml:space="preserve"> Z hlediska věku nejvíce odpovídali rodiče ve věku 26-35 let, kdy odpovědělo 93 respondentů, druhou největší skupinou respondentů s počtem 60, byli rodiče ve věku 36-45 let.</w:t>
      </w:r>
      <w:r w:rsidR="005B1784">
        <w:t xml:space="preserve"> Co se týče věků dětí, tak přes 120 respondentů odpovědělo, že mají děti v rozmezí 3-6 let. Třetí nejpočetnější skupinou jsou děti ve věku 9-10 let.</w:t>
      </w:r>
    </w:p>
    <w:p w14:paraId="5A864375" w14:textId="77E89344" w:rsidR="006478B5" w:rsidRDefault="00EF6563" w:rsidP="006478B5">
      <w:pPr>
        <w:pStyle w:val="Nadpis2text"/>
      </w:pPr>
      <w:bookmarkStart w:id="86" w:name="_Toc133013611"/>
      <w:r>
        <w:t>Organizace a Sporthrátky s Margitou</w:t>
      </w:r>
      <w:bookmarkEnd w:id="86"/>
    </w:p>
    <w:p w14:paraId="1AF8F92D" w14:textId="1D38AE15" w:rsidR="006478B5" w:rsidRDefault="00A25701" w:rsidP="008219A3">
      <w:pPr>
        <w:pStyle w:val="Textprce"/>
      </w:pPr>
      <w:r>
        <w:t xml:space="preserve">Hned první otázka se zabývala tím, zda respondenti vybranou neziskovou organizaci znají. </w:t>
      </w:r>
      <w:r w:rsidR="006A7E40">
        <w:t>Zde bylo překvapující, že 74 %, respektive 149 respondentů tuto organizaci vůbec neznají</w:t>
      </w:r>
      <w:r w:rsidR="002E257A">
        <w:t>, viz. příloha II</w:t>
      </w:r>
      <w:r w:rsidR="006A7E40">
        <w:t xml:space="preserve">. I přesto že organizaci neznají měli možnost zodpovědět otázku, zda vědí, že organizace pořádá sportovní krouže Sporthrátky s Margitou pro případ, kdyby neznali název </w:t>
      </w:r>
      <w:r w:rsidR="006A7E40">
        <w:lastRenderedPageBreak/>
        <w:t xml:space="preserve">organizace, ale o sportovkách by věděli. V tomto případě zodpovědělo necelých </w:t>
      </w:r>
      <w:r w:rsidR="00D94625">
        <w:t>30</w:t>
      </w:r>
      <w:r w:rsidR="006A7E40">
        <w:t xml:space="preserve"> %, že Sporthrátky s Margitou znají. Z těchto </w:t>
      </w:r>
      <w:r w:rsidR="00D94625">
        <w:t>30</w:t>
      </w:r>
      <w:r w:rsidR="006A7E40">
        <w:t xml:space="preserve"> % </w:t>
      </w:r>
      <w:r w:rsidR="00D94625">
        <w:t>odpovědělo 44 respondentů, že o kroužku slyšeli od svých známých, zbylých 17 respondentů odpovědělo, že se o těchto sportovkách dozvěděli díky sociálním sítím. Kroužek poté navštěvuje 14 dětí těchto respondentů, kteří by tento kroužek doporučili především z důvodu individuálního přístupu, přátelské atmosféry, všestranného sportovního rozvoje</w:t>
      </w:r>
      <w:r w:rsidR="00EF6563">
        <w:t xml:space="preserve"> a z důvodu přístupu, který Margita má – že nikoho do ničeho nenutí a vše vysvětlí. </w:t>
      </w:r>
    </w:p>
    <w:p w14:paraId="5CBF6AE0" w14:textId="3A4233D9" w:rsidR="004077F0" w:rsidRDefault="00EF6563" w:rsidP="00EF6563">
      <w:pPr>
        <w:pStyle w:val="Nadpis2text"/>
      </w:pPr>
      <w:bookmarkStart w:id="87" w:name="_Toc133013612"/>
      <w:r>
        <w:t>Cihelna se hýbe</w:t>
      </w:r>
      <w:bookmarkEnd w:id="87"/>
    </w:p>
    <w:p w14:paraId="5C025A1B" w14:textId="491922EB" w:rsidR="00EF6563" w:rsidRPr="00EF6563" w:rsidRDefault="00EF6563" w:rsidP="00EF6563">
      <w:pPr>
        <w:pStyle w:val="Textprce"/>
      </w:pPr>
      <w:r>
        <w:t>V této sekci respondenti odpovídali na otázku, zda někdy slyšeli o pořádaných akcí této vybrané neziskové organizace. Tím jsou myšlené akce Rákosníčkův víceboj, MiniRun či Family run. Až 135 respondentů odpovědělo, že o žádné z této organizované akce nikdy neslyšeli. 2</w:t>
      </w:r>
      <w:r w:rsidR="00B81216">
        <w:t>4</w:t>
      </w:r>
      <w:r>
        <w:t xml:space="preserve"> respondentů znají MiniRun, Family Ru</w:t>
      </w:r>
      <w:r w:rsidR="00B81216">
        <w:t xml:space="preserve">n, zároveň </w:t>
      </w:r>
      <w:r>
        <w:t>45 respondentů znají organizovaný Rákosníčkův víceboj.</w:t>
      </w:r>
      <w:r w:rsidR="00B81216">
        <w:t xml:space="preserve"> Ze 67 respondentů 30 odpovědělo, že se o těchto akcí dozvěděli díky svým známým, kteří je o těchto akcí obeznámili. Zbylých 37 respondentů o akcí ví díky Litoměřicko24, sociálním sítím či přímo od paní Margity. </w:t>
      </w:r>
    </w:p>
    <w:p w14:paraId="5FE67849" w14:textId="7B76BCD3" w:rsidR="00EF6563" w:rsidRDefault="00B81216" w:rsidP="00EF6563">
      <w:pPr>
        <w:pStyle w:val="Nadpis2text"/>
      </w:pPr>
      <w:bookmarkStart w:id="88" w:name="_Toc133013613"/>
      <w:r>
        <w:t>W</w:t>
      </w:r>
      <w:r w:rsidR="00EF6563">
        <w:t>ebové stránky</w:t>
      </w:r>
      <w:r>
        <w:t xml:space="preserve"> a sociální sítě</w:t>
      </w:r>
      <w:bookmarkEnd w:id="88"/>
    </w:p>
    <w:p w14:paraId="75AED2F5" w14:textId="38233F2F" w:rsidR="00B81216" w:rsidRDefault="00237B9B" w:rsidP="00B81216">
      <w:pPr>
        <w:pStyle w:val="Textprce"/>
      </w:pPr>
      <w:r>
        <w:t xml:space="preserve">Další z otázek dotazníkového šetření se týkala webových stránek. Otázka zněla, zda již někdy navštívili webovou stránku organizace, aby si stránku připomněli, byl připojen k otázce i obrázek se vzhledem webu. </w:t>
      </w:r>
      <w:r w:rsidR="00E36443">
        <w:t xml:space="preserve">Pouhých 35 respondentů odpovědělo, že tuto webovou stránku navštívilo. Zároveň měli ohodnotit jejich spokojenost s přehledností, aktuálností, vzhledem stránky a s množstvím informací. Hodnotit měli známkou jako ve škole, tedy 1 – spokojený, 5 – nespokojený. S přehledností je spokojeno 83 % respondentů ze zmíněných 35 odpovědí. U aktuálnosti to již tolik veselé nebylo. Více než 40 % respondentů jsou sice spokojeni s aktuálností, ale ohodnotili to číslem 2, tedy je tam co zlepšovat. Se vzhledem stránky a množstvím informací je spokojeno znovu přes 80 % respondentů. </w:t>
      </w:r>
    </w:p>
    <w:p w14:paraId="7DF89E9E" w14:textId="2827DD2C" w:rsidR="00E36443" w:rsidRDefault="00E36443" w:rsidP="00B81216">
      <w:pPr>
        <w:pStyle w:val="Textprce"/>
      </w:pPr>
      <w:r>
        <w:t xml:space="preserve">Poslední otázka, která se týkala organizace byla, zda jsou členi ve facebookové skupině Sporthrátky s Margitou případně Cihelna se hýbe. </w:t>
      </w:r>
      <w:r w:rsidR="00F9332E">
        <w:t xml:space="preserve">Ze všech respondentů 178 odpovědělo, že ve facebookové skupině nejsou členi.  Na druhou stranu </w:t>
      </w:r>
      <w:r w:rsidR="00A62326">
        <w:t xml:space="preserve">175 respondentů využívá nejčastěji ze sociálních sítí právě Facebook. Jako další nejčastěji využívají Instagram, Twitter a někteří LinkedIn. Respondenti odpovídali i na dotaz, zda jejich děti využívají sociální sítě, pokud ano. Zde jednoznačně zvítězila sociální síť TikTok, která se stala hitem především mezi </w:t>
      </w:r>
      <w:r w:rsidR="00A62326">
        <w:lastRenderedPageBreak/>
        <w:t xml:space="preserve">dětmi a mladistvými. Druhá sociální síť, kterou děti využívají je Facebook. 103 respondentů odpovědělo, že jejich dítě nevyužívá vůbec žádnou sociální síť, nejčastěji se také jednalo o děti ve věku 3-4 let. </w:t>
      </w:r>
    </w:p>
    <w:p w14:paraId="39E642EC" w14:textId="130E4660" w:rsidR="00F9332E" w:rsidRDefault="00F9332E" w:rsidP="00F9332E">
      <w:pPr>
        <w:pStyle w:val="Nadpis2text"/>
      </w:pPr>
      <w:bookmarkStart w:id="89" w:name="_Toc133013614"/>
      <w:r>
        <w:t>Výběr zájmového kroužku</w:t>
      </w:r>
      <w:bookmarkEnd w:id="89"/>
    </w:p>
    <w:p w14:paraId="72955013" w14:textId="48AE9EE9" w:rsidR="003A0B85" w:rsidRDefault="003A0B85" w:rsidP="003A0B85">
      <w:pPr>
        <w:pStyle w:val="Textprce"/>
      </w:pPr>
      <w:r>
        <w:t>V další sekci se dotazník zaměřil na výběr kroužků. Co je pro rodiče důležité při rozhodování o tom, jaký zvolí. Na výběr měli ze tří možností, ale dopsat mohli i svůj bod. Celkem 98 respondentů se shodlo na tom, že důležitým aspektem při výběru je cenová dostupnost, dále čas a den konání a třetím nejdůležitějším aspektem byl přístup k dětem. Pouze jeden respondent odpověděl, že je pro něho důležitým aspektem to, jaké zaměření kroužek nabízí.</w:t>
      </w:r>
    </w:p>
    <w:p w14:paraId="6DC24634" w14:textId="180F0A5C" w:rsidR="003A0B85" w:rsidRPr="003A0B85" w:rsidRDefault="003A0B85" w:rsidP="003A0B85">
      <w:pPr>
        <w:pStyle w:val="Textprce"/>
      </w:pPr>
      <w:r>
        <w:t>Další otázka, která se zabývala zájmovým kroužkem</w:t>
      </w:r>
      <w:r w:rsidR="00E103B0">
        <w:t>,</w:t>
      </w:r>
      <w:r>
        <w:t xml:space="preserve"> </w:t>
      </w:r>
      <w:r w:rsidR="00E103B0">
        <w:t>se ptala na to, kde se o kroužku rodiče dozvídají. Nejčastější odpověď byla, v počtu 1</w:t>
      </w:r>
      <w:r w:rsidR="001E2CA6">
        <w:t>12</w:t>
      </w:r>
      <w:r w:rsidR="00E103B0">
        <w:t xml:space="preserve"> respondentů, že se o kroužcích dozvídají ze sociálních sítí, další nejčastější odpověď v počtu 8</w:t>
      </w:r>
      <w:r w:rsidR="001E2CA6">
        <w:t>9</w:t>
      </w:r>
      <w:r w:rsidR="00E103B0">
        <w:t xml:space="preserve"> respondentů, byla že se o kroužku dozvídají na doporučení svých známých.  Poté se až dozvídají o kroužku přímo z jejich webových stránek. </w:t>
      </w:r>
    </w:p>
    <w:p w14:paraId="05156B4F" w14:textId="77777777" w:rsidR="00A62326" w:rsidRPr="00A62326" w:rsidRDefault="00A62326" w:rsidP="00A62326">
      <w:pPr>
        <w:pStyle w:val="Textprce"/>
      </w:pPr>
    </w:p>
    <w:p w14:paraId="766EFFBA" w14:textId="0CC1503E" w:rsidR="00DB471E" w:rsidRDefault="00DB471E" w:rsidP="00DB471E">
      <w:pPr>
        <w:pStyle w:val="Textprce"/>
        <w:keepNext/>
      </w:pPr>
    </w:p>
    <w:p w14:paraId="4A82B996" w14:textId="350F23DA" w:rsidR="00866E36" w:rsidRDefault="00866E36" w:rsidP="00866E36">
      <w:pPr>
        <w:pStyle w:val="Nadpis1text"/>
      </w:pPr>
      <w:bookmarkStart w:id="90" w:name="_Toc133013615"/>
      <w:r>
        <w:lastRenderedPageBreak/>
        <w:t>Odpovědi na výzkumné otázky</w:t>
      </w:r>
      <w:bookmarkEnd w:id="90"/>
    </w:p>
    <w:p w14:paraId="1F340A81" w14:textId="77777777" w:rsidR="00866E36" w:rsidRDefault="00866E36" w:rsidP="00866E36">
      <w:pPr>
        <w:pStyle w:val="Nadpis2text"/>
      </w:pPr>
      <w:bookmarkStart w:id="91" w:name="_Toc133013616"/>
      <w:r>
        <w:t>VO1</w:t>
      </w:r>
      <w:bookmarkEnd w:id="91"/>
    </w:p>
    <w:p w14:paraId="2E0C0580" w14:textId="4ACF523C" w:rsidR="00FE3C4A" w:rsidRDefault="00FE3C4A" w:rsidP="00FE3C4A">
      <w:pPr>
        <w:pStyle w:val="Textprce"/>
      </w:pPr>
      <w:r>
        <w:t xml:space="preserve">Jakým nejčastějším způsobem se rodiče dozvídají o </w:t>
      </w:r>
      <w:r w:rsidR="001C35BC">
        <w:t>zájmových kroužcích</w:t>
      </w:r>
      <w:r>
        <w:t xml:space="preserve"> pro děti?</w:t>
      </w:r>
    </w:p>
    <w:p w14:paraId="2FBA2E50" w14:textId="59E5C6C4" w:rsidR="001C35BC" w:rsidRDefault="001C35BC" w:rsidP="00FE3C4A">
      <w:pPr>
        <w:pStyle w:val="Textprce"/>
      </w:pPr>
      <w:r>
        <w:t xml:space="preserve">Z výsledku dotazníkového šetření vyplývá, že se rodiče dozvídají o kroužcích díky svým známým, kteří již s kroužkem mají nějakou zkušenost, nebo o něm alespoň slyšeli. Dále také díky sociálním sítím, které jsou v dnešní době pro firmy a organizace dost důležité. Už jen díky tomu, že na sociálních sítí mohou jednodušeji zasáhnout svou cílovou skupinu. Zároveň je zde ohromná většina osob z celého světa, které používají sociální sítě ať už ke komunikaci, nebo k získání informací. V neposlední řadě se také dozvídají informace z webových stránek daných kroužků, kde získají komplexní informace o něm. Jako například cenu kroužku, kdy se koná, kde se koná a také pro koho je kroužek určen. </w:t>
      </w:r>
    </w:p>
    <w:p w14:paraId="4F54C9A7" w14:textId="77777777" w:rsidR="00866E36" w:rsidRDefault="00866E36" w:rsidP="00866E36">
      <w:pPr>
        <w:pStyle w:val="Nadpis2text"/>
      </w:pPr>
      <w:bookmarkStart w:id="92" w:name="_Toc133013617"/>
      <w:r>
        <w:t>VO2</w:t>
      </w:r>
      <w:bookmarkEnd w:id="92"/>
    </w:p>
    <w:p w14:paraId="5AE3E885" w14:textId="190AD331" w:rsidR="00866E36" w:rsidRDefault="00866E36" w:rsidP="00866E36">
      <w:pPr>
        <w:pStyle w:val="Textprce"/>
      </w:pPr>
      <w:r>
        <w:t xml:space="preserve"> Dle čeho rodiče vybírají kroužky pro své děti?</w:t>
      </w:r>
    </w:p>
    <w:p w14:paraId="2825063A" w14:textId="71022C97" w:rsidR="00B125C4" w:rsidRPr="00D16BE5" w:rsidRDefault="00B125C4" w:rsidP="00866E36">
      <w:pPr>
        <w:pStyle w:val="Textprce"/>
      </w:pPr>
      <w:r>
        <w:t xml:space="preserve">Rodiče pro své děti chtějí samozřejmě vždy to nejlepší. Jinak to není ani při volbě zájmového kroužku. Zaměření je jistě důležitá věc, kterou mají na prvním místě jistě všichni rodiče, kteří se rozhodují, na jaký kroužek své dítě dát. Avšak v tomto výzkumu respondenti označili za nejdůležitější aspekty při výběru cenovou dostupnost, den a čas konání ale především přístup k dětem, který je velmi důležitý proto, aby se děti na kroužku cítili dobře. </w:t>
      </w:r>
    </w:p>
    <w:p w14:paraId="1FAAA7E2" w14:textId="3A9C53D9" w:rsidR="00866E36" w:rsidRDefault="00FE3C4A" w:rsidP="00FE3C4A">
      <w:pPr>
        <w:pStyle w:val="Nadpis2text"/>
      </w:pPr>
      <w:bookmarkStart w:id="93" w:name="_Toc133013618"/>
      <w:r>
        <w:t>VO3</w:t>
      </w:r>
      <w:bookmarkEnd w:id="93"/>
    </w:p>
    <w:p w14:paraId="3B08CCF8" w14:textId="209F0185" w:rsidR="00FE3C4A" w:rsidRPr="00D16BE5" w:rsidRDefault="00FE3C4A" w:rsidP="00FE3C4A">
      <w:pPr>
        <w:pStyle w:val="Textprce"/>
      </w:pPr>
      <w:r>
        <w:t>Zaznamenala veřejnost organizované akce?</w:t>
      </w:r>
    </w:p>
    <w:p w14:paraId="2F9B39B1" w14:textId="16E7DC75" w:rsidR="00FE3C4A" w:rsidRDefault="00B125C4" w:rsidP="00FE3C4A">
      <w:pPr>
        <w:pStyle w:val="Textprce"/>
      </w:pPr>
      <w:r>
        <w:t xml:space="preserve">Z výsledku je patrné, že veřejnost, respektive rodiče ve většině případů nezaznamenali organizování akcí od vybrané neziskové organizace Správná parta, z. s. Jen pár jedinců o organizovaných akcí </w:t>
      </w:r>
      <w:r w:rsidR="00597977">
        <w:t>věděli,</w:t>
      </w:r>
      <w:r>
        <w:t xml:space="preserve"> a to jen díky přímému kontaktování od paní Margity Kadeřábkové, sociálním sítím, kde se většinou maminky ptají na akce pořádané ve městě na daný víkend, a také se to dozvídají z Litoměřicka24, což je regionální televize.</w:t>
      </w:r>
    </w:p>
    <w:p w14:paraId="14E92430" w14:textId="505ACACC" w:rsidR="00AE096D" w:rsidRDefault="005A45B6" w:rsidP="00FF37B8">
      <w:pPr>
        <w:pStyle w:val="Nadpis1text"/>
      </w:pPr>
      <w:bookmarkStart w:id="94" w:name="_Toc133013619"/>
      <w:r>
        <w:lastRenderedPageBreak/>
        <w:t>Doporučení</w:t>
      </w:r>
      <w:bookmarkEnd w:id="94"/>
    </w:p>
    <w:p w14:paraId="3D5B87BA" w14:textId="3D2F348F" w:rsidR="00597977" w:rsidRDefault="00597977" w:rsidP="00597977">
      <w:pPr>
        <w:pStyle w:val="Textprce"/>
      </w:pPr>
      <w:r>
        <w:t xml:space="preserve">Nezisková Organizace Sporthrátky, z. s. mají velký potenciál přitáhnout rodiče a děti na své organizované akce, ale také přilákat více dětí na Sporthrátky s Margitou. Velkou nevýhodu </w:t>
      </w:r>
      <w:r w:rsidR="00FF37B8">
        <w:t xml:space="preserve">organizace však je, že i přes to, že organizace funguje od roku 2016, tak pro mnoho občanů z Litoměřic je tato organizace stále neznámá a neví tak ani o pořádaných akcích a kroužku. Proto je potřeba nastavit správnou, účinnou a pravidelnou komunikaci. Především u sociálních sítí. Sociální sítě jsou v dnešní době velice používanou věcí. Každý den tam člověk stráví několik hodin, aniž by si to uvědomoval. Nezisková organizace Sport hrátky, z. s. vlastní dvě facebookové skupiny – Sporthrátky s Margitou a Cihelna se hýbe. Organizace by měla mít však své facebookové stránky, kde bude na jednom místě informovat o všech aktuálnostech a bude tak komunikovat s lidmi z jednoho místa. </w:t>
      </w:r>
      <w:r w:rsidR="00C555E3">
        <w:t xml:space="preserve">Další nejčastěji používanou sociální sítí byl Instagram Organizace by mohla využít Instagram ke zviditelnění nejen svými fotkami z tréninků a uspořádaných akcí na Cihelně, ale také by zde mohla předávat pomocí videí přátelskou atmosféru z tréninků a také by tak mohla ostatním ukázat, jak to chodí zrovna u nich. </w:t>
      </w:r>
      <w:r w:rsidR="00FF37B8">
        <w:t xml:space="preserve">Dále bych se zaměřila nejen na komunikaci s rodiči, ale také na komunikaci dětmi. V dotazníkovém šetření vyšlo, že většina dětí dotázaných respondentů již využívá některou ze sociálních sítí, přesněji TikTok. TikTok již nějakou chvíli patří k nejrychleji rostoucí sociální síti, a právě děti jsou na této platformě nejvíce. Organizace zde může ukázat, jak to u nich probíhá, jak se ostatní děti baví a </w:t>
      </w:r>
      <w:r w:rsidR="00216131">
        <w:t xml:space="preserve">nalákat je k sobě na kroužek, protože když se to od komunikuje dětem správně, a především zábavně budou mí chuť se přidat a povědí o tom svým rodičům. </w:t>
      </w:r>
    </w:p>
    <w:p w14:paraId="6B009FA8" w14:textId="15A0096D" w:rsidR="00216131" w:rsidRDefault="00216131" w:rsidP="00597977">
      <w:pPr>
        <w:pStyle w:val="Textprce"/>
      </w:pPr>
      <w:r>
        <w:t xml:space="preserve">Co se týče offline propagace určitě by stálo za to, více spolupracovat s tiskárnou, která již v tuto chvíli organizaci podpořila vytvořením webových stránek. Díky tisku by organizace mohla získat pár vytisknutých letáčků, které by lákaly na kroužek Sporthrátky s Margitou. Letáky by bylo skvělé umístit na místa, kde se hodně pohybují děti s rodiči, takže například knihovna, dětská herna Panda Café, základní školy a mateřské školky, ale také na místa, kde se pohybují jen rodiče, takže nejčastěji různé kavárny. Zároveň do propagace více zapojit město. Dříve město samo organizaci oslovilo k uspořádání pro jejich akci pár sportovních aktivit a ukázek, které později propagovalo. Nebylo by na škodu, domluvit se, zda by sdíleli na svých webových stránkách, ale i sociálních sítí, že se v Litoměřicích konají akce pořádané od této organizace, nebo také prostřednictvím nich informovat o tomto zájmovém kroužku. Jak přilákat děti by bylo možné ještě přes základní školy, kdy </w:t>
      </w:r>
      <w:r w:rsidR="00C555E3">
        <w:t xml:space="preserve">by mohla Margita jít na pár </w:t>
      </w:r>
      <w:r w:rsidR="00C555E3">
        <w:lastRenderedPageBreak/>
        <w:t xml:space="preserve">hodin tělovýchovy, kde by předvedla dětem, jak kroužek probíhá, co se mohou naučit tam a že sport mlže být zábava. </w:t>
      </w:r>
    </w:p>
    <w:p w14:paraId="1E7DC499" w14:textId="23E0D27D" w:rsidR="00216131" w:rsidRDefault="00C555E3" w:rsidP="00597977">
      <w:pPr>
        <w:pStyle w:val="Textprce"/>
      </w:pPr>
      <w:r>
        <w:t>Webové stránky nejsou nijak špatně postavené. Jsou přehledné, jsou tam veškeré informace, které lidé v danou chvíli potřebují vědět, vzhledově je jasné, že se jedná o stránku, která se věnuje dětem.</w:t>
      </w:r>
    </w:p>
    <w:p w14:paraId="43935ADF" w14:textId="22C76146" w:rsidR="0016421F" w:rsidRPr="00597977" w:rsidRDefault="0016421F" w:rsidP="00597977">
      <w:pPr>
        <w:pStyle w:val="Textprce"/>
      </w:pPr>
    </w:p>
    <w:p w14:paraId="20FBD73C" w14:textId="77777777" w:rsidR="009A5DCE" w:rsidRDefault="009A5DCE" w:rsidP="00652D33">
      <w:pPr>
        <w:pStyle w:val="vodzvrintroductionconclusion"/>
      </w:pPr>
      <w:bookmarkStart w:id="95" w:name="_Toc22666757"/>
      <w:bookmarkStart w:id="96" w:name="_Toc133013620"/>
      <w:bookmarkEnd w:id="33"/>
      <w:bookmarkEnd w:id="34"/>
      <w:bookmarkEnd w:id="35"/>
      <w:bookmarkEnd w:id="36"/>
      <w:r>
        <w:lastRenderedPageBreak/>
        <w:t>závěr</w:t>
      </w:r>
      <w:bookmarkEnd w:id="95"/>
      <w:bookmarkEnd w:id="96"/>
    </w:p>
    <w:p w14:paraId="787CD20A" w14:textId="17385D05" w:rsidR="0044149D" w:rsidRDefault="00C555E3" w:rsidP="0044149D">
      <w:pPr>
        <w:pStyle w:val="Textprce"/>
      </w:pPr>
      <w:r>
        <w:t xml:space="preserve">Cílem bakalářské práce bylo zanalyzovat současnou marketingovou komunikaci vybrané neziskové organizace, kterou byla organizace Správná parta, z.s. a učinit pro ně vhodná doporučení k jejímu zlepšení. </w:t>
      </w:r>
    </w:p>
    <w:p w14:paraId="29A0734A" w14:textId="6C66003C" w:rsidR="00C555E3" w:rsidRDefault="00C555E3" w:rsidP="0044149D">
      <w:pPr>
        <w:pStyle w:val="Textprce"/>
      </w:pPr>
      <w:r>
        <w:t>První část práce se věnovala teoretické části, z nichž poznatky sloužily jako podklad pro praktickou část. Teoretická práce obsahovala vymezení pojmů neziskový sektor, typologie neziskových organizací</w:t>
      </w:r>
      <w:r w:rsidR="000017AB">
        <w:t>, dále se vymezil pojem marketing, marketingový mix, rozdíl mezi komerčním a nekomerčním marketingem a marketingová komunikace společně s komunikačním mixem.</w:t>
      </w:r>
    </w:p>
    <w:p w14:paraId="1C5EBF95" w14:textId="21EBB80D" w:rsidR="000017AB" w:rsidRDefault="000017AB" w:rsidP="0044149D">
      <w:pPr>
        <w:pStyle w:val="Textprce"/>
      </w:pPr>
      <w:r>
        <w:t xml:space="preserve">Praktická část představila neziskovou organizaci Správná parta, z. s., čím se zabývají a co pořádají. Dále také současnou komunikaci, která probíhá především prostřednictvím doporučení od známých, facebookovou skupinou a pomocí webových stránek. </w:t>
      </w:r>
    </w:p>
    <w:p w14:paraId="0F859EB7" w14:textId="2DC92DB9" w:rsidR="000017AB" w:rsidRDefault="000017AB" w:rsidP="0044149D">
      <w:pPr>
        <w:pStyle w:val="Textprce"/>
      </w:pPr>
      <w:r>
        <w:t>Z výsledku, které vznikly pomocí dotazníkového šetření, byly zodpovězeny všechny výzkumné otázky. Definovaly také nejpoužívanější sociální sítě respondentů, kde by měla organizace cílit na svou cílovou skupinu – kterými jsou děti ve věku 3-10 let a jejich rodiče.</w:t>
      </w:r>
    </w:p>
    <w:p w14:paraId="07FCBA5E" w14:textId="3627B3BC" w:rsidR="000017AB" w:rsidRDefault="000017AB" w:rsidP="0044149D">
      <w:pPr>
        <w:pStyle w:val="Textprce"/>
      </w:pPr>
      <w:r>
        <w:t>Pokud organizace zapracuje na své komunikaci, věřím, že se bude moct těšit z velkého počtu zájemců ať už o kroužek, tak sportovní akce pořádané na Cihelně.</w:t>
      </w:r>
    </w:p>
    <w:p w14:paraId="04A7652B" w14:textId="77777777" w:rsidR="00C555E3" w:rsidRDefault="00C555E3" w:rsidP="0044149D">
      <w:pPr>
        <w:pStyle w:val="Textprce"/>
      </w:pPr>
    </w:p>
    <w:p w14:paraId="63149123" w14:textId="77777777" w:rsidR="00C555E3" w:rsidRDefault="00C555E3" w:rsidP="0044149D">
      <w:pPr>
        <w:pStyle w:val="Textprce"/>
      </w:pPr>
    </w:p>
    <w:p w14:paraId="6792C124" w14:textId="77777777" w:rsidR="0044149D" w:rsidRDefault="0044149D" w:rsidP="0044149D">
      <w:pPr>
        <w:pStyle w:val="vodzvrintroductionconclusion"/>
      </w:pPr>
      <w:bookmarkStart w:id="97" w:name="_Toc22666758"/>
      <w:bookmarkStart w:id="98" w:name="_Toc133013621"/>
      <w:r>
        <w:lastRenderedPageBreak/>
        <w:t>SEZNAM POUŽITÉ LITERATURY</w:t>
      </w:r>
      <w:bookmarkEnd w:id="97"/>
      <w:bookmarkEnd w:id="98"/>
    </w:p>
    <w:p w14:paraId="378B44B1" w14:textId="77777777" w:rsidR="00486330" w:rsidRDefault="00486330" w:rsidP="00DB2CBF">
      <w:pPr>
        <w:pStyle w:val="Textprce"/>
        <w:numPr>
          <w:ilvl w:val="0"/>
          <w:numId w:val="11"/>
        </w:numPr>
      </w:pPr>
      <w:r>
        <w:t>BEDNÁŘ, Vojtěch, 2011. Internetová publicistika. Praha: Grada. ISBN 978-80-247-3452-1</w:t>
      </w:r>
    </w:p>
    <w:p w14:paraId="74D71D6E" w14:textId="77777777" w:rsidR="00486330" w:rsidRDefault="00486330" w:rsidP="0023399A">
      <w:pPr>
        <w:pStyle w:val="Textprce"/>
        <w:numPr>
          <w:ilvl w:val="0"/>
          <w:numId w:val="11"/>
        </w:numPr>
      </w:pPr>
      <w:r>
        <w:t xml:space="preserve">CENTRUM SOCIÁLNÍHO MARKETINGU, b. r. Co je sociální marketing. In. </w:t>
      </w:r>
      <w:r w:rsidRPr="00646839">
        <w:rPr>
          <w:i/>
          <w:iCs/>
        </w:rPr>
        <w:t>socmark.cz</w:t>
      </w:r>
      <w:r>
        <w:rPr>
          <w:i/>
          <w:iCs/>
        </w:rPr>
        <w:t xml:space="preserve"> </w:t>
      </w:r>
      <w:r>
        <w:t>[online]. [cit. 2023-01-28]. Dostupné z: socmark.cz/about2</w:t>
      </w:r>
    </w:p>
    <w:p w14:paraId="7B90F87F" w14:textId="77777777" w:rsidR="00486330" w:rsidRPr="00E302C6" w:rsidRDefault="00486330" w:rsidP="00915F79">
      <w:pPr>
        <w:pStyle w:val="Odstavecseseznamem"/>
        <w:numPr>
          <w:ilvl w:val="0"/>
          <w:numId w:val="11"/>
        </w:numPr>
        <w:ind w:left="426" w:hanging="426"/>
        <w:rPr>
          <w:color w:val="auto"/>
        </w:rPr>
      </w:pPr>
      <w:r>
        <w:t>GIL, Carlos, 2021. Konec marketingu: Ovládněte trh prostřednictvím svých zákazníků na sociálních sítí. Praha: Grada. ISBN 978-80-271-1296-8</w:t>
      </w:r>
    </w:p>
    <w:p w14:paraId="039A23F1" w14:textId="77777777" w:rsidR="00486330" w:rsidRPr="005A6B77" w:rsidRDefault="00486330" w:rsidP="005A6B77">
      <w:pPr>
        <w:pStyle w:val="Odstavecseseznamem"/>
        <w:numPr>
          <w:ilvl w:val="0"/>
          <w:numId w:val="11"/>
        </w:numPr>
        <w:ind w:left="426" w:hanging="426"/>
        <w:rPr>
          <w:rStyle w:val="Hypertextovodkaz"/>
          <w:color w:val="000000" w:themeColor="text1"/>
          <w:u w:val="none"/>
        </w:rPr>
      </w:pPr>
      <w:r>
        <w:t>GREWAL, Dhruv a Michael LEVY, 2022. Marketing. Eighth edition. New York: McGraw Hill. ISBN 978-1-260-59759-2.</w:t>
      </w:r>
    </w:p>
    <w:p w14:paraId="4B617525" w14:textId="77777777" w:rsidR="00486330" w:rsidRPr="00AF5DC5" w:rsidRDefault="00486330" w:rsidP="00915F79">
      <w:pPr>
        <w:pStyle w:val="Odstavecseseznamem"/>
        <w:numPr>
          <w:ilvl w:val="0"/>
          <w:numId w:val="11"/>
        </w:numPr>
        <w:ind w:left="426" w:hanging="426"/>
        <w:rPr>
          <w:color w:val="auto"/>
        </w:rPr>
      </w:pPr>
      <w:r>
        <w:t>HILL, Elizabeth et al., 2018. Creative arts marketing. Third edition. London. ISBN 978-1-138-21376-0.</w:t>
      </w:r>
    </w:p>
    <w:p w14:paraId="74D7E6CD" w14:textId="77777777" w:rsidR="00486330" w:rsidRPr="00E44B0B" w:rsidRDefault="00486330" w:rsidP="0023399A">
      <w:pPr>
        <w:pStyle w:val="Odstavecseseznamem"/>
        <w:numPr>
          <w:ilvl w:val="0"/>
          <w:numId w:val="11"/>
        </w:numPr>
      </w:pPr>
      <w:r w:rsidRPr="0023399A">
        <w:rPr>
          <w:shd w:val="clear" w:color="auto" w:fill="FFFFFF"/>
        </w:rPr>
        <w:t>HOPKINS, Bruce R., 2017. </w:t>
      </w:r>
      <w:r w:rsidRPr="0023399A">
        <w:rPr>
          <w:i/>
          <w:iCs/>
          <w:shd w:val="clear" w:color="auto" w:fill="FFFFFF"/>
        </w:rPr>
        <w:t>Starting and Managing a Nonprofit Organization: A Legal Guide</w:t>
      </w:r>
      <w:r w:rsidRPr="0023399A">
        <w:rPr>
          <w:shd w:val="clear" w:color="auto" w:fill="FFFFFF"/>
        </w:rPr>
        <w:t>. 7th ed. New Jersey: Wiley. ISBN 978-1-119-38022-1.</w:t>
      </w:r>
    </w:p>
    <w:p w14:paraId="19BE48ED" w14:textId="77777777" w:rsidR="00486330" w:rsidRPr="002226B8" w:rsidRDefault="00486330" w:rsidP="000268A5">
      <w:pPr>
        <w:pStyle w:val="Odstavecseseznamem"/>
        <w:numPr>
          <w:ilvl w:val="0"/>
          <w:numId w:val="11"/>
        </w:numPr>
        <w:ind w:left="426" w:hanging="426"/>
        <w:rPr>
          <w:color w:val="auto"/>
        </w:rPr>
      </w:pPr>
      <w:r w:rsidRPr="000268A5">
        <w:rPr>
          <w:color w:val="auto"/>
          <w:shd w:val="clear" w:color="auto" w:fill="FFFFFF"/>
        </w:rPr>
        <w:t>Institut politického marketingu. 2015</w:t>
      </w:r>
      <w:r w:rsidRPr="000268A5">
        <w:rPr>
          <w:i/>
          <w:iCs/>
          <w:color w:val="auto"/>
          <w:shd w:val="clear" w:color="auto" w:fill="FFFFFF"/>
        </w:rPr>
        <w:t>. </w:t>
      </w:r>
      <w:r w:rsidRPr="000268A5">
        <w:rPr>
          <w:rStyle w:val="Zdraznn"/>
          <w:i w:val="0"/>
          <w:iCs w:val="0"/>
          <w:color w:val="auto"/>
          <w:shd w:val="clear" w:color="auto" w:fill="FFFFFF"/>
        </w:rPr>
        <w:t>Slovník politického marketingu: Sociální marketing</w:t>
      </w:r>
      <w:r w:rsidRPr="000268A5">
        <w:rPr>
          <w:color w:val="auto"/>
          <w:shd w:val="clear" w:color="auto" w:fill="FFFFFF"/>
        </w:rPr>
        <w:t xml:space="preserve">. Dostupné na </w:t>
      </w:r>
      <w:r w:rsidRPr="00AF5DC5">
        <w:rPr>
          <w:color w:val="auto"/>
          <w:shd w:val="clear" w:color="auto" w:fill="FFFFFF"/>
        </w:rPr>
        <w:t>https://politickymarketing.com/glossary/socialni-marketing</w:t>
      </w:r>
    </w:p>
    <w:p w14:paraId="340068B7" w14:textId="77777777" w:rsidR="00486330" w:rsidRPr="0070308A" w:rsidRDefault="00486330" w:rsidP="00DB2CBF">
      <w:pPr>
        <w:pStyle w:val="Textprce"/>
        <w:numPr>
          <w:ilvl w:val="0"/>
          <w:numId w:val="11"/>
        </w:numPr>
      </w:pPr>
      <w:r>
        <w:t>JOHNOVÁ, Radka, 2008. Marketing kulturního dědictví a umění: art marketing v praxi. Praha: Grada. ISBN 978-80-247-2724-0. Dostupné také z: https://www.bookport.cz/e-kniha/marketing-kulturniho-dedictvi-a-umeni-746698/#</w:t>
      </w:r>
    </w:p>
    <w:p w14:paraId="0EBE0C4D" w14:textId="77777777" w:rsidR="00486330" w:rsidRPr="00FB7550" w:rsidRDefault="00486330" w:rsidP="00915F79">
      <w:pPr>
        <w:pStyle w:val="Odstavecseseznamem"/>
        <w:numPr>
          <w:ilvl w:val="0"/>
          <w:numId w:val="11"/>
        </w:numPr>
        <w:ind w:left="426" w:hanging="426"/>
        <w:rPr>
          <w:color w:val="auto"/>
        </w:rPr>
      </w:pPr>
      <w:r>
        <w:rPr>
          <w:color w:val="auto"/>
        </w:rPr>
        <w:t xml:space="preserve"> </w:t>
      </w:r>
      <w:r w:rsidRPr="00D4608C">
        <w:rPr>
          <w:color w:val="212529"/>
          <w:shd w:val="clear" w:color="auto" w:fill="FFFFFF"/>
        </w:rPr>
        <w:t>KARLÍČEK, Miroslav, 2016. </w:t>
      </w:r>
      <w:r w:rsidRPr="00D4608C">
        <w:rPr>
          <w:i/>
          <w:iCs/>
          <w:color w:val="212529"/>
          <w:shd w:val="clear" w:color="auto" w:fill="FFFFFF"/>
        </w:rPr>
        <w:t>Marketingová komunikace: jak komunikovat na našem trhu</w:t>
      </w:r>
      <w:r w:rsidRPr="00D4608C">
        <w:rPr>
          <w:color w:val="212529"/>
          <w:shd w:val="clear" w:color="auto" w:fill="FFFFFF"/>
        </w:rPr>
        <w:t>. 2., aktualizované a doplněné vydání. Praha: Grada Publishing. ISBN 978-80-247-5769-8.</w:t>
      </w:r>
    </w:p>
    <w:p w14:paraId="2BEA94F4" w14:textId="77777777" w:rsidR="00486330" w:rsidRDefault="00486330" w:rsidP="00DB2CBF">
      <w:pPr>
        <w:pStyle w:val="Textprce"/>
        <w:numPr>
          <w:ilvl w:val="0"/>
          <w:numId w:val="11"/>
        </w:numPr>
      </w:pPr>
      <w:r>
        <w:t>KESNER, Ladislav, 2005. Marketing a management muzeí a památek. Praha: Grada. ISBN 80-247-1104-4. Dostupné také z: https://www.bookport.cz/e-kniha/marketing-a-management-muzei-a-pamatek-745653/#</w:t>
      </w:r>
    </w:p>
    <w:p w14:paraId="61612A35" w14:textId="77777777" w:rsidR="00486330" w:rsidRDefault="00486330" w:rsidP="005A6B77">
      <w:pPr>
        <w:pStyle w:val="Odstavecseseznamem"/>
        <w:numPr>
          <w:ilvl w:val="0"/>
          <w:numId w:val="11"/>
        </w:numPr>
        <w:ind w:left="426" w:hanging="426"/>
      </w:pPr>
      <w:r>
        <w:t xml:space="preserve">KOTLER, Philip a Kevin Lane KELLER, 2013. Marketing management. 14. aktualizované vydání. Praha: Grada. ISBN 978-80-247-4150-5. Dostupné také z: </w:t>
      </w:r>
      <w:hyperlink r:id="rId15" w:history="1">
        <w:r w:rsidRPr="005A6B77">
          <w:rPr>
            <w:rStyle w:val="Hypertextovodkaz"/>
            <w:u w:val="none"/>
          </w:rPr>
          <w:t>https://www.bookport.cz/e-kniha/marketing-management-751242/</w:t>
        </w:r>
      </w:hyperlink>
    </w:p>
    <w:p w14:paraId="679D1DBA" w14:textId="77777777" w:rsidR="00486330" w:rsidRPr="00255ABD" w:rsidRDefault="00486330" w:rsidP="00915F79">
      <w:pPr>
        <w:pStyle w:val="Odstavecseseznamem"/>
        <w:numPr>
          <w:ilvl w:val="0"/>
          <w:numId w:val="11"/>
        </w:numPr>
        <w:ind w:left="426" w:hanging="426"/>
        <w:rPr>
          <w:color w:val="auto"/>
        </w:rPr>
      </w:pPr>
      <w:r>
        <w:t>KOTLER, Philip a Kevin Lane KELLER. Marketing management. Praha: Grada Publishing. 20</w:t>
      </w:r>
      <w:r>
        <w:t>05</w:t>
      </w:r>
      <w:r>
        <w:t>. ISBN 978-80-247-41</w:t>
      </w:r>
    </w:p>
    <w:p w14:paraId="118A46AF" w14:textId="77777777" w:rsidR="00486330" w:rsidRPr="00C464ED" w:rsidRDefault="00486330" w:rsidP="00C464ED">
      <w:pPr>
        <w:pStyle w:val="Odstavecseseznamem"/>
        <w:numPr>
          <w:ilvl w:val="0"/>
          <w:numId w:val="11"/>
        </w:numPr>
        <w:rPr>
          <w:sz w:val="22"/>
          <w:szCs w:val="22"/>
        </w:rPr>
      </w:pPr>
      <w:r>
        <w:lastRenderedPageBreak/>
        <w:t xml:space="preserve">KOTLER, Philip, Kevin Lane KELLER. 2013. Marketing management. 14. vydání. </w:t>
      </w:r>
      <w:r>
        <w:t>Nakladatelství:</w:t>
      </w:r>
      <w:r>
        <w:t xml:space="preserve"> Grada. ISBN 978-80-247-4150-5</w:t>
      </w:r>
    </w:p>
    <w:p w14:paraId="00C66073" w14:textId="77777777" w:rsidR="00486330" w:rsidRDefault="00486330" w:rsidP="00915F79">
      <w:pPr>
        <w:pStyle w:val="Odstavecseseznamem"/>
        <w:numPr>
          <w:ilvl w:val="0"/>
          <w:numId w:val="11"/>
        </w:numPr>
        <w:ind w:left="426" w:hanging="426"/>
      </w:pPr>
      <w:r w:rsidRPr="007531DA">
        <w:t xml:space="preserve"> KRATOCHVÍLOVÁ, Karolína, 2016. Alchymie jménem PR. In: </w:t>
      </w:r>
      <w:r w:rsidRPr="007531DA">
        <w:rPr>
          <w:i/>
          <w:iCs/>
        </w:rPr>
        <w:t xml:space="preserve">Svetneziskovek.cz </w:t>
      </w:r>
      <w:r w:rsidRPr="007531DA">
        <w:rPr>
          <w:color w:val="212529"/>
          <w:shd w:val="clear" w:color="auto" w:fill="FFFFFF"/>
        </w:rPr>
        <w:t>[online]. </w:t>
      </w:r>
      <w:r w:rsidRPr="007531DA">
        <w:rPr>
          <w:color w:val="212529"/>
          <w:shd w:val="clear" w:color="auto" w:fill="FFFFFF"/>
        </w:rPr>
        <w:t>Praha </w:t>
      </w:r>
      <w:r w:rsidRPr="007531DA">
        <w:rPr>
          <w:color w:val="212529"/>
          <w:shd w:val="clear" w:color="auto" w:fill="FFFFFF"/>
        </w:rPr>
        <w:t>[cit. 2023-01-30]</w:t>
      </w:r>
      <w:r w:rsidRPr="007531DA">
        <w:rPr>
          <w:color w:val="212529"/>
          <w:shd w:val="clear" w:color="auto" w:fill="FFFFFF"/>
        </w:rPr>
        <w:t xml:space="preserve">. Dostupné z: </w:t>
      </w:r>
      <w:r w:rsidRPr="008E4C46">
        <w:t>https://svetneziskovek.cz/inovace/alchymie-jmenem-pr</w:t>
      </w:r>
    </w:p>
    <w:p w14:paraId="556ECA15" w14:textId="77777777" w:rsidR="00486330" w:rsidRPr="007531DA" w:rsidRDefault="00486330" w:rsidP="00915F79">
      <w:pPr>
        <w:pStyle w:val="Odstavecseseznamem"/>
        <w:numPr>
          <w:ilvl w:val="0"/>
          <w:numId w:val="11"/>
        </w:numPr>
        <w:ind w:left="426" w:hanging="426"/>
      </w:pPr>
      <w:r w:rsidRPr="007531DA">
        <w:t xml:space="preserve">KRATOCHVÍLOVÁ, Karolína, 2016. </w:t>
      </w:r>
      <w:r>
        <w:t>Lobbing není sprosté slovo</w:t>
      </w:r>
      <w:r w:rsidRPr="007531DA">
        <w:t xml:space="preserve">. In: </w:t>
      </w:r>
      <w:r w:rsidRPr="007531DA">
        <w:rPr>
          <w:i/>
          <w:iCs/>
        </w:rPr>
        <w:t>Svetneziskovek.cz</w:t>
      </w:r>
      <w:r>
        <w:rPr>
          <w:i/>
          <w:iCs/>
        </w:rPr>
        <w:t> </w:t>
      </w:r>
      <w:r w:rsidRPr="007531DA">
        <w:rPr>
          <w:color w:val="212529"/>
          <w:shd w:val="clear" w:color="auto" w:fill="FFFFFF"/>
        </w:rPr>
        <w:t xml:space="preserve">[online]. Praha [cit. 2023-01-30]. Dostupné z: </w:t>
      </w:r>
      <w:r w:rsidRPr="008E4C46">
        <w:t>https://svetneziskovek.cz/management/lobbing-neni-sproste-slovo</w:t>
      </w:r>
    </w:p>
    <w:p w14:paraId="164B6B36" w14:textId="77777777" w:rsidR="00486330" w:rsidRPr="000B6B2C" w:rsidRDefault="00486330" w:rsidP="0023399A">
      <w:pPr>
        <w:pStyle w:val="Odstavecseseznamem"/>
        <w:numPr>
          <w:ilvl w:val="0"/>
          <w:numId w:val="11"/>
        </w:numPr>
      </w:pPr>
      <w:r w:rsidRPr="000B6B2C">
        <w:t>KRECHOVSKÁ, Michaela, Pavlína HEJDUKOVÁ a Dita HOMMEROVÁ, 2018. Řízení neziskových organizací: klíčové oblasti pro jejich udržitelnost. Praha: Grada Publishing. ISBN 9788024730752.</w:t>
      </w:r>
    </w:p>
    <w:p w14:paraId="665CC4EA" w14:textId="77777777" w:rsidR="00486330" w:rsidRDefault="00486330" w:rsidP="005214B3">
      <w:pPr>
        <w:pStyle w:val="Odstavecseseznamem"/>
        <w:numPr>
          <w:ilvl w:val="0"/>
          <w:numId w:val="11"/>
        </w:numPr>
      </w:pPr>
      <w:r>
        <w:t xml:space="preserve">KRUTIŠ, Michal, 2021. Marketingový mix – reálné příklady zpracování mixů a strategií. In. kutis.com. Dostupné také z: </w:t>
      </w:r>
      <w:r w:rsidRPr="008847CA">
        <w:t>https://www.krutis.com/marketingovy-mix-realne-priklady-zpracovani-mixu-a-strategii/</w:t>
      </w:r>
    </w:p>
    <w:p w14:paraId="0FFB3E18" w14:textId="77777777" w:rsidR="00486330" w:rsidRDefault="00486330" w:rsidP="00F87A4B">
      <w:pPr>
        <w:pStyle w:val="Odstavecseseznamem"/>
        <w:numPr>
          <w:ilvl w:val="0"/>
          <w:numId w:val="11"/>
        </w:numPr>
        <w:ind w:left="426" w:hanging="426"/>
      </w:pPr>
      <w:r>
        <w:rPr>
          <w:color w:val="212529"/>
          <w:shd w:val="clear" w:color="auto" w:fill="FFFFFF"/>
        </w:rPr>
        <w:t>LAKE, Laura, 2019.</w:t>
      </w:r>
      <w:r>
        <w:t xml:space="preserve"> 8 Easy steps to marketing your nonprofit organization. In. </w:t>
      </w:r>
      <w:r>
        <w:rPr>
          <w:i/>
          <w:iCs/>
        </w:rPr>
        <w:t>thebalancesmb.com </w:t>
      </w:r>
      <w:r w:rsidRPr="002D24F5">
        <w:rPr>
          <w:color w:val="212529"/>
          <w:shd w:val="clear" w:color="auto" w:fill="FFFFFF"/>
        </w:rPr>
        <w:t>[online].</w:t>
      </w:r>
      <w:r>
        <w:rPr>
          <w:color w:val="212529"/>
          <w:shd w:val="clear" w:color="auto" w:fill="FFFFFF"/>
        </w:rPr>
        <w:t> </w:t>
      </w:r>
      <w:r w:rsidRPr="002D24F5">
        <w:rPr>
          <w:color w:val="212529"/>
          <w:shd w:val="clear" w:color="auto" w:fill="FFFFFF"/>
        </w:rPr>
        <w:t>[cit.</w:t>
      </w:r>
      <w:r>
        <w:rPr>
          <w:color w:val="212529"/>
          <w:shd w:val="clear" w:color="auto" w:fill="FFFFFF"/>
        </w:rPr>
        <w:t> </w:t>
      </w:r>
      <w:r w:rsidRPr="002D24F5">
        <w:rPr>
          <w:color w:val="212529"/>
          <w:shd w:val="clear" w:color="auto" w:fill="FFFFFF"/>
        </w:rPr>
        <w:t>2023-01-30].</w:t>
      </w:r>
      <w:r>
        <w:rPr>
          <w:color w:val="212529"/>
          <w:shd w:val="clear" w:color="auto" w:fill="FFFFFF"/>
        </w:rPr>
        <w:t> </w:t>
      </w:r>
      <w:r>
        <w:t xml:space="preserve">Dostupné z: </w:t>
      </w:r>
      <w:hyperlink r:id="rId16" w:history="1">
        <w:r w:rsidRPr="00236CE6">
          <w:rPr>
            <w:rStyle w:val="Hypertextovodkaz"/>
            <w:u w:val="none"/>
          </w:rPr>
          <w:t>https://www.liveabout.com/eight-easy-steps-to-marketing-your-nonprofit-organization-2294906</w:t>
        </w:r>
      </w:hyperlink>
    </w:p>
    <w:p w14:paraId="3489E693" w14:textId="77777777" w:rsidR="00486330" w:rsidRPr="00E302C6" w:rsidRDefault="00486330" w:rsidP="00915F79">
      <w:pPr>
        <w:pStyle w:val="Odstavecseseznamem"/>
        <w:numPr>
          <w:ilvl w:val="0"/>
          <w:numId w:val="11"/>
        </w:numPr>
        <w:ind w:left="426" w:hanging="426"/>
        <w:rPr>
          <w:color w:val="auto"/>
        </w:rPr>
      </w:pPr>
      <w:r>
        <w:t xml:space="preserve">Lectera, © 2023. What is fundraising? In. lectera.com </w:t>
      </w:r>
      <w:r>
        <w:t>[cit. 2023-01-29].</w:t>
      </w:r>
      <w:r>
        <w:t xml:space="preserve"> Dostupné z: </w:t>
      </w:r>
      <w:r w:rsidRPr="00AF5DC5">
        <w:t>https://lectera.com/info/articles/fundraising</w:t>
      </w:r>
    </w:p>
    <w:p w14:paraId="295F76A9" w14:textId="77777777" w:rsidR="00486330" w:rsidRDefault="00486330" w:rsidP="00DB2CBF">
      <w:pPr>
        <w:pStyle w:val="Textprce"/>
        <w:numPr>
          <w:ilvl w:val="0"/>
          <w:numId w:val="11"/>
        </w:numPr>
      </w:pPr>
      <w:r>
        <w:t>MAGNA WEBSTUDIO, b. r. Proč je důležité mít moderní stránky? 5 kroků k tomu, aby i Váš web fungoval na jedničku! In. magnastudio.cz [cit. 202</w:t>
      </w:r>
      <w:r>
        <w:t>3</w:t>
      </w:r>
      <w:r>
        <w:t>-0</w:t>
      </w:r>
      <w:r>
        <w:t>1</w:t>
      </w:r>
      <w:r>
        <w:t>-</w:t>
      </w:r>
      <w:r>
        <w:t>29</w:t>
      </w:r>
      <w:r>
        <w:t xml:space="preserve">]. Dostupné z: </w:t>
      </w:r>
      <w:r w:rsidRPr="00DB2CBF">
        <w:t>https://magnastudio.cz/proc-je-dulezite-mit-moderni-webove-stranky-5-kroku-k-tomu-aby-i-vas-web-fungoval-na-jednicku/</w:t>
      </w:r>
    </w:p>
    <w:p w14:paraId="4E580264" w14:textId="77777777" w:rsidR="00486330" w:rsidRPr="000B6B2C" w:rsidRDefault="00486330" w:rsidP="0023399A">
      <w:pPr>
        <w:pStyle w:val="Odstavecseseznamem"/>
        <w:numPr>
          <w:ilvl w:val="0"/>
          <w:numId w:val="11"/>
        </w:numPr>
      </w:pPr>
      <w:r w:rsidRPr="000B6B2C">
        <w:t>MERLÍČKOVÁ RŮŽIČKOVÁ, Růžena, 2013. Neziskové organizace: vznik, účetnictví, daně. Olomouc: ANAG, sv. Účetnictví, daně. ISBN 978-80-7263-825-3.</w:t>
      </w:r>
    </w:p>
    <w:p w14:paraId="21609DBB" w14:textId="77777777" w:rsidR="00486330" w:rsidRPr="00D77F33" w:rsidRDefault="00486330" w:rsidP="00915F79">
      <w:pPr>
        <w:pStyle w:val="Odstavecseseznamem"/>
        <w:numPr>
          <w:ilvl w:val="0"/>
          <w:numId w:val="11"/>
        </w:numPr>
        <w:ind w:left="426" w:hanging="426"/>
        <w:rPr>
          <w:color w:val="auto"/>
        </w:rPr>
      </w:pPr>
      <w:r>
        <w:t>PAVLEČKA, Václav, 2008. Úvod do podpory prodeje. In. focus.age.cz.</w:t>
      </w:r>
      <w:r w:rsidRPr="00AF5DC5">
        <w:t xml:space="preserve"> </w:t>
      </w:r>
      <w:r>
        <w:t xml:space="preserve">[online]. [cit. 2023-01-30]. </w:t>
      </w:r>
      <w:r>
        <w:t xml:space="preserve">Dostupné také z: </w:t>
      </w:r>
      <w:r w:rsidRPr="00AF5DC5">
        <w:t>https://www.focus-age.cz/m-journal/podpora-prodeje/uvod-do-podpory-prodeje__s282x432.html</w:t>
      </w:r>
    </w:p>
    <w:p w14:paraId="128FDBE3" w14:textId="77777777" w:rsidR="00486330" w:rsidRDefault="00486330" w:rsidP="0023399A">
      <w:pPr>
        <w:pStyle w:val="Textprce"/>
        <w:numPr>
          <w:ilvl w:val="0"/>
          <w:numId w:val="11"/>
        </w:numPr>
      </w:pPr>
      <w:r>
        <w:lastRenderedPageBreak/>
        <w:t xml:space="preserve">PODNIKAVÉ DUŠE, ©2023. Druhy neziskovek. In. </w:t>
      </w:r>
      <w:r>
        <w:rPr>
          <w:i/>
          <w:iCs/>
        </w:rPr>
        <w:t xml:space="preserve">podnikaveduse.cz </w:t>
      </w:r>
      <w:r>
        <w:t xml:space="preserve">[online]. </w:t>
      </w:r>
      <w:r w:rsidRPr="002D24F5">
        <w:rPr>
          <w:color w:val="212529"/>
          <w:shd w:val="clear" w:color="auto" w:fill="FFFFFF"/>
        </w:rPr>
        <w:t>[cit. 2023-01-</w:t>
      </w:r>
      <w:r>
        <w:rPr>
          <w:color w:val="212529"/>
          <w:shd w:val="clear" w:color="auto" w:fill="FFFFFF"/>
        </w:rPr>
        <w:t>26</w:t>
      </w:r>
      <w:r w:rsidRPr="002D24F5">
        <w:rPr>
          <w:color w:val="212529"/>
          <w:shd w:val="clear" w:color="auto" w:fill="FFFFFF"/>
        </w:rPr>
        <w:t xml:space="preserve">]. </w:t>
      </w:r>
      <w:r>
        <w:t xml:space="preserve">Dostupné z: </w:t>
      </w:r>
      <w:hyperlink r:id="rId17" w:history="1">
        <w:r w:rsidRPr="00F31ACB">
          <w:rPr>
            <w:rStyle w:val="Hypertextovodkaz"/>
            <w:u w:val="none"/>
          </w:rPr>
          <w:t>https://podnikaveduse.cz/klientska-sekce/rozjizdime-neziskovku-clenska-sekce/druhy-neziskovek/</w:t>
        </w:r>
      </w:hyperlink>
    </w:p>
    <w:p w14:paraId="33F35BD9" w14:textId="77777777" w:rsidR="00486330" w:rsidRPr="00D77F33" w:rsidRDefault="00486330" w:rsidP="00AF5DC5">
      <w:pPr>
        <w:pStyle w:val="Odstavecseseznamem"/>
        <w:numPr>
          <w:ilvl w:val="0"/>
          <w:numId w:val="11"/>
        </w:numPr>
        <w:ind w:left="426" w:hanging="426"/>
        <w:rPr>
          <w:color w:val="auto"/>
        </w:rPr>
      </w:pPr>
      <w:r>
        <w:rPr>
          <w:color w:val="auto"/>
        </w:rPr>
        <w:t xml:space="preserve"> POSPÍŠIL, Jan, 2009. Úloha sponzoringu. </w:t>
      </w:r>
      <w:r>
        <w:t>In. focus.age.cz.</w:t>
      </w:r>
      <w:r w:rsidRPr="00AF5DC5">
        <w:t xml:space="preserve"> </w:t>
      </w:r>
      <w:r>
        <w:t xml:space="preserve">[online]. [cit. 2023-01-30]. Dostupné také z: </w:t>
      </w:r>
      <w:r w:rsidRPr="0024673B">
        <w:t>https://www.focus-age.cz/m-journal/public-relations/sponzoring-fundraising/uloha-sponzoringu__s387x623.html</w:t>
      </w:r>
    </w:p>
    <w:p w14:paraId="1A175925" w14:textId="77777777" w:rsidR="00486330" w:rsidRPr="00B06F8D" w:rsidRDefault="00486330" w:rsidP="00915F79">
      <w:pPr>
        <w:pStyle w:val="Odstavecseseznamem"/>
        <w:numPr>
          <w:ilvl w:val="0"/>
          <w:numId w:val="11"/>
        </w:numPr>
        <w:ind w:left="426" w:hanging="426"/>
        <w:rPr>
          <w:color w:val="auto"/>
        </w:rPr>
      </w:pPr>
      <w:r w:rsidRPr="007531DA">
        <w:rPr>
          <w:color w:val="auto"/>
          <w:shd w:val="clear" w:color="auto" w:fill="FFFFFF"/>
        </w:rPr>
        <w:t>PŘIKRYLOVÁ, Jana, 2019. Moderní marketingová komunikace. 2., zcela přepracované vydání. Praha: Grada Publishing. Expert (Grada). ISBN 978-80-271-0787-2.</w:t>
      </w:r>
    </w:p>
    <w:p w14:paraId="0CC39498" w14:textId="77777777" w:rsidR="00486330" w:rsidRPr="00C464ED" w:rsidRDefault="00486330" w:rsidP="000268A5">
      <w:pPr>
        <w:pStyle w:val="Odstavecseseznamem"/>
        <w:numPr>
          <w:ilvl w:val="0"/>
          <w:numId w:val="11"/>
        </w:numPr>
        <w:ind w:left="426" w:hanging="426"/>
        <w:rPr>
          <w:color w:val="auto"/>
        </w:rPr>
      </w:pPr>
      <w:r>
        <w:t>PŘIKRYLOVÁ, Jana. Moderní marketingová komunikace. 2., zcela přepracované vydání. Praha: Grada, 2019. ISBN 978-80-271-0787-2.</w:t>
      </w:r>
    </w:p>
    <w:p w14:paraId="46284EE1" w14:textId="77777777" w:rsidR="00486330" w:rsidRDefault="00486330" w:rsidP="005214B3">
      <w:pPr>
        <w:pStyle w:val="Odstavecseseznamem"/>
        <w:numPr>
          <w:ilvl w:val="0"/>
          <w:numId w:val="11"/>
        </w:numPr>
      </w:pPr>
      <w:r>
        <w:t xml:space="preserve">RAJ, 2022. A Guide to Different Types of Fundraising: Pros and Cons. In. donorbox.org. </w:t>
      </w:r>
      <w:r>
        <w:t xml:space="preserve">[online]. [cit. 2023-01-30]. </w:t>
      </w:r>
      <w:r>
        <w:t xml:space="preserve">Dostupné také z: </w:t>
      </w:r>
      <w:r w:rsidRPr="002713B3">
        <w:t>https://donorbox.org/nonprofit-blog/different-types-of-fundraising</w:t>
      </w:r>
    </w:p>
    <w:p w14:paraId="1366E868" w14:textId="77777777" w:rsidR="00486330" w:rsidRPr="0024673B" w:rsidRDefault="00486330" w:rsidP="00AF5DC5">
      <w:pPr>
        <w:pStyle w:val="Odstavecseseznamem"/>
        <w:numPr>
          <w:ilvl w:val="0"/>
          <w:numId w:val="11"/>
        </w:numPr>
        <w:ind w:left="426" w:hanging="426"/>
        <w:rPr>
          <w:color w:val="auto"/>
        </w:rPr>
      </w:pPr>
      <w:r>
        <w:t xml:space="preserve"> Řehoř, Jan, 2008. Mediální lobbing. </w:t>
      </w:r>
      <w:r>
        <w:t>In. focus.age.cz.</w:t>
      </w:r>
      <w:r w:rsidRPr="00AF5DC5">
        <w:t xml:space="preserve"> </w:t>
      </w:r>
      <w:r>
        <w:t xml:space="preserve">[online]. [cit. 2023-01-30]. Dostupné také z: </w:t>
      </w:r>
      <w:r w:rsidRPr="0024673B">
        <w:t>https://www.focus-age.cz/m-journal/public-relations/nastroje-PR/medialni-lobbing__s315x395.html</w:t>
      </w:r>
    </w:p>
    <w:p w14:paraId="6DEE8903" w14:textId="77777777" w:rsidR="00486330" w:rsidRDefault="00486330" w:rsidP="00DB2CBF">
      <w:pPr>
        <w:pStyle w:val="Textprce"/>
        <w:numPr>
          <w:ilvl w:val="0"/>
          <w:numId w:val="11"/>
        </w:numPr>
      </w:pPr>
      <w:r>
        <w:t>SÍTĚ V HRSTI, ©2022. Sociální sítě. In. sitevhrsti.cz [online]. [cit. 202</w:t>
      </w:r>
      <w:r>
        <w:t>3</w:t>
      </w:r>
      <w:r>
        <w:t>-01-</w:t>
      </w:r>
      <w:r>
        <w:t>30</w:t>
      </w:r>
      <w:r>
        <w:t>]. Dostupné z: https://sitevhrsti.cz/socialni-site/</w:t>
      </w:r>
    </w:p>
    <w:p w14:paraId="730B30DF" w14:textId="77777777" w:rsidR="00486330" w:rsidRDefault="00486330" w:rsidP="0023399A">
      <w:pPr>
        <w:pStyle w:val="Textprce"/>
        <w:numPr>
          <w:ilvl w:val="0"/>
          <w:numId w:val="11"/>
        </w:numPr>
      </w:pPr>
      <w:r>
        <w:t xml:space="preserve">SVĚT NEZISKOVEK, ©2023. Neziskové organizace v ČR. In. </w:t>
      </w:r>
      <w:r>
        <w:rPr>
          <w:i/>
          <w:iCs/>
        </w:rPr>
        <w:t xml:space="preserve">svetneziskovek.cz </w:t>
      </w:r>
      <w:r>
        <w:t xml:space="preserve">[online].  </w:t>
      </w:r>
      <w:r w:rsidRPr="002D24F5">
        <w:rPr>
          <w:color w:val="212529"/>
          <w:shd w:val="clear" w:color="auto" w:fill="FFFFFF"/>
        </w:rPr>
        <w:t>[cit. 2023-01-</w:t>
      </w:r>
      <w:r>
        <w:rPr>
          <w:color w:val="212529"/>
          <w:shd w:val="clear" w:color="auto" w:fill="FFFFFF"/>
        </w:rPr>
        <w:t>24</w:t>
      </w:r>
      <w:r w:rsidRPr="002D24F5">
        <w:rPr>
          <w:color w:val="212529"/>
          <w:shd w:val="clear" w:color="auto" w:fill="FFFFFF"/>
        </w:rPr>
        <w:t>]</w:t>
      </w:r>
      <w:r>
        <w:t xml:space="preserve">. Dostupné z: </w:t>
      </w:r>
      <w:hyperlink r:id="rId18" w:history="1">
        <w:r w:rsidRPr="0023399A">
          <w:rPr>
            <w:rStyle w:val="Hypertextovodkaz"/>
            <w:u w:val="none"/>
          </w:rPr>
          <w:t>https://svetneziskovek.cz/aktualne-z-nezisku/spoluprace-serialu-ulice-s-forem-mobilnich-hospicu-slavi-uspech-nejen-na-televiznich-obrazovkach</w:t>
        </w:r>
      </w:hyperlink>
    </w:p>
    <w:p w14:paraId="0F5ED3B9" w14:textId="77777777" w:rsidR="00486330" w:rsidRDefault="00486330" w:rsidP="008E216F">
      <w:pPr>
        <w:pStyle w:val="Odstavecseseznamem"/>
        <w:numPr>
          <w:ilvl w:val="0"/>
          <w:numId w:val="11"/>
        </w:numPr>
        <w:ind w:left="426" w:hanging="426"/>
      </w:pPr>
      <w:r>
        <w:t>SVĚTLÍK, Jaroslav, 2018. Marketing: cesta k trhu [online]. VŠPP, a.s. [cit. 2023-01- 28]. ISBN 978-80-86847-81-8. Dostupné z: http://www.marketingsvetlik.cz/knihy/Mar-keting%20-%20cesta%20k%20trhu%20- %20Jaroslav%20Svetlik.pdf</w:t>
      </w:r>
    </w:p>
    <w:p w14:paraId="43ED2BA9" w14:textId="77777777" w:rsidR="00486330" w:rsidRPr="00E302C6" w:rsidRDefault="00486330" w:rsidP="00915F79">
      <w:pPr>
        <w:pStyle w:val="Odstavecseseznamem"/>
        <w:numPr>
          <w:ilvl w:val="0"/>
          <w:numId w:val="11"/>
        </w:numPr>
        <w:ind w:left="426" w:hanging="426"/>
        <w:rPr>
          <w:color w:val="auto"/>
        </w:rPr>
      </w:pPr>
      <w:r>
        <w:t>ŠEDIVÝ, Marek a Olga MEDLÍKOVÁ, 2012. Public relations, fundraising a lobbing: pro neziskové organizace. Praha: Grada. Management (Grada). ISBN 978-80-247-4040-9</w:t>
      </w:r>
    </w:p>
    <w:p w14:paraId="7CB0C8DC" w14:textId="77777777" w:rsidR="00486330" w:rsidRDefault="00486330" w:rsidP="008E216F">
      <w:pPr>
        <w:pStyle w:val="Odstavecseseznamem"/>
        <w:numPr>
          <w:ilvl w:val="0"/>
          <w:numId w:val="11"/>
        </w:numPr>
        <w:ind w:left="426" w:hanging="426"/>
      </w:pPr>
      <w:r w:rsidRPr="000B6B2C">
        <w:lastRenderedPageBreak/>
        <w:t>ŠEDIVÝ, Marek, Olga MEDLÍKOVÁ, 2017. Úspěšná nezisková organizace. 3. vyd. Praha: Grada Publishing. ISBN 978-80-271-0249-5.</w:t>
      </w:r>
    </w:p>
    <w:p w14:paraId="2516914A" w14:textId="77777777" w:rsidR="00486330" w:rsidRDefault="00486330" w:rsidP="00F87A4B">
      <w:pPr>
        <w:pStyle w:val="Odstavecseseznamem"/>
        <w:numPr>
          <w:ilvl w:val="0"/>
          <w:numId w:val="11"/>
        </w:numPr>
        <w:ind w:left="426" w:hanging="426"/>
      </w:pPr>
      <w:r w:rsidRPr="000B6B2C">
        <w:t xml:space="preserve">ŠIMKOVÁ, Eva, 2008. Management a marketing v praxi neziskových organizací. 3. vyd., Hradec </w:t>
      </w:r>
      <w:r w:rsidRPr="00E44B0B">
        <w:t>Králové: Gaudeamus. ISBN 978-80-7041-083-7.</w:t>
      </w:r>
    </w:p>
    <w:p w14:paraId="6DD096FA" w14:textId="77777777" w:rsidR="00486330" w:rsidRDefault="00486330" w:rsidP="00C464ED">
      <w:pPr>
        <w:pStyle w:val="Odstavecseseznamem"/>
        <w:numPr>
          <w:ilvl w:val="0"/>
          <w:numId w:val="11"/>
        </w:numPr>
      </w:pPr>
      <w:r>
        <w:t xml:space="preserve">ZAMAZALOVÁ, Marcela. 2008. </w:t>
      </w:r>
      <w:r w:rsidRPr="00C464ED">
        <w:rPr>
          <w:i/>
          <w:iCs/>
        </w:rPr>
        <w:t>Marketing obchodní firmy</w:t>
      </w:r>
      <w:r>
        <w:t xml:space="preserve">. </w:t>
      </w:r>
      <w:r>
        <w:t>Nakladatelství:</w:t>
      </w:r>
      <w:r>
        <w:t xml:space="preserve"> Grada. ISBN: 978-80-247-2049-4</w:t>
      </w:r>
    </w:p>
    <w:p w14:paraId="461393A7" w14:textId="25867A82" w:rsidR="008847CA" w:rsidRDefault="00486330" w:rsidP="00486330">
      <w:pPr>
        <w:pStyle w:val="Odstavecseseznamem"/>
        <w:numPr>
          <w:ilvl w:val="0"/>
          <w:numId w:val="11"/>
        </w:numPr>
        <w:ind w:left="426" w:hanging="426"/>
      </w:pPr>
      <w:r w:rsidRPr="007531DA">
        <w:rPr>
          <w:color w:val="212529"/>
          <w:shd w:val="clear" w:color="auto" w:fill="FFFFFF"/>
        </w:rPr>
        <w:t>ŽENATÁ PECHÁČKOVÁ, Natálie, 2020. Jaké právní formy můžou využít neziskové organizace? In: </w:t>
      </w:r>
      <w:r w:rsidRPr="007531DA">
        <w:rPr>
          <w:i/>
          <w:iCs/>
          <w:color w:val="212529"/>
          <w:shd w:val="clear" w:color="auto" w:fill="FFFFFF"/>
        </w:rPr>
        <w:t>fbadvokati.cz</w:t>
      </w:r>
      <w:r w:rsidRPr="007531DA">
        <w:rPr>
          <w:color w:val="212529"/>
          <w:shd w:val="clear" w:color="auto" w:fill="FFFFFF"/>
        </w:rPr>
        <w:t xml:space="preserve"> [online]. [cit. 2023-01-30]. Dostupné z: </w:t>
      </w:r>
      <w:hyperlink r:id="rId19" w:history="1">
        <w:r w:rsidRPr="007531DA">
          <w:rPr>
            <w:rStyle w:val="Hypertextovodkaz"/>
            <w:u w:val="none"/>
            <w:shd w:val="clear" w:color="auto" w:fill="FFFFFF"/>
          </w:rPr>
          <w:t>https://www.fbadvokati.cz/cs/clanky/7371-jake-pravni-formy-muzou-vyuzit-neziskove-organizace</w:t>
        </w:r>
      </w:hyperlink>
    </w:p>
    <w:p w14:paraId="400410D5" w14:textId="77777777" w:rsidR="0044149D" w:rsidRDefault="0044149D" w:rsidP="0044149D">
      <w:pPr>
        <w:pStyle w:val="vodzvrintroductionconclusion"/>
      </w:pPr>
      <w:bookmarkStart w:id="99" w:name="_Toc22666762"/>
      <w:bookmarkStart w:id="100" w:name="_Toc133013622"/>
      <w:r>
        <w:lastRenderedPageBreak/>
        <w:t>seznam PŘÍLOH</w:t>
      </w:r>
      <w:bookmarkEnd w:id="99"/>
      <w:bookmarkEnd w:id="100"/>
    </w:p>
    <w:p w14:paraId="7706A2B4" w14:textId="46848559" w:rsidR="0044149D" w:rsidRDefault="00C1690A" w:rsidP="0044149D">
      <w:pPr>
        <w:pStyle w:val="Textprce"/>
      </w:pPr>
      <w:r>
        <w:t xml:space="preserve">Příloha P I: </w:t>
      </w:r>
      <w:r w:rsidR="005214B3">
        <w:t>Dotazník a výsledná data</w:t>
      </w:r>
    </w:p>
    <w:p w14:paraId="0E9A4D55" w14:textId="6B7F44B5" w:rsidR="005214B3" w:rsidRDefault="005214B3" w:rsidP="0044149D">
      <w:pPr>
        <w:pStyle w:val="Textprce"/>
      </w:pPr>
      <w:r>
        <w:t>Příloha P II:</w:t>
      </w:r>
      <w:r w:rsidR="002E257A">
        <w:t xml:space="preserve"> Znáte organizaci Správná parta, z. s.</w:t>
      </w:r>
    </w:p>
    <w:p w14:paraId="2F72F60F" w14:textId="574C5A1A" w:rsidR="0024673B" w:rsidRPr="0044149D" w:rsidRDefault="0024673B" w:rsidP="0044149D">
      <w:pPr>
        <w:pStyle w:val="Textprce"/>
      </w:pPr>
      <w:r>
        <w:t>Příloha P III: Znáte některou z akcí, kterou organizace pořádá?</w:t>
      </w:r>
    </w:p>
    <w:p w14:paraId="549CBFBC" w14:textId="77777777" w:rsidR="0044149D" w:rsidRDefault="0044149D" w:rsidP="0044149D">
      <w:pPr>
        <w:pStyle w:val="Textprce"/>
      </w:pPr>
    </w:p>
    <w:p w14:paraId="1C748250" w14:textId="77777777" w:rsidR="0044149D" w:rsidRDefault="0044149D" w:rsidP="0044149D">
      <w:pPr>
        <w:pStyle w:val="Textprce"/>
        <w:sectPr w:rsidR="0044149D" w:rsidSect="0056551F">
          <w:headerReference w:type="default" r:id="rId20"/>
          <w:pgSz w:w="11906" w:h="16838" w:code="9"/>
          <w:pgMar w:top="1701" w:right="1134" w:bottom="1134" w:left="1134" w:header="851" w:footer="709" w:gutter="851"/>
          <w:cols w:space="708"/>
          <w:docGrid w:linePitch="360"/>
        </w:sectPr>
      </w:pPr>
    </w:p>
    <w:p w14:paraId="3CB809EF" w14:textId="16166A09" w:rsidR="007B198C" w:rsidRDefault="0044149D" w:rsidP="007B198C">
      <w:pPr>
        <w:pStyle w:val="Plohaattachment"/>
      </w:pPr>
      <w:r>
        <w:lastRenderedPageBreak/>
        <w:t>P</w:t>
      </w:r>
      <w:r w:rsidR="00EE526C">
        <w:t>ŘÍLOHA P i</w:t>
      </w:r>
      <w:r>
        <w:t xml:space="preserve">: </w:t>
      </w:r>
      <w:r w:rsidR="005214B3">
        <w:t>Dotazník a výsledná data</w:t>
      </w:r>
    </w:p>
    <w:p w14:paraId="7E93AACE" w14:textId="776081C2" w:rsidR="005214B3" w:rsidRDefault="005214B3" w:rsidP="005214B3">
      <w:pPr>
        <w:pStyle w:val="Textprce"/>
      </w:pPr>
      <w:hyperlink r:id="rId21" w:history="1">
        <w:r w:rsidRPr="005214B3">
          <w:rPr>
            <w:rStyle w:val="Hypertextovodkaz"/>
          </w:rPr>
          <w:t>BP - Hauptvogelová</w:t>
        </w:r>
      </w:hyperlink>
      <w:r>
        <w:t xml:space="preserve"> </w:t>
      </w:r>
    </w:p>
    <w:p w14:paraId="7200D934" w14:textId="77777777" w:rsidR="005214B3" w:rsidRPr="005214B3" w:rsidRDefault="005214B3" w:rsidP="005214B3">
      <w:pPr>
        <w:pStyle w:val="Textprce"/>
      </w:pPr>
    </w:p>
    <w:p w14:paraId="7B61EB9D" w14:textId="651E4D37" w:rsidR="0044149D" w:rsidRDefault="002E257A" w:rsidP="002E257A">
      <w:pPr>
        <w:pStyle w:val="Plohaattachment"/>
      </w:pPr>
      <w:r>
        <w:lastRenderedPageBreak/>
        <w:t>Příloha P II: Znáte organizaci Správná parta, z. s?</w:t>
      </w:r>
    </w:p>
    <w:p w14:paraId="4D839030" w14:textId="1BF0E362" w:rsidR="002E257A" w:rsidRPr="002E257A" w:rsidRDefault="002E257A" w:rsidP="002E257A">
      <w:pPr>
        <w:pStyle w:val="Textprce"/>
      </w:pPr>
      <w:r>
        <w:rPr>
          <w:noProof/>
        </w:rPr>
        <w:drawing>
          <wp:inline distT="0" distB="0" distL="0" distR="0" wp14:anchorId="034FF7C1" wp14:editId="6BD12BD4">
            <wp:extent cx="5486400" cy="3200400"/>
            <wp:effectExtent l="0" t="0" r="0" b="0"/>
            <wp:docPr id="10" name="Graf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FDD447E" w14:textId="77777777" w:rsidR="002E257A" w:rsidRDefault="002E257A" w:rsidP="002E257A">
      <w:pPr>
        <w:pStyle w:val="Textprce"/>
      </w:pPr>
    </w:p>
    <w:p w14:paraId="021DF6C2" w14:textId="1B76B2A0" w:rsidR="002E257A" w:rsidRDefault="002E257A" w:rsidP="002E257A">
      <w:pPr>
        <w:pStyle w:val="Plohaattachment"/>
      </w:pPr>
      <w:r>
        <w:lastRenderedPageBreak/>
        <w:t xml:space="preserve">Příloha p III: </w:t>
      </w:r>
      <w:r w:rsidR="0024673B">
        <w:t>Znáte některou z akcí, pořádanou organizací?</w:t>
      </w:r>
    </w:p>
    <w:p w14:paraId="22A937E1" w14:textId="0C849B12" w:rsidR="0024673B" w:rsidRPr="0024673B" w:rsidRDefault="0024673B" w:rsidP="0024673B">
      <w:pPr>
        <w:pStyle w:val="Textprce"/>
      </w:pPr>
      <w:r>
        <w:rPr>
          <w:noProof/>
        </w:rPr>
        <w:drawing>
          <wp:inline distT="0" distB="0" distL="0" distR="0" wp14:anchorId="563DAEDF" wp14:editId="1ED2942E">
            <wp:extent cx="5486400" cy="3200400"/>
            <wp:effectExtent l="0" t="0" r="0" b="0"/>
            <wp:docPr id="11" name="Graf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sectPr w:rsidR="0024673B" w:rsidRPr="0024673B" w:rsidSect="0056551F">
      <w:headerReference w:type="default" r:id="rId24"/>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74289" w14:textId="77777777" w:rsidR="00A37C9A" w:rsidRDefault="00A37C9A" w:rsidP="0056551F">
      <w:r>
        <w:separator/>
      </w:r>
    </w:p>
  </w:endnote>
  <w:endnote w:type="continuationSeparator" w:id="0">
    <w:p w14:paraId="2CE11A08" w14:textId="77777777" w:rsidR="00A37C9A" w:rsidRDefault="00A37C9A"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Poppins">
    <w:charset w:val="EE"/>
    <w:family w:val="auto"/>
    <w:pitch w:val="variable"/>
    <w:sig w:usb0="00008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0D01" w14:textId="77777777" w:rsidR="00A37C9A" w:rsidRDefault="00A37C9A" w:rsidP="0056551F">
      <w:r>
        <w:separator/>
      </w:r>
    </w:p>
  </w:footnote>
  <w:footnote w:type="continuationSeparator" w:id="0">
    <w:p w14:paraId="1F784BE0" w14:textId="77777777" w:rsidR="00A37C9A" w:rsidRDefault="00A37C9A" w:rsidP="0056551F">
      <w:r>
        <w:continuationSeparator/>
      </w:r>
    </w:p>
  </w:footnote>
  <w:footnote w:id="1">
    <w:p w14:paraId="6C429EE8" w14:textId="5F4C868F" w:rsidR="00275E82" w:rsidRDefault="00275E82">
      <w:pPr>
        <w:pStyle w:val="Textpoznpodarou"/>
      </w:pPr>
      <w:r>
        <w:rPr>
          <w:rStyle w:val="Znakapoznpodarou"/>
        </w:rPr>
        <w:footnoteRef/>
      </w:r>
      <w:r>
        <w:t xml:space="preserve"> </w:t>
      </w:r>
      <w:r w:rsidRPr="0057307B">
        <w:rPr>
          <w:lang w:val="en-GB"/>
        </w:rPr>
        <w:t>The word nonprofit, by the way, should not be confused with the term not for profit (</w:t>
      </w:r>
      <w:r w:rsidR="0057307B" w:rsidRPr="0057307B">
        <w:rPr>
          <w:lang w:val="en-GB"/>
        </w:rPr>
        <w:t>although</w:t>
      </w:r>
      <w:r w:rsidRPr="0057307B">
        <w:rPr>
          <w:lang w:val="en-GB"/>
        </w:rPr>
        <w:t xml:space="preserve"> it often is). (For inexplicable reasons, the accounting </w:t>
      </w:r>
      <w:r w:rsidR="0057307B">
        <w:rPr>
          <w:lang w:val="en-GB"/>
        </w:rPr>
        <w:t>p</w:t>
      </w:r>
      <w:r w:rsidRPr="0057307B">
        <w:rPr>
          <w:lang w:val="en-GB"/>
        </w:rPr>
        <w:t>rofession prefers the phrase not-for-p</w:t>
      </w:r>
      <w:r w:rsidR="0057307B">
        <w:rPr>
          <w:lang w:val="en-GB"/>
        </w:rPr>
        <w:t>r</w:t>
      </w:r>
      <w:r w:rsidRPr="0057307B">
        <w:rPr>
          <w:lang w:val="en-GB"/>
        </w:rPr>
        <w:t>ofit.) The former describes</w:t>
      </w:r>
      <w:r w:rsidR="0057307B" w:rsidRPr="0057307B">
        <w:rPr>
          <w:lang w:val="en-GB"/>
        </w:rPr>
        <w:t xml:space="preserve"> a type of organization; the latter describes a type of activity.</w:t>
      </w:r>
    </w:p>
  </w:footnote>
  <w:footnote w:id="2">
    <w:p w14:paraId="00394709" w14:textId="77777777" w:rsidR="005A6B77" w:rsidRDefault="005A6B77" w:rsidP="005A6B77">
      <w:pPr>
        <w:pStyle w:val="Textpoznpodarou"/>
      </w:pPr>
      <w:r>
        <w:rPr>
          <w:rStyle w:val="Znakapoznpodarou"/>
        </w:rPr>
        <w:footnoteRef/>
      </w:r>
      <w:r>
        <w:t xml:space="preserve"> </w:t>
      </w:r>
      <w:r w:rsidRPr="00E302C6">
        <w:rPr>
          <w:lang w:val="en-GB"/>
        </w:rPr>
        <w:t>Good marketing is not a random activity. Firms develop a marketing plan that specifies the marketing activities for a specific period of time.</w:t>
      </w:r>
    </w:p>
  </w:footnote>
  <w:footnote w:id="3">
    <w:p w14:paraId="36B9928D" w14:textId="38C67C08" w:rsidR="001264D3" w:rsidRDefault="001264D3">
      <w:pPr>
        <w:pStyle w:val="Textpoznpodarou"/>
      </w:pPr>
      <w:r>
        <w:rPr>
          <w:rStyle w:val="Znakapoznpodarou"/>
        </w:rPr>
        <w:footnoteRef/>
      </w:r>
      <w:r>
        <w:t xml:space="preserve"> </w:t>
      </w:r>
      <w:r w:rsidR="00236CE6" w:rsidRPr="00E302C6">
        <w:rPr>
          <w:lang w:val="en-GB"/>
        </w:rPr>
        <w:t xml:space="preserve">Your nonprofit needs strong </w:t>
      </w:r>
      <w:r w:rsidR="00E302C6" w:rsidRPr="00E302C6">
        <w:rPr>
          <w:lang w:val="en-GB"/>
        </w:rPr>
        <w:t>relationships</w:t>
      </w:r>
      <w:r w:rsidR="00236CE6" w:rsidRPr="00E302C6">
        <w:rPr>
          <w:lang w:val="en-GB"/>
        </w:rPr>
        <w:t xml:space="preserve"> with donors, </w:t>
      </w:r>
      <w:r w:rsidR="00E302C6" w:rsidRPr="00E302C6">
        <w:rPr>
          <w:lang w:val="en-GB"/>
        </w:rPr>
        <w:t>volunteers</w:t>
      </w:r>
      <w:r w:rsidR="00236CE6" w:rsidRPr="00E302C6">
        <w:rPr>
          <w:lang w:val="en-GB"/>
        </w:rPr>
        <w:t xml:space="preserve">, the media, and even government organizations in order to pursue its mission effectively. Marketing helps your nonprofit: Spread your message and mission statement, </w:t>
      </w:r>
      <w:r w:rsidR="00E302C6" w:rsidRPr="00E302C6">
        <w:rPr>
          <w:lang w:val="en-GB"/>
        </w:rPr>
        <w:t>bring</w:t>
      </w:r>
      <w:r w:rsidR="00236CE6" w:rsidRPr="00E302C6">
        <w:rPr>
          <w:lang w:val="en-GB"/>
        </w:rPr>
        <w:t xml:space="preserve"> in new donors and new revenue, Satisfy current donors by showcasing your </w:t>
      </w:r>
      <w:r w:rsidR="00E302C6" w:rsidRPr="00E302C6">
        <w:rPr>
          <w:lang w:val="en-GB"/>
        </w:rPr>
        <w:t>success</w:t>
      </w:r>
      <w:r w:rsidR="00236CE6" w:rsidRPr="00E302C6">
        <w:rPr>
          <w:lang w:val="en-GB"/>
        </w:rPr>
        <w:t>, Create strong relationships with other organizations and government agencies, Gain exposure in the media, Alert the public to important events and news, Reach more people with the work you do.</w:t>
      </w:r>
    </w:p>
  </w:footnote>
  <w:footnote w:id="4">
    <w:p w14:paraId="346D45E2" w14:textId="77777777" w:rsidR="00C464ED" w:rsidRDefault="00C464ED" w:rsidP="00C464ED">
      <w:pPr>
        <w:pStyle w:val="Textpoznpodarou"/>
      </w:pPr>
      <w:r>
        <w:rPr>
          <w:rStyle w:val="Znakapoznpodarou"/>
        </w:rPr>
        <w:footnoteRef/>
      </w:r>
      <w:r>
        <w:t xml:space="preserve"> </w:t>
      </w:r>
      <w:r w:rsidRPr="0090607B">
        <w:t>Fundraising is raising money for an organisation or a project. It's finding different ways to collect the required amount of money. With fundraising you can collect money from governments, private investors, philanthropists, or simply people who care and want to help. Fundraising may have both commercial and non-commercial goals, the latter, however, is more common.</w:t>
      </w:r>
    </w:p>
    <w:p w14:paraId="2FAE52F7" w14:textId="5F1EB528" w:rsidR="00C464ED" w:rsidRDefault="00C464ED">
      <w:pPr>
        <w:pStyle w:val="Textpoznpodarou"/>
      </w:pPr>
    </w:p>
  </w:footnote>
  <w:footnote w:id="5">
    <w:p w14:paraId="360CC168" w14:textId="22648714" w:rsidR="00E302C6" w:rsidRPr="00E302C6" w:rsidRDefault="00E302C6">
      <w:pPr>
        <w:pStyle w:val="Textpoznpodarou"/>
        <w:rPr>
          <w:lang w:val="en-GB"/>
        </w:rPr>
      </w:pPr>
      <w:r>
        <w:rPr>
          <w:rStyle w:val="Znakapoznpodarou"/>
        </w:rPr>
        <w:footnoteRef/>
      </w:r>
      <w:r>
        <w:t xml:space="preserve"> </w:t>
      </w:r>
      <w:r w:rsidRPr="00E302C6">
        <w:rPr>
          <w:lang w:val="en-GB"/>
        </w:rPr>
        <w:t>As a result, website play a central role in marketing communication strategy.</w:t>
      </w:r>
    </w:p>
  </w:footnote>
  <w:footnote w:id="6">
    <w:p w14:paraId="37DEBCCE" w14:textId="425327BB" w:rsidR="00E302C6" w:rsidRDefault="00E302C6">
      <w:pPr>
        <w:pStyle w:val="Textpoznpodarou"/>
      </w:pPr>
      <w:r w:rsidRPr="00E302C6">
        <w:rPr>
          <w:rStyle w:val="Znakapoznpodarou"/>
          <w:lang w:val="en-GB"/>
        </w:rPr>
        <w:footnoteRef/>
      </w:r>
      <w:r w:rsidRPr="00E302C6">
        <w:rPr>
          <w:lang w:val="en-GB"/>
        </w:rPr>
        <w:t xml:space="preserve"> </w:t>
      </w:r>
      <w:r w:rsidRPr="00E302C6">
        <w:rPr>
          <w:lang w:val="en-GB"/>
        </w:rPr>
        <w:t>Found three overall communication strategies at work: content orientation, interaction orientation, transaction orientation. Content orientation threats the web as an extension of physical space, showcasing and interpreting objects and events. Interaction orientation focuses on building relationships with customers. Transactional orientation support business exchanges with costumers – using the power and flexibility of the web to sell ticket</w:t>
      </w:r>
      <w:r w:rsidRPr="00E302C6">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E5B2" w14:textId="77777777" w:rsidR="0056551F" w:rsidRDefault="0056551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BC6C8" w14:textId="77777777" w:rsidR="006F012C" w:rsidRDefault="006F012C" w:rsidP="006F012C">
    <w:pPr>
      <w:pStyle w:val="Zkladntext"/>
      <w:pBdr>
        <w:bottom w:val="single" w:sz="4" w:space="1" w:color="auto"/>
      </w:pBdr>
      <w:tabs>
        <w:tab w:val="right" w:pos="8788"/>
      </w:tabs>
      <w:jc w:val="left"/>
    </w:pPr>
    <w:r>
      <w:t xml:space="preserve">UTB ve Zlíně, Fakulta </w:t>
    </w:r>
    <w:r w:rsidR="00AE096D">
      <w:t>multimediálních komunikací</w:t>
    </w:r>
    <w:r>
      <w:tab/>
    </w:r>
    <w:r>
      <w:fldChar w:fldCharType="begin"/>
    </w:r>
    <w:r>
      <w:instrText xml:space="preserve"> PAGE </w:instrText>
    </w:r>
    <w:r>
      <w:fldChar w:fldCharType="separate"/>
    </w:r>
    <w:r w:rsidR="00AE096D">
      <w:rPr>
        <w:noProof/>
      </w:rPr>
      <w:t>22</w:t>
    </w:r>
    <w:r>
      <w:fldChar w:fldCharType="end"/>
    </w:r>
  </w:p>
  <w:p w14:paraId="48A5BDA6" w14:textId="77777777" w:rsidR="006F012C" w:rsidRDefault="006F012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BBBD" w14:textId="77777777" w:rsidR="0044149D" w:rsidRPr="0044149D" w:rsidRDefault="0044149D"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2D5"/>
    <w:multiLevelType w:val="hybridMultilevel"/>
    <w:tmpl w:val="C4E4DB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7C13A24"/>
    <w:multiLevelType w:val="hybridMultilevel"/>
    <w:tmpl w:val="5B44A8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3" w15:restartNumberingAfterBreak="0">
    <w:nsid w:val="18233C3F"/>
    <w:multiLevelType w:val="hybridMultilevel"/>
    <w:tmpl w:val="D5AEFD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B1935BE"/>
    <w:multiLevelType w:val="hybridMultilevel"/>
    <w:tmpl w:val="54D275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70436C"/>
    <w:multiLevelType w:val="hybridMultilevel"/>
    <w:tmpl w:val="B6D212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7295E3A"/>
    <w:multiLevelType w:val="hybridMultilevel"/>
    <w:tmpl w:val="00B8CD50"/>
    <w:lvl w:ilvl="0" w:tplc="D6226876">
      <w:start w:val="20"/>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75123CA"/>
    <w:multiLevelType w:val="hybridMultilevel"/>
    <w:tmpl w:val="5A82BF82"/>
    <w:lvl w:ilvl="0" w:tplc="E3584056">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481B66A0"/>
    <w:multiLevelType w:val="hybridMultilevel"/>
    <w:tmpl w:val="88D25C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A5263F7"/>
    <w:multiLevelType w:val="hybridMultilevel"/>
    <w:tmpl w:val="AF12E5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FFA6419"/>
    <w:multiLevelType w:val="hybridMultilevel"/>
    <w:tmpl w:val="E4CE4D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0A17334"/>
    <w:multiLevelType w:val="hybridMultilevel"/>
    <w:tmpl w:val="E1EA4A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0D23BC9"/>
    <w:multiLevelType w:val="hybridMultilevel"/>
    <w:tmpl w:val="AFE2FB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4E6328B"/>
    <w:multiLevelType w:val="hybridMultilevel"/>
    <w:tmpl w:val="5F7C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E6A5C1C"/>
    <w:multiLevelType w:val="hybridMultilevel"/>
    <w:tmpl w:val="EDD24B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F7673CB"/>
    <w:multiLevelType w:val="hybridMultilevel"/>
    <w:tmpl w:val="447826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1DF7A2A"/>
    <w:multiLevelType w:val="hybridMultilevel"/>
    <w:tmpl w:val="4D8EA7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8181DDA"/>
    <w:multiLevelType w:val="hybridMultilevel"/>
    <w:tmpl w:val="B31CE9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A434A1C"/>
    <w:multiLevelType w:val="hybridMultilevel"/>
    <w:tmpl w:val="5C2EE498"/>
    <w:lvl w:ilvl="0" w:tplc="207483CC">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B4031C3"/>
    <w:multiLevelType w:val="hybridMultilevel"/>
    <w:tmpl w:val="25A0C2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4DF61B9"/>
    <w:multiLevelType w:val="hybridMultilevel"/>
    <w:tmpl w:val="40F434BA"/>
    <w:lvl w:ilvl="0" w:tplc="3F82CAAA">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78DE3C73"/>
    <w:multiLevelType w:val="hybridMultilevel"/>
    <w:tmpl w:val="9EC0DACA"/>
    <w:lvl w:ilvl="0" w:tplc="08CCD892">
      <w:start w:val="1"/>
      <w:numFmt w:val="upperRoman"/>
      <w:pStyle w:val="st"/>
      <w:lvlText w:val="%1."/>
      <w:lvlJc w:val="left"/>
      <w:pPr>
        <w:ind w:left="36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AC2275B"/>
    <w:multiLevelType w:val="hybridMultilevel"/>
    <w:tmpl w:val="1C1CC0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B7F140B"/>
    <w:multiLevelType w:val="hybridMultilevel"/>
    <w:tmpl w:val="36ACEB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D9B77E1"/>
    <w:multiLevelType w:val="hybridMultilevel"/>
    <w:tmpl w:val="15AA9784"/>
    <w:lvl w:ilvl="0" w:tplc="2A485FB6">
      <w:start w:val="1"/>
      <w:numFmt w:val="lowerLetter"/>
      <w:pStyle w:val="Odstavecseseznamem"/>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10241689">
    <w:abstractNumId w:val="23"/>
  </w:num>
  <w:num w:numId="2" w16cid:durableId="1267805939">
    <w:abstractNumId w:val="2"/>
  </w:num>
  <w:num w:numId="3" w16cid:durableId="322052574">
    <w:abstractNumId w:val="10"/>
  </w:num>
  <w:num w:numId="4" w16cid:durableId="692848772">
    <w:abstractNumId w:val="23"/>
    <w:lvlOverride w:ilvl="0">
      <w:startOverride w:val="1"/>
    </w:lvlOverride>
  </w:num>
  <w:num w:numId="5" w16cid:durableId="1924559107">
    <w:abstractNumId w:val="18"/>
  </w:num>
  <w:num w:numId="6" w16cid:durableId="2016878906">
    <w:abstractNumId w:val="24"/>
  </w:num>
  <w:num w:numId="7" w16cid:durableId="794982671">
    <w:abstractNumId w:val="21"/>
  </w:num>
  <w:num w:numId="8" w16cid:durableId="1681541283">
    <w:abstractNumId w:val="27"/>
  </w:num>
  <w:num w:numId="9" w16cid:durableId="530610830">
    <w:abstractNumId w:val="20"/>
  </w:num>
  <w:num w:numId="10" w16cid:durableId="1030642148">
    <w:abstractNumId w:val="9"/>
  </w:num>
  <w:num w:numId="11" w16cid:durableId="1355957380">
    <w:abstractNumId w:val="7"/>
  </w:num>
  <w:num w:numId="12" w16cid:durableId="433474038">
    <w:abstractNumId w:val="5"/>
  </w:num>
  <w:num w:numId="13" w16cid:durableId="1928878341">
    <w:abstractNumId w:val="15"/>
  </w:num>
  <w:num w:numId="14" w16cid:durableId="962923046">
    <w:abstractNumId w:val="25"/>
  </w:num>
  <w:num w:numId="15" w16cid:durableId="222713529">
    <w:abstractNumId w:val="13"/>
  </w:num>
  <w:num w:numId="16" w16cid:durableId="917713865">
    <w:abstractNumId w:val="14"/>
  </w:num>
  <w:num w:numId="17" w16cid:durableId="2100060968">
    <w:abstractNumId w:val="11"/>
  </w:num>
  <w:num w:numId="18" w16cid:durableId="764882659">
    <w:abstractNumId w:val="0"/>
  </w:num>
  <w:num w:numId="19" w16cid:durableId="834996436">
    <w:abstractNumId w:val="19"/>
  </w:num>
  <w:num w:numId="20" w16cid:durableId="1819569619">
    <w:abstractNumId w:val="26"/>
  </w:num>
  <w:num w:numId="21" w16cid:durableId="243339837">
    <w:abstractNumId w:val="6"/>
  </w:num>
  <w:num w:numId="22" w16cid:durableId="1387602884">
    <w:abstractNumId w:val="17"/>
  </w:num>
  <w:num w:numId="23" w16cid:durableId="728302596">
    <w:abstractNumId w:val="8"/>
  </w:num>
  <w:num w:numId="24" w16cid:durableId="226577461">
    <w:abstractNumId w:val="16"/>
  </w:num>
  <w:num w:numId="25" w16cid:durableId="756563303">
    <w:abstractNumId w:val="12"/>
  </w:num>
  <w:num w:numId="26" w16cid:durableId="1826554869">
    <w:abstractNumId w:val="1"/>
  </w:num>
  <w:num w:numId="27" w16cid:durableId="1725062282">
    <w:abstractNumId w:val="22"/>
  </w:num>
  <w:num w:numId="28" w16cid:durableId="1351293606">
    <w:abstractNumId w:val="3"/>
  </w:num>
  <w:num w:numId="29" w16cid:durableId="12866240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017AB"/>
    <w:rsid w:val="00012558"/>
    <w:rsid w:val="000268A5"/>
    <w:rsid w:val="0002720C"/>
    <w:rsid w:val="000360C8"/>
    <w:rsid w:val="000547E4"/>
    <w:rsid w:val="000569A8"/>
    <w:rsid w:val="0005714F"/>
    <w:rsid w:val="000605CC"/>
    <w:rsid w:val="00064BA0"/>
    <w:rsid w:val="00065CB9"/>
    <w:rsid w:val="00084626"/>
    <w:rsid w:val="00086B48"/>
    <w:rsid w:val="00091798"/>
    <w:rsid w:val="000960BC"/>
    <w:rsid w:val="000A5332"/>
    <w:rsid w:val="000E20F5"/>
    <w:rsid w:val="000F3564"/>
    <w:rsid w:val="000F5544"/>
    <w:rsid w:val="000F742C"/>
    <w:rsid w:val="001036D9"/>
    <w:rsid w:val="0010374C"/>
    <w:rsid w:val="00107D48"/>
    <w:rsid w:val="00125584"/>
    <w:rsid w:val="0012610E"/>
    <w:rsid w:val="001264D3"/>
    <w:rsid w:val="00143853"/>
    <w:rsid w:val="0016172F"/>
    <w:rsid w:val="0016421F"/>
    <w:rsid w:val="00170011"/>
    <w:rsid w:val="00175337"/>
    <w:rsid w:val="001926CE"/>
    <w:rsid w:val="00195634"/>
    <w:rsid w:val="001A24B3"/>
    <w:rsid w:val="001B19C5"/>
    <w:rsid w:val="001B44A4"/>
    <w:rsid w:val="001C1C33"/>
    <w:rsid w:val="001C35BC"/>
    <w:rsid w:val="001D08EA"/>
    <w:rsid w:val="001E2CA6"/>
    <w:rsid w:val="001E7EE7"/>
    <w:rsid w:val="001F4AA5"/>
    <w:rsid w:val="00200676"/>
    <w:rsid w:val="00207085"/>
    <w:rsid w:val="00216131"/>
    <w:rsid w:val="00216266"/>
    <w:rsid w:val="002226B8"/>
    <w:rsid w:val="0023399A"/>
    <w:rsid w:val="00236CE6"/>
    <w:rsid w:val="00237B9B"/>
    <w:rsid w:val="0024673B"/>
    <w:rsid w:val="0024739F"/>
    <w:rsid w:val="00255ABD"/>
    <w:rsid w:val="002563FD"/>
    <w:rsid w:val="00263126"/>
    <w:rsid w:val="002671E3"/>
    <w:rsid w:val="002713B3"/>
    <w:rsid w:val="0027299D"/>
    <w:rsid w:val="00275E82"/>
    <w:rsid w:val="0028006D"/>
    <w:rsid w:val="00292062"/>
    <w:rsid w:val="002A7D3B"/>
    <w:rsid w:val="002C5DD9"/>
    <w:rsid w:val="002D24F5"/>
    <w:rsid w:val="002E257A"/>
    <w:rsid w:val="002E7AA8"/>
    <w:rsid w:val="0030163D"/>
    <w:rsid w:val="00310B2C"/>
    <w:rsid w:val="0031420C"/>
    <w:rsid w:val="00316A20"/>
    <w:rsid w:val="003274FE"/>
    <w:rsid w:val="00330448"/>
    <w:rsid w:val="00330667"/>
    <w:rsid w:val="00347BB7"/>
    <w:rsid w:val="0037709B"/>
    <w:rsid w:val="003A0B85"/>
    <w:rsid w:val="003E40A3"/>
    <w:rsid w:val="003F0D3A"/>
    <w:rsid w:val="00406811"/>
    <w:rsid w:val="004077F0"/>
    <w:rsid w:val="00415133"/>
    <w:rsid w:val="004177B1"/>
    <w:rsid w:val="0044149D"/>
    <w:rsid w:val="00453F1C"/>
    <w:rsid w:val="00466003"/>
    <w:rsid w:val="00481082"/>
    <w:rsid w:val="00484360"/>
    <w:rsid w:val="00484E7C"/>
    <w:rsid w:val="00486330"/>
    <w:rsid w:val="004B15BD"/>
    <w:rsid w:val="004B250B"/>
    <w:rsid w:val="004C4423"/>
    <w:rsid w:val="004D3CC1"/>
    <w:rsid w:val="004F34AA"/>
    <w:rsid w:val="00517E99"/>
    <w:rsid w:val="0052044D"/>
    <w:rsid w:val="005214B3"/>
    <w:rsid w:val="005274FA"/>
    <w:rsid w:val="0053366E"/>
    <w:rsid w:val="00554D6E"/>
    <w:rsid w:val="005604A8"/>
    <w:rsid w:val="0056551F"/>
    <w:rsid w:val="005714EC"/>
    <w:rsid w:val="0057307B"/>
    <w:rsid w:val="00573DDC"/>
    <w:rsid w:val="00577481"/>
    <w:rsid w:val="0058271E"/>
    <w:rsid w:val="00584416"/>
    <w:rsid w:val="00597977"/>
    <w:rsid w:val="005A45B6"/>
    <w:rsid w:val="005A6B77"/>
    <w:rsid w:val="005B1784"/>
    <w:rsid w:val="005C742E"/>
    <w:rsid w:val="005D106C"/>
    <w:rsid w:val="005D4073"/>
    <w:rsid w:val="005E2824"/>
    <w:rsid w:val="005F417B"/>
    <w:rsid w:val="006218C9"/>
    <w:rsid w:val="006364BC"/>
    <w:rsid w:val="00643A1C"/>
    <w:rsid w:val="00646839"/>
    <w:rsid w:val="006478B5"/>
    <w:rsid w:val="00652D33"/>
    <w:rsid w:val="006A05F3"/>
    <w:rsid w:val="006A3599"/>
    <w:rsid w:val="006A7E40"/>
    <w:rsid w:val="006C728F"/>
    <w:rsid w:val="006C7568"/>
    <w:rsid w:val="006E5E91"/>
    <w:rsid w:val="006F012C"/>
    <w:rsid w:val="006F2836"/>
    <w:rsid w:val="006F2EDD"/>
    <w:rsid w:val="006F5041"/>
    <w:rsid w:val="006F7C76"/>
    <w:rsid w:val="0070308A"/>
    <w:rsid w:val="00710845"/>
    <w:rsid w:val="007130FD"/>
    <w:rsid w:val="0073430E"/>
    <w:rsid w:val="00741882"/>
    <w:rsid w:val="007455A5"/>
    <w:rsid w:val="007531DA"/>
    <w:rsid w:val="00761A02"/>
    <w:rsid w:val="007B198C"/>
    <w:rsid w:val="007B3905"/>
    <w:rsid w:val="007B6A37"/>
    <w:rsid w:val="007C42E3"/>
    <w:rsid w:val="007C716C"/>
    <w:rsid w:val="007D5E73"/>
    <w:rsid w:val="007D7587"/>
    <w:rsid w:val="00804AB3"/>
    <w:rsid w:val="00820551"/>
    <w:rsid w:val="008219A3"/>
    <w:rsid w:val="0082443A"/>
    <w:rsid w:val="0083209D"/>
    <w:rsid w:val="008452DD"/>
    <w:rsid w:val="008464B0"/>
    <w:rsid w:val="00860D44"/>
    <w:rsid w:val="00862E70"/>
    <w:rsid w:val="00866E36"/>
    <w:rsid w:val="00877592"/>
    <w:rsid w:val="008847CA"/>
    <w:rsid w:val="008906B5"/>
    <w:rsid w:val="00897734"/>
    <w:rsid w:val="008D1A6F"/>
    <w:rsid w:val="008D6E9C"/>
    <w:rsid w:val="008E216F"/>
    <w:rsid w:val="008E4C46"/>
    <w:rsid w:val="008F31B5"/>
    <w:rsid w:val="009149D2"/>
    <w:rsid w:val="00915F79"/>
    <w:rsid w:val="00934AA5"/>
    <w:rsid w:val="0096510B"/>
    <w:rsid w:val="00966814"/>
    <w:rsid w:val="0097628B"/>
    <w:rsid w:val="009771F4"/>
    <w:rsid w:val="00977847"/>
    <w:rsid w:val="009973D8"/>
    <w:rsid w:val="009A34AD"/>
    <w:rsid w:val="009A3B6A"/>
    <w:rsid w:val="009A5DCE"/>
    <w:rsid w:val="009A74FA"/>
    <w:rsid w:val="009B2B8F"/>
    <w:rsid w:val="009B2BCB"/>
    <w:rsid w:val="009C2249"/>
    <w:rsid w:val="009E452F"/>
    <w:rsid w:val="009E7761"/>
    <w:rsid w:val="009F3D79"/>
    <w:rsid w:val="009F6296"/>
    <w:rsid w:val="009F7D64"/>
    <w:rsid w:val="00A04121"/>
    <w:rsid w:val="00A06BF1"/>
    <w:rsid w:val="00A11E14"/>
    <w:rsid w:val="00A12722"/>
    <w:rsid w:val="00A1372D"/>
    <w:rsid w:val="00A25701"/>
    <w:rsid w:val="00A356B1"/>
    <w:rsid w:val="00A37C9A"/>
    <w:rsid w:val="00A43E05"/>
    <w:rsid w:val="00A57AC9"/>
    <w:rsid w:val="00A6223F"/>
    <w:rsid w:val="00A62326"/>
    <w:rsid w:val="00A625B4"/>
    <w:rsid w:val="00A84EEA"/>
    <w:rsid w:val="00AA5D0D"/>
    <w:rsid w:val="00AB7CE1"/>
    <w:rsid w:val="00AD3426"/>
    <w:rsid w:val="00AD485C"/>
    <w:rsid w:val="00AE0231"/>
    <w:rsid w:val="00AE096D"/>
    <w:rsid w:val="00AF09F2"/>
    <w:rsid w:val="00AF36D9"/>
    <w:rsid w:val="00AF5DC5"/>
    <w:rsid w:val="00B06F8D"/>
    <w:rsid w:val="00B125C4"/>
    <w:rsid w:val="00B256E8"/>
    <w:rsid w:val="00B34815"/>
    <w:rsid w:val="00B57A49"/>
    <w:rsid w:val="00B6020F"/>
    <w:rsid w:val="00B65BCE"/>
    <w:rsid w:val="00B666B8"/>
    <w:rsid w:val="00B80495"/>
    <w:rsid w:val="00B808A9"/>
    <w:rsid w:val="00B81216"/>
    <w:rsid w:val="00B87513"/>
    <w:rsid w:val="00BB24C0"/>
    <w:rsid w:val="00BD7C9B"/>
    <w:rsid w:val="00BE2FA6"/>
    <w:rsid w:val="00C0211C"/>
    <w:rsid w:val="00C14403"/>
    <w:rsid w:val="00C1690A"/>
    <w:rsid w:val="00C2121B"/>
    <w:rsid w:val="00C31FA0"/>
    <w:rsid w:val="00C33473"/>
    <w:rsid w:val="00C35436"/>
    <w:rsid w:val="00C37B54"/>
    <w:rsid w:val="00C464ED"/>
    <w:rsid w:val="00C555E3"/>
    <w:rsid w:val="00C60C9A"/>
    <w:rsid w:val="00C6148D"/>
    <w:rsid w:val="00C715EF"/>
    <w:rsid w:val="00C8158A"/>
    <w:rsid w:val="00C86567"/>
    <w:rsid w:val="00C93B39"/>
    <w:rsid w:val="00CA042E"/>
    <w:rsid w:val="00CA238C"/>
    <w:rsid w:val="00CA641C"/>
    <w:rsid w:val="00CA7B4B"/>
    <w:rsid w:val="00CB5E8F"/>
    <w:rsid w:val="00CC2EAB"/>
    <w:rsid w:val="00CD67AC"/>
    <w:rsid w:val="00CE629F"/>
    <w:rsid w:val="00D027F4"/>
    <w:rsid w:val="00D16BE5"/>
    <w:rsid w:val="00D2128A"/>
    <w:rsid w:val="00D22C7E"/>
    <w:rsid w:val="00D253F5"/>
    <w:rsid w:val="00D35A80"/>
    <w:rsid w:val="00D4608C"/>
    <w:rsid w:val="00D474FF"/>
    <w:rsid w:val="00D565EB"/>
    <w:rsid w:val="00D607F9"/>
    <w:rsid w:val="00D66B52"/>
    <w:rsid w:val="00D75F31"/>
    <w:rsid w:val="00D77F33"/>
    <w:rsid w:val="00D9113C"/>
    <w:rsid w:val="00D92336"/>
    <w:rsid w:val="00D94625"/>
    <w:rsid w:val="00DB2CBF"/>
    <w:rsid w:val="00DB471E"/>
    <w:rsid w:val="00DB55E9"/>
    <w:rsid w:val="00DB68E3"/>
    <w:rsid w:val="00DC2579"/>
    <w:rsid w:val="00DC2DB6"/>
    <w:rsid w:val="00DC4BF4"/>
    <w:rsid w:val="00DC6527"/>
    <w:rsid w:val="00DD4661"/>
    <w:rsid w:val="00DE7514"/>
    <w:rsid w:val="00DF69BE"/>
    <w:rsid w:val="00E05BAF"/>
    <w:rsid w:val="00E103B0"/>
    <w:rsid w:val="00E16187"/>
    <w:rsid w:val="00E302C6"/>
    <w:rsid w:val="00E36443"/>
    <w:rsid w:val="00E5499D"/>
    <w:rsid w:val="00E62A44"/>
    <w:rsid w:val="00E658AA"/>
    <w:rsid w:val="00E67BB1"/>
    <w:rsid w:val="00E97D73"/>
    <w:rsid w:val="00EA7D34"/>
    <w:rsid w:val="00EB6833"/>
    <w:rsid w:val="00EE0F0D"/>
    <w:rsid w:val="00EE526C"/>
    <w:rsid w:val="00EF6563"/>
    <w:rsid w:val="00F0354C"/>
    <w:rsid w:val="00F12971"/>
    <w:rsid w:val="00F143DA"/>
    <w:rsid w:val="00F276DB"/>
    <w:rsid w:val="00F31ACB"/>
    <w:rsid w:val="00F70180"/>
    <w:rsid w:val="00F71837"/>
    <w:rsid w:val="00F86D65"/>
    <w:rsid w:val="00F87A4B"/>
    <w:rsid w:val="00F9332E"/>
    <w:rsid w:val="00F95FAF"/>
    <w:rsid w:val="00FB7550"/>
    <w:rsid w:val="00FC7B91"/>
    <w:rsid w:val="00FE3C4A"/>
    <w:rsid w:val="00FF37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D528F"/>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4149D"/>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character" w:customStyle="1" w:styleId="Styl1ablona">
    <w:name w:val="Styl1_šablona"/>
    <w:basedOn w:val="Standardnpsmoodstavce"/>
    <w:uiPriority w:val="1"/>
    <w:rsid w:val="00F276DB"/>
    <w:rPr>
      <w:rFonts w:ascii="Arial Narrow" w:hAnsi="Arial Narrow"/>
      <w:sz w:val="32"/>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styleId="Nzev">
    <w:name w:val="Title"/>
    <w:basedOn w:val="Normln"/>
    <w:next w:val="Normln"/>
    <w:link w:val="NzevChar"/>
    <w:qFormat/>
    <w:rsid w:val="005C742E"/>
    <w:pPr>
      <w:pageBreakBefore/>
      <w:spacing w:after="120" w:line="360" w:lineRule="auto"/>
      <w:jc w:val="left"/>
    </w:pPr>
    <w:rPr>
      <w:b/>
      <w:bCs/>
      <w:caps/>
      <w:kern w:val="28"/>
      <w:sz w:val="28"/>
      <w:szCs w:val="28"/>
    </w:rPr>
  </w:style>
  <w:style w:type="character" w:customStyle="1" w:styleId="NzevChar">
    <w:name w:val="Název Char"/>
    <w:basedOn w:val="Standardnpsmoodstavce"/>
    <w:link w:val="Nzev"/>
    <w:rsid w:val="005C742E"/>
    <w:rPr>
      <w:rFonts w:ascii="Times New Roman" w:eastAsia="Times New Roman" w:hAnsi="Times New Roman" w:cs="Times New Roman"/>
      <w:b/>
      <w:bCs/>
      <w:caps/>
      <w:kern w:val="28"/>
      <w:sz w:val="28"/>
      <w:szCs w:val="28"/>
      <w:lang w:eastAsia="cs-CZ"/>
    </w:rPr>
  </w:style>
  <w:style w:type="character" w:customStyle="1" w:styleId="Pokec">
    <w:name w:val="Pokec"/>
    <w:basedOn w:val="Standardnpsmoodstavce"/>
    <w:rsid w:val="005C742E"/>
    <w:rPr>
      <w:color w:val="FF0000"/>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Abstraktabstract">
    <w:name w:val="Abstrakt/abstract"/>
    <w:basedOn w:val="Nzev"/>
    <w:link w:val="AbstraktabstractChar"/>
    <w:qFormat/>
    <w:rsid w:val="008219A3"/>
    <w:pPr>
      <w:pageBreakBefore w:val="0"/>
    </w:p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NzevChar"/>
    <w:link w:val="Abstraktabstract"/>
    <w:rsid w:val="008219A3"/>
    <w:rPr>
      <w:rFonts w:ascii="Times New Roman" w:eastAsia="Times New Roman" w:hAnsi="Times New Roman" w:cs="Times New Roman"/>
      <w:b/>
      <w:bCs/>
      <w:caps/>
      <w:kern w:val="28"/>
      <w:sz w:val="28"/>
      <w:szCs w:val="28"/>
      <w:lang w:eastAsia="cs-CZ"/>
    </w:rPr>
  </w:style>
  <w:style w:type="paragraph" w:customStyle="1" w:styleId="Obsahcontents">
    <w:name w:val="Obsah/contents"/>
    <w:basedOn w:val="Normln"/>
    <w:next w:val="Normln"/>
    <w:rsid w:val="005F417B"/>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Textprce"/>
    <w:link w:val="vodzvrintroductionconclusionChar"/>
    <w:qFormat/>
    <w:rsid w:val="0096510B"/>
    <w:pPr>
      <w:pageBreakBefore/>
      <w:spacing w:after="120" w:line="360" w:lineRule="auto"/>
      <w:jc w:val="left"/>
      <w:outlineLvl w:val="0"/>
    </w:pPr>
    <w:rPr>
      <w:b/>
      <w:bCs/>
      <w:caps/>
      <w:sz w:val="28"/>
      <w:szCs w:val="28"/>
    </w:rPr>
  </w:style>
  <w:style w:type="paragraph" w:customStyle="1" w:styleId="Textprce">
    <w:name w:val="Text práce"/>
    <w:basedOn w:val="Normln"/>
    <w:link w:val="TextprceChar"/>
    <w:qFormat/>
    <w:rsid w:val="0096510B"/>
    <w:pPr>
      <w:spacing w:after="120" w:line="360" w:lineRule="auto"/>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Char">
    <w:name w:val="Text práce Char"/>
    <w:basedOn w:val="Standardnpsmoodstavce"/>
    <w:link w:val="Textprce"/>
    <w:rsid w:val="0096510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065CB9"/>
    <w:pPr>
      <w:pageBreakBefore/>
      <w:numPr>
        <w:numId w:val="6"/>
      </w:numPr>
      <w:spacing w:before="6000" w:line="360" w:lineRule="auto"/>
      <w:ind w:left="0" w:firstLine="0"/>
      <w:jc w:val="left"/>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rsid w:val="006F012C"/>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rsid w:val="006F012C"/>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rsid w:val="006F012C"/>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rsid w:val="006F012C"/>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rsid w:val="006F012C"/>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rsid w:val="006F012C"/>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rsid w:val="006F012C"/>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rsid w:val="006F012C"/>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rsid w:val="006F012C"/>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Textprce"/>
    <w:link w:val="Nadpis1textChar"/>
    <w:qFormat/>
    <w:rsid w:val="006F012C"/>
  </w:style>
  <w:style w:type="paragraph" w:customStyle="1" w:styleId="Nadpis2text">
    <w:name w:val="Nadpis 2_text"/>
    <w:basedOn w:val="Nadpis2"/>
    <w:next w:val="Textprce"/>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Textprce"/>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9F7D64"/>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D66B52"/>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AF36D9"/>
    <w:rPr>
      <w:color w:val="auto"/>
      <w:u w:val="single"/>
    </w:rPr>
  </w:style>
  <w:style w:type="paragraph" w:customStyle="1" w:styleId="Plohaattachment">
    <w:name w:val="Příloha/attachment"/>
    <w:basedOn w:val="vodzvrintroductionconclusion"/>
    <w:next w:val="Textprce"/>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
    <w:next w:val="Textprce"/>
    <w:uiPriority w:val="35"/>
    <w:unhideWhenUsed/>
    <w:qFormat/>
    <w:rsid w:val="0002720C"/>
    <w:pPr>
      <w:spacing w:before="120" w:line="240" w:lineRule="auto"/>
      <w:jc w:val="center"/>
    </w:pPr>
    <w:rPr>
      <w:iCs/>
      <w:szCs w:val="18"/>
    </w:rPr>
  </w:style>
  <w:style w:type="paragraph" w:styleId="Obsah4">
    <w:name w:val="toc 4"/>
    <w:basedOn w:val="Normln"/>
    <w:next w:val="Normln"/>
    <w:autoRedefine/>
    <w:uiPriority w:val="39"/>
    <w:unhideWhenUsed/>
    <w:rsid w:val="0058271E"/>
    <w:pPr>
      <w:tabs>
        <w:tab w:val="left" w:pos="1418"/>
        <w:tab w:val="right" w:leader="dot" w:pos="8777"/>
      </w:tabs>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
    <w:uiPriority w:val="34"/>
    <w:qFormat/>
    <w:rsid w:val="00C93B39"/>
    <w:pPr>
      <w:numPr>
        <w:numId w:val="8"/>
      </w:numPr>
      <w:ind w:left="567" w:hanging="357"/>
    </w:pPr>
  </w:style>
  <w:style w:type="paragraph" w:styleId="Textpoznpodarou">
    <w:name w:val="footnote text"/>
    <w:basedOn w:val="Normln"/>
    <w:link w:val="TextpoznpodarouChar"/>
    <w:uiPriority w:val="99"/>
    <w:semiHidden/>
    <w:unhideWhenUsed/>
    <w:rsid w:val="005A6B77"/>
    <w:rPr>
      <w:sz w:val="20"/>
      <w:szCs w:val="20"/>
    </w:rPr>
  </w:style>
  <w:style w:type="character" w:customStyle="1" w:styleId="TextpoznpodarouChar">
    <w:name w:val="Text pozn. pod čarou Char"/>
    <w:basedOn w:val="Standardnpsmoodstavce"/>
    <w:link w:val="Textpoznpodarou"/>
    <w:uiPriority w:val="99"/>
    <w:semiHidden/>
    <w:rsid w:val="005A6B77"/>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5A6B77"/>
    <w:rPr>
      <w:vertAlign w:val="superscript"/>
    </w:rPr>
  </w:style>
  <w:style w:type="character" w:styleId="Nevyeenzmnka">
    <w:name w:val="Unresolved Mention"/>
    <w:basedOn w:val="Standardnpsmoodstavce"/>
    <w:uiPriority w:val="99"/>
    <w:semiHidden/>
    <w:unhideWhenUsed/>
    <w:rsid w:val="005A6B77"/>
    <w:rPr>
      <w:color w:val="605E5C"/>
      <w:shd w:val="clear" w:color="auto" w:fill="E1DFDD"/>
    </w:rPr>
  </w:style>
  <w:style w:type="table" w:styleId="Mkatabulky">
    <w:name w:val="Table Grid"/>
    <w:basedOn w:val="Normlntabulka"/>
    <w:uiPriority w:val="39"/>
    <w:rsid w:val="00597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E658AA"/>
    <w:rPr>
      <w:color w:val="954F72" w:themeColor="followedHyperlink"/>
      <w:u w:val="single"/>
    </w:rPr>
  </w:style>
  <w:style w:type="character" w:styleId="Zdraznn">
    <w:name w:val="Emphasis"/>
    <w:basedOn w:val="Standardnpsmoodstavce"/>
    <w:uiPriority w:val="20"/>
    <w:qFormat/>
    <w:rsid w:val="000268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7409">
      <w:bodyDiv w:val="1"/>
      <w:marLeft w:val="0"/>
      <w:marRight w:val="0"/>
      <w:marTop w:val="0"/>
      <w:marBottom w:val="0"/>
      <w:divBdr>
        <w:top w:val="none" w:sz="0" w:space="0" w:color="auto"/>
        <w:left w:val="none" w:sz="0" w:space="0" w:color="auto"/>
        <w:bottom w:val="none" w:sz="0" w:space="0" w:color="auto"/>
        <w:right w:val="none" w:sz="0" w:space="0" w:color="auto"/>
      </w:divBdr>
    </w:div>
    <w:div w:id="418209878">
      <w:bodyDiv w:val="1"/>
      <w:marLeft w:val="0"/>
      <w:marRight w:val="0"/>
      <w:marTop w:val="0"/>
      <w:marBottom w:val="0"/>
      <w:divBdr>
        <w:top w:val="none" w:sz="0" w:space="0" w:color="auto"/>
        <w:left w:val="none" w:sz="0" w:space="0" w:color="auto"/>
        <w:bottom w:val="none" w:sz="0" w:space="0" w:color="auto"/>
        <w:right w:val="none" w:sz="0" w:space="0" w:color="auto"/>
      </w:divBdr>
    </w:div>
    <w:div w:id="431514374">
      <w:bodyDiv w:val="1"/>
      <w:marLeft w:val="0"/>
      <w:marRight w:val="0"/>
      <w:marTop w:val="0"/>
      <w:marBottom w:val="0"/>
      <w:divBdr>
        <w:top w:val="none" w:sz="0" w:space="0" w:color="auto"/>
        <w:left w:val="none" w:sz="0" w:space="0" w:color="auto"/>
        <w:bottom w:val="none" w:sz="0" w:space="0" w:color="auto"/>
        <w:right w:val="none" w:sz="0" w:space="0" w:color="auto"/>
      </w:divBdr>
    </w:div>
    <w:div w:id="432479790">
      <w:bodyDiv w:val="1"/>
      <w:marLeft w:val="0"/>
      <w:marRight w:val="0"/>
      <w:marTop w:val="0"/>
      <w:marBottom w:val="0"/>
      <w:divBdr>
        <w:top w:val="none" w:sz="0" w:space="0" w:color="auto"/>
        <w:left w:val="none" w:sz="0" w:space="0" w:color="auto"/>
        <w:bottom w:val="none" w:sz="0" w:space="0" w:color="auto"/>
        <w:right w:val="none" w:sz="0" w:space="0" w:color="auto"/>
      </w:divBdr>
    </w:div>
    <w:div w:id="1062943608">
      <w:bodyDiv w:val="1"/>
      <w:marLeft w:val="0"/>
      <w:marRight w:val="0"/>
      <w:marTop w:val="0"/>
      <w:marBottom w:val="0"/>
      <w:divBdr>
        <w:top w:val="none" w:sz="0" w:space="0" w:color="auto"/>
        <w:left w:val="none" w:sz="0" w:space="0" w:color="auto"/>
        <w:bottom w:val="none" w:sz="0" w:space="0" w:color="auto"/>
        <w:right w:val="none" w:sz="0" w:space="0" w:color="auto"/>
      </w:divBdr>
    </w:div>
    <w:div w:id="1133981324">
      <w:bodyDiv w:val="1"/>
      <w:marLeft w:val="0"/>
      <w:marRight w:val="0"/>
      <w:marTop w:val="0"/>
      <w:marBottom w:val="0"/>
      <w:divBdr>
        <w:top w:val="none" w:sz="0" w:space="0" w:color="auto"/>
        <w:left w:val="none" w:sz="0" w:space="0" w:color="auto"/>
        <w:bottom w:val="none" w:sz="0" w:space="0" w:color="auto"/>
        <w:right w:val="none" w:sz="0" w:space="0" w:color="auto"/>
      </w:divBdr>
    </w:div>
    <w:div w:id="1198002739">
      <w:bodyDiv w:val="1"/>
      <w:marLeft w:val="0"/>
      <w:marRight w:val="0"/>
      <w:marTop w:val="0"/>
      <w:marBottom w:val="0"/>
      <w:divBdr>
        <w:top w:val="none" w:sz="0" w:space="0" w:color="auto"/>
        <w:left w:val="none" w:sz="0" w:space="0" w:color="auto"/>
        <w:bottom w:val="none" w:sz="0" w:space="0" w:color="auto"/>
        <w:right w:val="none" w:sz="0" w:space="0" w:color="auto"/>
      </w:divBdr>
    </w:div>
    <w:div w:id="1327048535">
      <w:bodyDiv w:val="1"/>
      <w:marLeft w:val="0"/>
      <w:marRight w:val="0"/>
      <w:marTop w:val="0"/>
      <w:marBottom w:val="0"/>
      <w:divBdr>
        <w:top w:val="none" w:sz="0" w:space="0" w:color="auto"/>
        <w:left w:val="none" w:sz="0" w:space="0" w:color="auto"/>
        <w:bottom w:val="none" w:sz="0" w:space="0" w:color="auto"/>
        <w:right w:val="none" w:sz="0" w:space="0" w:color="auto"/>
      </w:divBdr>
    </w:div>
    <w:div w:id="147760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ocus-age.cz/m-journal/public-relations/sponzoring-fundraising/uloha-sponzoringu__s387x623.html" TargetMode="External"/><Relationship Id="rId18" Type="http://schemas.openxmlformats.org/officeDocument/2006/relationships/hyperlink" Target="https://svetneziskovek.cz/aktualne-z-nezisku/spoluprace-serialu-ulice-s-forem-mobilnich-hospicu-slavi-uspech-nejen-na-televiznich-obrazovkach"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drive.google.com/drive/folders/1ab69Xv2LCN-xnNVceQnpD6VYml768Jum?usp=sharing"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podnikaveduse.cz/klientska-sekce/rozjizdime-neziskovku-clenska-sekce/druhy-neziskove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iveabout.com/eight-easy-steps-to-marketing-your-nonprofit-organization-2294906"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bookport.cz/e-kniha/marketing-management-751242/" TargetMode="External"/><Relationship Id="rId23" Type="http://schemas.openxmlformats.org/officeDocument/2006/relationships/chart" Target="charts/chart2.xml"/><Relationship Id="rId10" Type="http://schemas.openxmlformats.org/officeDocument/2006/relationships/image" Target="media/image3.png"/><Relationship Id="rId19" Type="http://schemas.openxmlformats.org/officeDocument/2006/relationships/hyperlink" Target="https://www.fbadvokati.cz/cs/clanky/7371-jake-pravni-formy-muzou-vyuzit-neziskove-organizac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ckcontent.com/blog/marketing-sponsorship/" TargetMode="External"/><Relationship Id="rId22" Type="http://schemas.openxmlformats.org/officeDocument/2006/relationships/chart" Target="charts/chart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pieChart>
        <c:varyColors val="1"/>
        <c:ser>
          <c:idx val="0"/>
          <c:order val="0"/>
          <c:tx>
            <c:strRef>
              <c:f>List1!$B$1</c:f>
              <c:strCache>
                <c:ptCount val="1"/>
                <c:pt idx="0">
                  <c:v>Znáte organizaci Správná parta, z. s.?</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79B-4A00-9A5E-9604B01E29B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79B-4A00-9A5E-9604B01E29B7}"/>
              </c:ext>
            </c:extLst>
          </c:dPt>
          <c:cat>
            <c:strRef>
              <c:f>List1!$A$2:$A$3</c:f>
              <c:strCache>
                <c:ptCount val="2"/>
                <c:pt idx="0">
                  <c:v>NE</c:v>
                </c:pt>
                <c:pt idx="1">
                  <c:v>ANO</c:v>
                </c:pt>
              </c:strCache>
            </c:strRef>
          </c:cat>
          <c:val>
            <c:numRef>
              <c:f>List1!$B$2:$B$3</c:f>
              <c:numCache>
                <c:formatCode>General</c:formatCode>
                <c:ptCount val="2"/>
                <c:pt idx="0">
                  <c:v>149</c:v>
                </c:pt>
                <c:pt idx="1">
                  <c:v>53</c:v>
                </c:pt>
              </c:numCache>
            </c:numRef>
          </c:val>
          <c:extLst>
            <c:ext xmlns:c16="http://schemas.microsoft.com/office/drawing/2014/chart" uri="{C3380CC4-5D6E-409C-BE32-E72D297353CC}">
              <c16:uniqueId val="{00000000-D0BC-4FC2-839C-61BE8EE9932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pieChart>
        <c:varyColors val="1"/>
        <c:ser>
          <c:idx val="0"/>
          <c:order val="0"/>
          <c:tx>
            <c:strRef>
              <c:f>List1!$B$1</c:f>
              <c:strCache>
                <c:ptCount val="1"/>
                <c:pt idx="0">
                  <c:v>Znáte někteoru z akcí,pořádanou organizací?</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3F5-43D2-A09F-9FB99AEF168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3F5-43D2-A09F-9FB99AEF168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3F5-43D2-A09F-9FB99AEF1683}"/>
              </c:ext>
            </c:extLst>
          </c:dPt>
          <c:cat>
            <c:strRef>
              <c:f>List1!$A$2:$A$4</c:f>
              <c:strCache>
                <c:ptCount val="3"/>
                <c:pt idx="0">
                  <c:v>NE</c:v>
                </c:pt>
                <c:pt idx="1">
                  <c:v>Rákosníčkův víceboj</c:v>
                </c:pt>
                <c:pt idx="2">
                  <c:v>MiniRun/Family Run</c:v>
                </c:pt>
              </c:strCache>
            </c:strRef>
          </c:cat>
          <c:val>
            <c:numRef>
              <c:f>List1!$B$2:$B$4</c:f>
              <c:numCache>
                <c:formatCode>General</c:formatCode>
                <c:ptCount val="3"/>
                <c:pt idx="0">
                  <c:v>135</c:v>
                </c:pt>
                <c:pt idx="1">
                  <c:v>45</c:v>
                </c:pt>
                <c:pt idx="2">
                  <c:v>23</c:v>
                </c:pt>
              </c:numCache>
            </c:numRef>
          </c:val>
          <c:extLst>
            <c:ext xmlns:c16="http://schemas.microsoft.com/office/drawing/2014/chart" uri="{C3380CC4-5D6E-409C-BE32-E72D297353CC}">
              <c16:uniqueId val="{00000000-4018-4EBF-AF6F-E26F784BA859}"/>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DC89FACADD4BA89D3E4C0BA94C80B2"/>
        <w:category>
          <w:name w:val="Obecné"/>
          <w:gallery w:val="placeholder"/>
        </w:category>
        <w:types>
          <w:type w:val="bbPlcHdr"/>
        </w:types>
        <w:behaviors>
          <w:behavior w:val="content"/>
        </w:behaviors>
        <w:guid w:val="{AA79064D-52E1-4561-B719-DA5C83E8FD17}"/>
      </w:docPartPr>
      <w:docPartBody>
        <w:p w:rsidR="005D6630" w:rsidRDefault="00DB76E3" w:rsidP="00DB76E3">
          <w:pPr>
            <w:pStyle w:val="B6DC89FACADD4BA89D3E4C0BA94C80B210"/>
          </w:pPr>
          <w:r w:rsidRPr="00F276DB">
            <w:rPr>
              <w:rStyle w:val="Zstupntext"/>
              <w:rFonts w:ascii="Arial Narrow" w:eastAsiaTheme="minorHAnsi" w:hAnsi="Arial Narrow"/>
              <w:sz w:val="32"/>
            </w:rPr>
            <w:t>Zvolte</w:t>
          </w:r>
          <w:r>
            <w:rPr>
              <w:rStyle w:val="Zstupntext"/>
              <w:rFonts w:ascii="Arial Narrow" w:eastAsiaTheme="minorHAnsi" w:hAnsi="Arial Narrow"/>
              <w:sz w:val="32"/>
            </w:rPr>
            <w:t xml:space="preserve"> ze seznamu</w:t>
          </w:r>
          <w:r w:rsidRPr="00F276DB">
            <w:rPr>
              <w:rStyle w:val="Zstupntext"/>
              <w:rFonts w:ascii="Arial Narrow" w:eastAsiaTheme="minorHAnsi" w:hAnsi="Arial Narrow"/>
              <w:sz w:val="32"/>
            </w:rPr>
            <w:t xml:space="preserve"> typ práce</w:t>
          </w:r>
        </w:p>
      </w:docPartBody>
    </w:docPart>
    <w:docPart>
      <w:docPartPr>
        <w:name w:val="DA6E2F08EA564A8AA93A0A4C06389FA0"/>
        <w:category>
          <w:name w:val="Obecné"/>
          <w:gallery w:val="placeholder"/>
        </w:category>
        <w:types>
          <w:type w:val="bbPlcHdr"/>
        </w:types>
        <w:behaviors>
          <w:behavior w:val="content"/>
        </w:behaviors>
        <w:guid w:val="{F29B94C5-8068-4513-A2E4-DBF8BFF1AAAA}"/>
      </w:docPartPr>
      <w:docPartBody>
        <w:p w:rsidR="005D6630" w:rsidRDefault="00DB76E3" w:rsidP="00DB76E3">
          <w:pPr>
            <w:pStyle w:val="DA6E2F08EA564A8AA93A0A4C06389FA06"/>
          </w:pPr>
          <w:r w:rsidRPr="0056551F">
            <w:rPr>
              <w:rStyle w:val="Zstupntext"/>
              <w:rFonts w:ascii="Arial Narrow" w:eastAsiaTheme="minorHAnsi" w:hAnsi="Arial Narrow"/>
              <w:sz w:val="32"/>
            </w:rPr>
            <w:t>20XX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Poppins">
    <w:charset w:val="EE"/>
    <w:family w:val="auto"/>
    <w:pitch w:val="variable"/>
    <w:sig w:usb0="00008007" w:usb1="00000000"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897"/>
    <w:rsid w:val="001768AA"/>
    <w:rsid w:val="0023096A"/>
    <w:rsid w:val="0024588A"/>
    <w:rsid w:val="004B4C78"/>
    <w:rsid w:val="005A3897"/>
    <w:rsid w:val="005D6630"/>
    <w:rsid w:val="00621456"/>
    <w:rsid w:val="00623616"/>
    <w:rsid w:val="006B3A54"/>
    <w:rsid w:val="008463C4"/>
    <w:rsid w:val="00BF2706"/>
    <w:rsid w:val="00CC3753"/>
    <w:rsid w:val="00D857D5"/>
    <w:rsid w:val="00DB76E3"/>
    <w:rsid w:val="00E20787"/>
    <w:rsid w:val="00F301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DB76E3"/>
    <w:rPr>
      <w:color w:val="808080"/>
    </w:rPr>
  </w:style>
  <w:style w:type="paragraph" w:customStyle="1" w:styleId="B6DC89FACADD4BA89D3E4C0BA94C80B210">
    <w:name w:val="B6DC89FACADD4BA89D3E4C0BA94C80B210"/>
    <w:rsid w:val="00DB76E3"/>
    <w:pPr>
      <w:spacing w:after="0" w:line="240" w:lineRule="auto"/>
      <w:jc w:val="both"/>
    </w:pPr>
    <w:rPr>
      <w:rFonts w:ascii="Times New Roman" w:eastAsia="Times New Roman" w:hAnsi="Times New Roman" w:cs="Times New Roman"/>
      <w:sz w:val="24"/>
      <w:szCs w:val="24"/>
    </w:rPr>
  </w:style>
  <w:style w:type="paragraph" w:customStyle="1" w:styleId="DA6E2F08EA564A8AA93A0A4C06389FA06">
    <w:name w:val="DA6E2F08EA564A8AA93A0A4C06389FA06"/>
    <w:rsid w:val="00DB76E3"/>
    <w:pPr>
      <w:spacing w:after="0" w:line="240" w:lineRule="auto"/>
      <w:jc w:val="both"/>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8AE35-1CDC-4FB2-BE26-F0DFD5AA9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21925</TotalTime>
  <Pages>56</Pages>
  <Words>12338</Words>
  <Characters>72552</Characters>
  <Application>Microsoft Office Word</Application>
  <DocSecurity>0</DocSecurity>
  <Lines>1295</Lines>
  <Paragraphs>490</Paragraphs>
  <ScaleCrop>false</ScaleCrop>
  <HeadingPairs>
    <vt:vector size="2" baseType="variant">
      <vt:variant>
        <vt:lpstr>Název</vt:lpstr>
      </vt:variant>
      <vt:variant>
        <vt:i4>1</vt:i4>
      </vt:variant>
    </vt:vector>
  </HeadingPairs>
  <TitlesOfParts>
    <vt:vector size="1" baseType="lpstr">
      <vt:lpstr>Šablona -- Závěrečná práce</vt:lpstr>
    </vt:vector>
  </TitlesOfParts>
  <Company>K.UTB Zlín</Company>
  <LinksUpToDate>false</LinksUpToDate>
  <CharactersWithSpaces>84400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Závěrečná práce</dc:title>
  <dc:subject/>
  <dc:creator>Světlana Hrabinová</dc:creator>
  <cp:keywords/>
  <dc:description/>
  <cp:lastModifiedBy>Kateřina Hauptvogelová</cp:lastModifiedBy>
  <cp:revision>44</cp:revision>
  <cp:lastPrinted>2019-10-24T12:43:00Z</cp:lastPrinted>
  <dcterms:created xsi:type="dcterms:W3CDTF">2022-11-10T10:45:00Z</dcterms:created>
  <dcterms:modified xsi:type="dcterms:W3CDTF">2023-04-21T21:57:00Z</dcterms:modified>
</cp:coreProperties>
</file>