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4A38" w:rsidP="00362AB0">
            <w:pPr>
              <w:rPr>
                <w:sz w:val="22"/>
                <w:szCs w:val="22"/>
              </w:rPr>
            </w:pPr>
            <w:r w:rsidRPr="00434A38">
              <w:rPr>
                <w:sz w:val="22"/>
                <w:szCs w:val="22"/>
              </w:rPr>
              <w:t>Ing. et. Bc. Sabrina Fröhlichová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4A38" w:rsidP="00434A38">
            <w:pPr>
              <w:rPr>
                <w:sz w:val="22"/>
                <w:szCs w:val="22"/>
              </w:rPr>
            </w:pPr>
            <w:r w:rsidRPr="00434A38">
              <w:rPr>
                <w:sz w:val="22"/>
                <w:szCs w:val="22"/>
              </w:rPr>
              <w:t>Srovnání čes</w:t>
            </w:r>
            <w:r>
              <w:rPr>
                <w:sz w:val="22"/>
                <w:szCs w:val="22"/>
              </w:rPr>
              <w:t xml:space="preserve">kého a německého pojetí profese </w:t>
            </w:r>
            <w:r w:rsidRPr="00434A38">
              <w:rPr>
                <w:sz w:val="22"/>
                <w:szCs w:val="22"/>
              </w:rPr>
              <w:t>vychovatele 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3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A35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3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434A38" w:rsidP="00434A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Jedná se o ojedinělé téma. Studentka přináší nové informace jak v teoretické části práce (zejm. celodenní škola v SRN), tak i v části empirické (komparace pohledu českých a německých pracovníků).</w:t>
            </w:r>
          </w:p>
          <w:p w:rsidR="00434A38" w:rsidRPr="00C50B27" w:rsidRDefault="00434A38" w:rsidP="00434A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přináší dostatek informací, jež slouží jako dobrý základ pro výzkumný pro</w:t>
            </w:r>
            <w:r w:rsidR="004A35BA">
              <w:rPr>
                <w:sz w:val="22"/>
                <w:szCs w:val="22"/>
              </w:rPr>
              <w:t>blém. Navzdory velké strukturace</w:t>
            </w:r>
            <w:r>
              <w:rPr>
                <w:sz w:val="22"/>
                <w:szCs w:val="22"/>
              </w:rPr>
              <w:t xml:space="preserve"> textu na řadu podkapitol, je toto pojetí funkční a odpovídá komparativnímu charakteru celé práce.</w:t>
            </w:r>
          </w:p>
          <w:p w:rsidR="00B411DB" w:rsidRDefault="0043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Výzkumný problém, cíle i metoda jsou srozumitelně popsány. </w:t>
            </w:r>
          </w:p>
          <w:p w:rsidR="00434A38" w:rsidRDefault="0043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podrobná.</w:t>
            </w:r>
          </w:p>
          <w:p w:rsidR="00B37C39" w:rsidRPr="00C50B27" w:rsidRDefault="00B37C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výzkumu pokládám za hodnotné.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F72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F72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by se mohla inspirovat česká družina od německé a naopak?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72D5">
              <w:rPr>
                <w:sz w:val="22"/>
                <w:szCs w:val="22"/>
              </w:rPr>
              <w:t xml:space="preserve"> 20. 4. 2023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72D5">
              <w:rPr>
                <w:sz w:val="22"/>
                <w:szCs w:val="22"/>
              </w:rPr>
              <w:t xml:space="preserve"> Jakub Hladík </w:t>
            </w:r>
            <w:proofErr w:type="gramStart"/>
            <w:r w:rsidR="005F72D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D2D" w:rsidRDefault="00453D2D">
      <w:r>
        <w:separator/>
      </w:r>
    </w:p>
  </w:endnote>
  <w:endnote w:type="continuationSeparator" w:id="0">
    <w:p w:rsidR="00453D2D" w:rsidRDefault="0045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D2D" w:rsidRDefault="00453D2D">
      <w:r>
        <w:separator/>
      </w:r>
    </w:p>
  </w:footnote>
  <w:footnote w:type="continuationSeparator" w:id="0">
    <w:p w:rsidR="00453D2D" w:rsidRDefault="00453D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38"/>
    <w:rsid w:val="000D26C6"/>
    <w:rsid w:val="00362AB0"/>
    <w:rsid w:val="003F5DA2"/>
    <w:rsid w:val="00434A38"/>
    <w:rsid w:val="00453D2D"/>
    <w:rsid w:val="004A35BA"/>
    <w:rsid w:val="00512982"/>
    <w:rsid w:val="00514664"/>
    <w:rsid w:val="00526D47"/>
    <w:rsid w:val="0055255D"/>
    <w:rsid w:val="005C219A"/>
    <w:rsid w:val="005F72D5"/>
    <w:rsid w:val="006847E2"/>
    <w:rsid w:val="0070056B"/>
    <w:rsid w:val="00A72E5D"/>
    <w:rsid w:val="00B37C39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3385A"/>
  <w15:chartTrackingRefBased/>
  <w15:docId w15:val="{A3D94CCB-12C9-4202-AEDF-7C36DAC7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47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2023-04-20T07:29:00Z</dcterms:created>
  <dcterms:modified xsi:type="dcterms:W3CDTF">2023-05-03T05:28:00Z</dcterms:modified>
</cp:coreProperties>
</file>