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D81290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A37B1" w:rsidRPr="00CA37B1">
        <w:rPr>
          <w:rFonts w:asciiTheme="minorHAnsi" w:hAnsiTheme="minorHAnsi" w:cstheme="minorHAnsi"/>
          <w:sz w:val="22"/>
          <w:szCs w:val="22"/>
        </w:rPr>
        <w:t>Monika Šmídová</w:t>
      </w:r>
    </w:p>
    <w:p w14:paraId="01DAD7B2" w14:textId="6976940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</w:t>
      </w:r>
      <w:proofErr w:type="spellStart"/>
      <w:r>
        <w:rPr>
          <w:rFonts w:asciiTheme="minorHAnsi" w:hAnsiTheme="minorHAnsi" w:cstheme="minorHAnsi"/>
          <w:sz w:val="22"/>
          <w:szCs w:val="22"/>
        </w:rPr>
        <w:t>BP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254C6" w:rsidRPr="000254C6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41AB46DA" w:rsidR="00037B1A" w:rsidRDefault="00037B1A" w:rsidP="00A716A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>
        <w:rPr>
          <w:rFonts w:cstheme="minorHAnsi"/>
        </w:rPr>
        <w:t>BP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716AE" w:rsidRPr="00A716AE">
        <w:rPr>
          <w:rFonts w:cstheme="minorHAnsi"/>
        </w:rPr>
        <w:t>Daň z nemovitých věcí a její vliv na rozpočet obce</w:t>
      </w:r>
      <w:r w:rsidR="00A716AE">
        <w:rPr>
          <w:rFonts w:cstheme="minorHAnsi"/>
        </w:rPr>
        <w:t xml:space="preserve"> </w:t>
      </w:r>
      <w:r w:rsidR="00A716AE" w:rsidRPr="00A716AE">
        <w:rPr>
          <w:rFonts w:cstheme="minorHAnsi"/>
        </w:rPr>
        <w:t>Mořkov</w:t>
      </w:r>
    </w:p>
    <w:p w14:paraId="3F08876F" w14:textId="1A92C8B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A37B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A7994A" w:rsidR="000E094A" w:rsidRDefault="003721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C05A02" w14:textId="77777777" w:rsidR="00D21965" w:rsidRDefault="006A2098" w:rsidP="00CD12C3">
            <w:pPr>
              <w:tabs>
                <w:tab w:val="right" w:pos="8789"/>
              </w:tabs>
              <w:jc w:val="both"/>
            </w:pPr>
            <w:r w:rsidRPr="006A2098">
              <w:rPr>
                <w:rFonts w:cstheme="minorHAnsi"/>
              </w:rPr>
              <w:t xml:space="preserve">Výzkumný problém byl ze strany studentky jasně identifikován a cíl práce a postupy řešení byly zvoleny </w:t>
            </w:r>
            <w:r w:rsidR="00124D9F">
              <w:rPr>
                <w:rFonts w:cstheme="minorHAnsi"/>
              </w:rPr>
              <w:t>vhodně</w:t>
            </w:r>
            <w:r w:rsidRPr="006A2098">
              <w:rPr>
                <w:rFonts w:cstheme="minorHAnsi"/>
              </w:rPr>
              <w:t xml:space="preserve"> v souladu se zvoleným tématem.</w:t>
            </w:r>
            <w:r w:rsidR="00124D9F"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CBF6C8" w:rsidR="000E094A" w:rsidRDefault="004D0F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4B86C" w14:textId="77777777" w:rsidR="00AC1F8C" w:rsidRDefault="00AC1F8C" w:rsidP="0000014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0681704" w14:textId="19D83F65" w:rsidR="00000149" w:rsidRPr="00000149" w:rsidRDefault="00000149" w:rsidP="000001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00149">
              <w:rPr>
                <w:rFonts w:cstheme="minorHAnsi"/>
              </w:rPr>
              <w:t>Teoretická část</w:t>
            </w:r>
            <w:r w:rsidR="00183A7E">
              <w:rPr>
                <w:rFonts w:cstheme="minorHAnsi"/>
              </w:rPr>
              <w:t xml:space="preserve"> se uceleně věnuje zvolenému tématu</w:t>
            </w:r>
            <w:r w:rsidRPr="00000149">
              <w:rPr>
                <w:rFonts w:cstheme="minorHAnsi"/>
              </w:rPr>
              <w:t xml:space="preserve"> </w:t>
            </w:r>
            <w:r w:rsidR="00183A7E">
              <w:rPr>
                <w:rFonts w:cstheme="minorHAnsi"/>
              </w:rPr>
              <w:t>a</w:t>
            </w:r>
            <w:r w:rsidRPr="00000149">
              <w:rPr>
                <w:rFonts w:cstheme="minorHAnsi"/>
              </w:rPr>
              <w:t xml:space="preserve"> obsahově vytváří dostatečný základ pro zpracování praktické části. </w:t>
            </w:r>
          </w:p>
          <w:p w14:paraId="38CF0C76" w14:textId="70F1C267" w:rsidR="000E094A" w:rsidRPr="000E094A" w:rsidRDefault="00D44EA5" w:rsidP="000001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Vytýkám </w:t>
            </w:r>
            <w:r w:rsidR="006973F0">
              <w:rPr>
                <w:rFonts w:cstheme="minorHAnsi"/>
              </w:rPr>
              <w:t>někter</w:t>
            </w:r>
            <w:r w:rsidR="0031475D">
              <w:rPr>
                <w:rFonts w:cstheme="minorHAnsi"/>
              </w:rPr>
              <w:t xml:space="preserve">é zvolené zdroje, které </w:t>
            </w:r>
            <w:r w:rsidR="00573074">
              <w:rPr>
                <w:rFonts w:cstheme="minorHAnsi"/>
              </w:rPr>
              <w:t xml:space="preserve">jsou </w:t>
            </w:r>
            <w:r w:rsidR="004158BE">
              <w:rPr>
                <w:rFonts w:cstheme="minorHAnsi"/>
              </w:rPr>
              <w:t>vzhledem k danému tématu</w:t>
            </w:r>
            <w:r w:rsidR="006973F0">
              <w:rPr>
                <w:rFonts w:cstheme="minorHAnsi"/>
              </w:rPr>
              <w:t xml:space="preserve"> zastaral</w:t>
            </w:r>
            <w:r w:rsidR="00573074">
              <w:rPr>
                <w:rFonts w:cstheme="minorHAnsi"/>
              </w:rPr>
              <w:t>é</w:t>
            </w:r>
            <w:r w:rsidR="00000149" w:rsidRPr="00000149">
              <w:rPr>
                <w:rFonts w:cstheme="minorHAnsi"/>
              </w:rPr>
              <w:t xml:space="preserve"> (</w:t>
            </w:r>
            <w:r w:rsidR="00083FCD">
              <w:rPr>
                <w:rFonts w:cstheme="minorHAnsi"/>
              </w:rPr>
              <w:t>n</w:t>
            </w:r>
            <w:r w:rsidR="007F1352">
              <w:rPr>
                <w:rFonts w:cstheme="minorHAnsi"/>
              </w:rPr>
              <w:t xml:space="preserve">apř. </w:t>
            </w:r>
            <w:r w:rsidR="00675322">
              <w:rPr>
                <w:rFonts w:cstheme="minorHAnsi"/>
              </w:rPr>
              <w:t>Hamerníková</w:t>
            </w:r>
            <w:r w:rsidR="00000149" w:rsidRPr="00000149">
              <w:rPr>
                <w:rFonts w:cstheme="minorHAnsi"/>
              </w:rPr>
              <w:t xml:space="preserve"> 20</w:t>
            </w:r>
            <w:r w:rsidR="00675322">
              <w:rPr>
                <w:rFonts w:cstheme="minorHAnsi"/>
              </w:rPr>
              <w:t>07</w:t>
            </w:r>
            <w:r w:rsidR="00000149" w:rsidRPr="00000149">
              <w:rPr>
                <w:rFonts w:cstheme="minorHAnsi"/>
              </w:rPr>
              <w:t>, B</w:t>
            </w:r>
            <w:r w:rsidR="007F1352">
              <w:rPr>
                <w:rFonts w:cstheme="minorHAnsi"/>
              </w:rPr>
              <w:t>alík 2009,</w:t>
            </w:r>
            <w:r w:rsidR="00000149" w:rsidRPr="00000149">
              <w:rPr>
                <w:rFonts w:cstheme="minorHAnsi"/>
              </w:rPr>
              <w:t xml:space="preserve"> </w:t>
            </w:r>
            <w:r w:rsidR="003064E5">
              <w:rPr>
                <w:rFonts w:cstheme="minorHAnsi"/>
              </w:rPr>
              <w:t xml:space="preserve">Grossová </w:t>
            </w:r>
            <w:proofErr w:type="gramStart"/>
            <w:r w:rsidR="003064E5">
              <w:rPr>
                <w:rFonts w:cstheme="minorHAnsi"/>
              </w:rPr>
              <w:t>2008</w:t>
            </w:r>
            <w:r w:rsidR="00000149" w:rsidRPr="00000149">
              <w:rPr>
                <w:rFonts w:cstheme="minorHAnsi"/>
              </w:rPr>
              <w:t>,…</w:t>
            </w:r>
            <w:proofErr w:type="gramEnd"/>
            <w:r w:rsidR="00000149" w:rsidRPr="00000149">
              <w:rPr>
                <w:rFonts w:cstheme="minorHAnsi"/>
              </w:rPr>
              <w:t xml:space="preserve">). Zdroje jsou citovány adekvátním způsobem. 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EC4661" w:rsidR="000E094A" w:rsidRDefault="00AC1F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E9F06AE" w:rsidR="000E094A" w:rsidRDefault="001B64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64B2">
              <w:rPr>
                <w:rFonts w:cstheme="minorHAnsi"/>
              </w:rPr>
              <w:t xml:space="preserve">Analytická část praktické části </w:t>
            </w:r>
            <w:r>
              <w:rPr>
                <w:rFonts w:cstheme="minorHAnsi"/>
              </w:rPr>
              <w:t>bakalářské</w:t>
            </w:r>
            <w:r w:rsidRPr="001B64B2">
              <w:rPr>
                <w:rFonts w:cstheme="minorHAnsi"/>
              </w:rPr>
              <w:t xml:space="preserve"> práce navazuje na poznatky získané z teorie, které studentka vhodně aplikuje. Závěrečné shrnutí vychází z výsledků analýz a správně vyhodnocuje současný stav zkoumaného problému.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CBF896D" w:rsidR="000E094A" w:rsidRDefault="007706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0F68D3" w14:textId="691F9B93" w:rsidR="002F45F1" w:rsidRPr="002F45F1" w:rsidRDefault="001F203E" w:rsidP="002F45F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F203E">
              <w:rPr>
                <w:rFonts w:cstheme="minorHAnsi"/>
              </w:rPr>
              <w:t xml:space="preserve">Výzkumná část práce je přehledně zpracována a navazuje na poznatky uvedené v teoretické části. </w:t>
            </w:r>
            <w:r w:rsidR="002F45F1" w:rsidRPr="002F45F1">
              <w:rPr>
                <w:rFonts w:cstheme="minorHAnsi"/>
              </w:rPr>
              <w:t xml:space="preserve">Dotazníkovým šetřením mezi místními obyvateli studentka zjišťuje postoj obyvatel k </w:t>
            </w:r>
            <w:r w:rsidR="00E7195F">
              <w:rPr>
                <w:rFonts w:cstheme="minorHAnsi"/>
              </w:rPr>
              <w:t>nav</w:t>
            </w:r>
            <w:r w:rsidR="00916025">
              <w:rPr>
                <w:rFonts w:cstheme="minorHAnsi"/>
              </w:rPr>
              <w:t>ýšení</w:t>
            </w:r>
            <w:r w:rsidR="002F45F1" w:rsidRPr="002F45F1">
              <w:rPr>
                <w:rFonts w:cstheme="minorHAnsi"/>
              </w:rPr>
              <w:t xml:space="preserve"> daně z nemovitých věcí a </w:t>
            </w:r>
            <w:r w:rsidR="00F609DD">
              <w:rPr>
                <w:rFonts w:cstheme="minorHAnsi"/>
              </w:rPr>
              <w:t>n</w:t>
            </w:r>
            <w:r w:rsidR="00F609DD" w:rsidRPr="00F609DD">
              <w:rPr>
                <w:rFonts w:cstheme="minorHAnsi"/>
              </w:rPr>
              <w:t xml:space="preserve">a základě závěrečné diskuse výsledků navrhuje vhodná opatření. </w:t>
            </w:r>
          </w:p>
          <w:p w14:paraId="3FAA80A5" w14:textId="0135126A" w:rsidR="000E094A" w:rsidRPr="000E094A" w:rsidRDefault="002F45F1" w:rsidP="002F45F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F45F1">
              <w:rPr>
                <w:rFonts w:cstheme="minorHAnsi"/>
              </w:rPr>
              <w:t xml:space="preserve">Stanovený cíl práce byl splněn. 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61B6FB0" w:rsidR="000E094A" w:rsidRDefault="000854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27BA060B" w:rsidR="000E094A" w:rsidRPr="00085454" w:rsidRDefault="004D378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7AABEF3B" w14:textId="60D9E762" w:rsidR="000E094A" w:rsidRDefault="00FB7F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B7FBC">
              <w:rPr>
                <w:rFonts w:cstheme="minorHAnsi"/>
              </w:rPr>
              <w:t>Stylistická úroveň práce, použitá terminologie a citování zdrojů je na odpovídající úrovni. Text je logicky provázán, práce obsahuje potřebné náležitosti a odpovídá požadavkům kladeným na tento typ práce.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1CE0A04" w:rsidR="009C7318" w:rsidRDefault="00025D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046FE96" w:rsidR="009D67D5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EA19C21" w14:textId="31AB53AA" w:rsidR="00025D2A" w:rsidRPr="000E094A" w:rsidRDefault="00025D2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25D2A">
              <w:rPr>
                <w:rFonts w:cstheme="minorHAnsi"/>
              </w:rPr>
              <w:t xml:space="preserve">Teoretickou i aplikační část práce lze hodnotit jako ucelené zpracování vybraného tématu. Cíl, který si autorka vytýčila v úvodu, je splněn.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145A894" w:rsidR="009C7318" w:rsidRPr="00911AE5" w:rsidRDefault="00911AE5" w:rsidP="00911AE5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 práci uvádíte</w:t>
      </w:r>
      <w:r w:rsidR="001273BB" w:rsidRPr="001273BB">
        <w:rPr>
          <w:rFonts w:cstheme="minorHAnsi"/>
        </w:rPr>
        <w:t>, že investice do školství jsou dle výsledků dotazníkového šetření na opačném</w:t>
      </w:r>
      <w:r>
        <w:rPr>
          <w:rFonts w:cstheme="minorHAnsi"/>
        </w:rPr>
        <w:t xml:space="preserve"> </w:t>
      </w:r>
      <w:r w:rsidR="001273BB" w:rsidRPr="00911AE5">
        <w:rPr>
          <w:rFonts w:cstheme="minorHAnsi"/>
        </w:rPr>
        <w:t>spektru společenského zájmu.</w:t>
      </w:r>
      <w:r>
        <w:rPr>
          <w:rFonts w:cstheme="minorHAnsi"/>
        </w:rPr>
        <w:t xml:space="preserve"> </w:t>
      </w:r>
      <w:r w:rsidR="006E4BDB">
        <w:rPr>
          <w:rFonts w:cstheme="minorHAnsi"/>
        </w:rPr>
        <w:t>Jak hodnotíte</w:t>
      </w:r>
      <w:r w:rsidR="00B8104D">
        <w:rPr>
          <w:rFonts w:cstheme="minorHAnsi"/>
        </w:rPr>
        <w:t xml:space="preserve"> tento výsledek </w:t>
      </w:r>
      <w:r w:rsidR="006E4BDB">
        <w:rPr>
          <w:rFonts w:cstheme="minorHAnsi"/>
        </w:rPr>
        <w:t>vzhledem k</w:t>
      </w:r>
      <w:r w:rsidR="00B8104D">
        <w:rPr>
          <w:rFonts w:cstheme="minorHAnsi"/>
        </w:rPr>
        <w:t xml:space="preserve"> věkovému rozložení respondentů?</w:t>
      </w:r>
      <w:r w:rsidR="009C497E">
        <w:rPr>
          <w:rFonts w:cstheme="minorHAnsi"/>
        </w:rPr>
        <w:t xml:space="preserve"> </w:t>
      </w:r>
    </w:p>
    <w:p w14:paraId="55DA52BC" w14:textId="26E7A9A8" w:rsidR="005C4ACA" w:rsidRDefault="00DC1C8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návaznosti na předchozí otázku by </w:t>
      </w:r>
      <w:r w:rsidR="00FA58F1">
        <w:rPr>
          <w:rFonts w:cstheme="minorHAnsi"/>
        </w:rPr>
        <w:t>mě</w:t>
      </w:r>
      <w:r>
        <w:rPr>
          <w:rFonts w:cstheme="minorHAnsi"/>
        </w:rPr>
        <w:t xml:space="preserve"> zajímalo, zda </w:t>
      </w:r>
      <w:r w:rsidR="00602F3F">
        <w:rPr>
          <w:rFonts w:cstheme="minorHAnsi"/>
        </w:rPr>
        <w:t>věkové rozložení respondentů odpovídá věkovému rozložení obyvatel v obci.</w:t>
      </w:r>
    </w:p>
    <w:p w14:paraId="1991DEDB" w14:textId="6D597506" w:rsidR="005C4ACA" w:rsidRPr="00395B15" w:rsidRDefault="005C4ACA" w:rsidP="00395B15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C1354F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53D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53D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11989C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53DA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B023B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E717B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149"/>
    <w:rsid w:val="000254C6"/>
    <w:rsid w:val="00025D2A"/>
    <w:rsid w:val="00037B1A"/>
    <w:rsid w:val="00083FCD"/>
    <w:rsid w:val="00085454"/>
    <w:rsid w:val="000E094A"/>
    <w:rsid w:val="00124D9F"/>
    <w:rsid w:val="001273BB"/>
    <w:rsid w:val="00173FE7"/>
    <w:rsid w:val="00183A7E"/>
    <w:rsid w:val="001900AB"/>
    <w:rsid w:val="001B64B2"/>
    <w:rsid w:val="001F203E"/>
    <w:rsid w:val="0024258E"/>
    <w:rsid w:val="0029651C"/>
    <w:rsid w:val="002F45F1"/>
    <w:rsid w:val="003064E5"/>
    <w:rsid w:val="0031475D"/>
    <w:rsid w:val="00353DAB"/>
    <w:rsid w:val="003721A8"/>
    <w:rsid w:val="00395B15"/>
    <w:rsid w:val="004158BE"/>
    <w:rsid w:val="00434990"/>
    <w:rsid w:val="004D0F2B"/>
    <w:rsid w:val="004D378C"/>
    <w:rsid w:val="0055658D"/>
    <w:rsid w:val="00573074"/>
    <w:rsid w:val="005C4ACA"/>
    <w:rsid w:val="00602F3F"/>
    <w:rsid w:val="00630FEA"/>
    <w:rsid w:val="0067082B"/>
    <w:rsid w:val="00675322"/>
    <w:rsid w:val="00694399"/>
    <w:rsid w:val="006973F0"/>
    <w:rsid w:val="006A2098"/>
    <w:rsid w:val="006E4BDB"/>
    <w:rsid w:val="0071075C"/>
    <w:rsid w:val="0073639B"/>
    <w:rsid w:val="007553A6"/>
    <w:rsid w:val="0077061E"/>
    <w:rsid w:val="007F1352"/>
    <w:rsid w:val="0085398A"/>
    <w:rsid w:val="008B781B"/>
    <w:rsid w:val="008E2072"/>
    <w:rsid w:val="00911AE5"/>
    <w:rsid w:val="00916025"/>
    <w:rsid w:val="00974EA2"/>
    <w:rsid w:val="00987B93"/>
    <w:rsid w:val="009C322A"/>
    <w:rsid w:val="009C497E"/>
    <w:rsid w:val="009C7318"/>
    <w:rsid w:val="009D67D5"/>
    <w:rsid w:val="009E717B"/>
    <w:rsid w:val="00A40E93"/>
    <w:rsid w:val="00A716AE"/>
    <w:rsid w:val="00A7527E"/>
    <w:rsid w:val="00AC1ADA"/>
    <w:rsid w:val="00AC1F8C"/>
    <w:rsid w:val="00B14451"/>
    <w:rsid w:val="00B8104D"/>
    <w:rsid w:val="00BA16DD"/>
    <w:rsid w:val="00C849A6"/>
    <w:rsid w:val="00CA34A9"/>
    <w:rsid w:val="00CA37B1"/>
    <w:rsid w:val="00CC08C8"/>
    <w:rsid w:val="00CD12C3"/>
    <w:rsid w:val="00D21965"/>
    <w:rsid w:val="00D44EA5"/>
    <w:rsid w:val="00D71E8B"/>
    <w:rsid w:val="00DC1C82"/>
    <w:rsid w:val="00DC7D52"/>
    <w:rsid w:val="00E22423"/>
    <w:rsid w:val="00E71150"/>
    <w:rsid w:val="00E7195F"/>
    <w:rsid w:val="00EF1720"/>
    <w:rsid w:val="00F609DD"/>
    <w:rsid w:val="00F92059"/>
    <w:rsid w:val="00FA58F1"/>
    <w:rsid w:val="00FB7FB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967CE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967CEF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12</cp:revision>
  <cp:lastPrinted>2022-03-14T11:55:00Z</cp:lastPrinted>
  <dcterms:created xsi:type="dcterms:W3CDTF">2022-05-30T22:11:00Z</dcterms:created>
  <dcterms:modified xsi:type="dcterms:W3CDTF">2022-05-30T22:30:00Z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