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3E0D8E" w14:textId="542B4A97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</w:t>
      </w:r>
      <w:r w:rsidR="00D6308A">
        <w:rPr>
          <w:b/>
          <w:bCs/>
          <w:caps/>
          <w:sz w:val="32"/>
          <w:szCs w:val="32"/>
        </w:rPr>
        <w:t>oponenta</w:t>
      </w:r>
      <w:r w:rsidRPr="00694399">
        <w:rPr>
          <w:b/>
          <w:bCs/>
          <w:caps/>
          <w:sz w:val="32"/>
          <w:szCs w:val="32"/>
        </w:rPr>
        <w:t xml:space="preserve">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2CE6AE5B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F128D6">
        <w:rPr>
          <w:rFonts w:asciiTheme="minorHAnsi" w:hAnsiTheme="minorHAnsi" w:cstheme="minorHAnsi"/>
          <w:sz w:val="22"/>
          <w:szCs w:val="22"/>
        </w:rPr>
        <w:t xml:space="preserve">Bc. František </w:t>
      </w:r>
      <w:proofErr w:type="spellStart"/>
      <w:r w:rsidR="00F128D6">
        <w:rPr>
          <w:rFonts w:asciiTheme="minorHAnsi" w:hAnsiTheme="minorHAnsi" w:cstheme="minorHAnsi"/>
          <w:sz w:val="22"/>
          <w:szCs w:val="22"/>
        </w:rPr>
        <w:t>Dynka</w:t>
      </w:r>
      <w:proofErr w:type="spellEnd"/>
      <w:r w:rsidR="00F128D6">
        <w:rPr>
          <w:rFonts w:asciiTheme="minorHAnsi" w:hAnsiTheme="minorHAnsi" w:cstheme="minorHAnsi"/>
          <w:sz w:val="22"/>
          <w:szCs w:val="22"/>
        </w:rPr>
        <w:tab/>
      </w:r>
    </w:p>
    <w:p w14:paraId="00D6BB86" w14:textId="042EDE49" w:rsidR="0073639B" w:rsidRDefault="00D6308A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Oponent</w:t>
      </w:r>
      <w:r w:rsidR="00A40E93" w:rsidRPr="009C322A">
        <w:rPr>
          <w:rFonts w:asciiTheme="minorHAnsi" w:hAnsiTheme="minorHAnsi" w:cstheme="minorHAnsi"/>
          <w:sz w:val="22"/>
          <w:szCs w:val="22"/>
        </w:rPr>
        <w:t xml:space="preserve"> </w:t>
      </w:r>
      <w:r w:rsidR="007E17F3">
        <w:rPr>
          <w:rFonts w:asciiTheme="minorHAnsi" w:hAnsiTheme="minorHAnsi" w:cstheme="minorHAnsi"/>
          <w:sz w:val="22"/>
          <w:szCs w:val="22"/>
        </w:rPr>
        <w:t>diplomové práce (DP)</w:t>
      </w:r>
      <w:r w:rsidR="007E17F3" w:rsidRPr="009C322A">
        <w:rPr>
          <w:rFonts w:asciiTheme="minorHAnsi" w:hAnsiTheme="minorHAnsi" w:cstheme="minorHAnsi"/>
          <w:sz w:val="22"/>
          <w:szCs w:val="22"/>
        </w:rPr>
        <w:t>:</w:t>
      </w:r>
      <w:r w:rsidR="007E17F3">
        <w:rPr>
          <w:rFonts w:asciiTheme="minorHAnsi" w:hAnsiTheme="minorHAnsi" w:cstheme="minorHAnsi"/>
          <w:sz w:val="22"/>
          <w:szCs w:val="22"/>
        </w:rPr>
        <w:t xml:space="preserve"> </w:t>
      </w:r>
      <w:r w:rsidR="0073639B">
        <w:rPr>
          <w:rFonts w:asciiTheme="minorHAnsi" w:hAnsiTheme="minorHAnsi" w:cstheme="minorHAnsi"/>
          <w:sz w:val="22"/>
          <w:szCs w:val="22"/>
        </w:rPr>
        <w:t xml:space="preserve"> </w:t>
      </w:r>
      <w:r w:rsidR="00F128D6">
        <w:rPr>
          <w:rFonts w:asciiTheme="minorHAnsi" w:hAnsiTheme="minorHAnsi" w:cstheme="minorHAnsi"/>
          <w:sz w:val="22"/>
          <w:szCs w:val="22"/>
        </w:rPr>
        <w:t>Ing. Zdeněk Joska, Ph.D.</w:t>
      </w:r>
    </w:p>
    <w:p w14:paraId="09E4DE65" w14:textId="372E2CDC" w:rsidR="0073639B" w:rsidRDefault="0073639B" w:rsidP="00F128D6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144F5B">
        <w:rPr>
          <w:rFonts w:cstheme="minorHAnsi"/>
        </w:rPr>
        <w:t>D</w:t>
      </w:r>
      <w:r w:rsidRPr="00A40E93">
        <w:rPr>
          <w:rFonts w:cstheme="minorHAnsi"/>
        </w:rPr>
        <w:t>P:</w:t>
      </w:r>
      <w:r>
        <w:rPr>
          <w:rFonts w:cstheme="minorHAnsi"/>
        </w:rPr>
        <w:t xml:space="preserve"> </w:t>
      </w:r>
      <w:r w:rsidR="00F128D6" w:rsidRPr="00F128D6">
        <w:rPr>
          <w:rFonts w:cstheme="minorHAnsi"/>
        </w:rPr>
        <w:t>Projekt využití 3D tisku pro výrobu</w:t>
      </w:r>
      <w:r w:rsidR="00F128D6">
        <w:rPr>
          <w:rFonts w:cstheme="minorHAnsi"/>
        </w:rPr>
        <w:t xml:space="preserve"> </w:t>
      </w:r>
      <w:r w:rsidR="00F128D6" w:rsidRPr="00F128D6">
        <w:rPr>
          <w:rFonts w:cstheme="minorHAnsi"/>
        </w:rPr>
        <w:t>atypických součástí</w:t>
      </w:r>
    </w:p>
    <w:p w14:paraId="35028D0F" w14:textId="03D6D76F" w:rsidR="00A40E93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>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F128D6">
            <w:rPr>
              <w:rFonts w:asciiTheme="minorHAnsi" w:hAnsiTheme="minorHAnsi" w:cstheme="minorHAnsi"/>
              <w:sz w:val="22"/>
              <w:szCs w:val="22"/>
            </w:rPr>
            <w:t>2021/2022</w:t>
          </w:r>
        </w:sdtContent>
      </w:sdt>
    </w:p>
    <w:p w14:paraId="4F696F62" w14:textId="77777777" w:rsidR="007E17F3" w:rsidRPr="009C322A" w:rsidRDefault="007E17F3" w:rsidP="007E17F3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3CD89C0C" w14:textId="77777777" w:rsidR="007E17F3" w:rsidRPr="006C4198" w:rsidRDefault="007E17F3" w:rsidP="007E17F3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5CE7471C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6C4198">
        <w:rPr>
          <w:rFonts w:cstheme="minorHAnsi"/>
          <w:i/>
          <w:sz w:val="20"/>
          <w:lang w:val="en-GB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>
        <w:rPr>
          <w:rFonts w:cstheme="minorHAnsi"/>
          <w:i/>
          <w:sz w:val="20"/>
        </w:rPr>
        <w:t>.</w:t>
      </w:r>
    </w:p>
    <w:p w14:paraId="2F9FD357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DP a nelze takovou práci doporučit k obhajobě.</w:t>
      </w:r>
    </w:p>
    <w:p w14:paraId="217B861A" w14:textId="005C3014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Oponent </w:t>
      </w:r>
      <w:r w:rsidR="007539AC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5E246CB9" w14:textId="77777777" w:rsidR="007E17F3" w:rsidRDefault="007E17F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</w:p>
    <w:p w14:paraId="2EA51542" w14:textId="1AD45097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0C3CFFB5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562964AE" w:rsidR="000E094A" w:rsidRDefault="00F128D6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8AD4AC" w14:textId="77777777" w:rsidR="007E17F3" w:rsidRPr="008B781B" w:rsidRDefault="007E17F3" w:rsidP="007E17F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</w:t>
            </w:r>
            <w:r w:rsidRP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 xml:space="preserve">srozumitelnost formulace cílů práce a použitých metod zpracování práce; zhodnocení cílů práce v souladu s tématem práce; zvolené metody a postupy použité pro naplnění cílů práce. </w:t>
            </w:r>
          </w:p>
          <w:p w14:paraId="308DC6CC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BEDE3C6" w14:textId="4077F53B" w:rsidR="000E094A" w:rsidRDefault="00F128D6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V diplomové práci je jasně srozumitelná formulace cílů práce a použitých metod zpracování, cíle práce jsou zhodnoceny v souladu se zadaným tématem. Autor použil vhodné metody a postupy pro naplnění cílů práce.</w:t>
            </w:r>
          </w:p>
          <w:p w14:paraId="204804A3" w14:textId="77777777" w:rsidR="008B781B" w:rsidRPr="000E094A" w:rsidRDefault="008B781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5E6B5AA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44CD60B6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22BC5FB3" w:rsidR="000E094A" w:rsidRDefault="00F128D6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578C5D6A" w:rsidR="008B781B" w:rsidRP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obsah kritické literární rešerše; vhodnost zvolených domácích a zahraničních zdrojů; způsob citování zdrojů adekvátním způsobem.</w:t>
            </w:r>
          </w:p>
          <w:p w14:paraId="38CF0C7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A1DD9C3" w14:textId="460E7944" w:rsidR="000E094A" w:rsidRPr="000E094A" w:rsidRDefault="00F128D6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Literární rešerše je obsahově na vysoké úrovni, byly použity vhodné domácí i zahraniční zdroje, způsob citování autor používá v souladu s příslušnou normou.</w:t>
            </w:r>
          </w:p>
          <w:p w14:paraId="25A3FE0D" w14:textId="77777777" w:rsidR="00987B93" w:rsidRDefault="00987B93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1095BF4" w14:textId="77777777" w:rsidR="008B781B" w:rsidRPr="000E094A" w:rsidRDefault="008B781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F195D8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33FA9A9B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2A2EEC0F" w:rsidR="000E094A" w:rsidRDefault="00F128D6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6158FC97" w:rsidR="008B781B" w:rsidRDefault="007E17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využití poznatků z teorie, jejich vhodnost aplikace; dostatečný popis postupu aplikace metod práce; souhrnné zhodnocení současného stavu; dostatečnou podloženost závěrů analýz; náročnost sběru dat a jejich zpracování.</w:t>
            </w:r>
          </w:p>
          <w:p w14:paraId="339BD76E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6F79C3B" w14:textId="50119B24" w:rsidR="000E094A" w:rsidRPr="000E094A" w:rsidRDefault="00F128D6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Autor vhodně zvolil aplikaci degradačních vlivů na mechanické vlastnosti, které ovlivňují plastové výrobky používané v praxi. Postup aplikace metod práce dostatečně vysvětlil a popsal a v závěru </w:t>
            </w:r>
            <w:proofErr w:type="gramStart"/>
            <w:r>
              <w:rPr>
                <w:rFonts w:cstheme="minorHAnsi"/>
              </w:rPr>
              <w:t>zhodnotil . Jeho</w:t>
            </w:r>
            <w:proofErr w:type="gramEnd"/>
            <w:r>
              <w:rPr>
                <w:rFonts w:cstheme="minorHAnsi"/>
              </w:rPr>
              <w:t xml:space="preserve"> závěry jsou podloženy velkým objemem vykonaných experimentů v oblasti mechanických zkoušek a vyhodnocení jsou podložené statistickou analýzou.</w:t>
            </w:r>
          </w:p>
          <w:p w14:paraId="34314D9D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27B532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03103B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30A7CCA" w14:textId="77777777" w:rsidR="0073639B" w:rsidRDefault="0073639B">
      <w:r>
        <w:br w:type="page"/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0A80FE27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7E17F3">
              <w:rPr>
                <w:rFonts w:cstheme="minorHAnsi"/>
                <w:b/>
              </w:rPr>
              <w:t>projektová</w:t>
            </w:r>
            <w:r w:rsidR="008E2072" w:rsidRPr="007E17F3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410FA40F" w:rsidR="000E094A" w:rsidRDefault="00F128D6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3B620452" w:rsidR="004D378C" w:rsidRPr="008B781B" w:rsidRDefault="007E17F3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návaznost řešící části práce na teorii a na výsledky analýz; podloženost návrhů odpovídajícími argumenty; splnění stanovených cílů. U DP s výzkumným zaměřením je nutno zaměřit se na diskuzi výsledků a jejich zhodnocení. </w:t>
            </w:r>
          </w:p>
          <w:p w14:paraId="3FAA80A5" w14:textId="1E16463D" w:rsidR="000E094A" w:rsidRPr="000E094A" w:rsidRDefault="00F128D6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Statistická analýza výsledků </w:t>
            </w:r>
            <w:proofErr w:type="gramStart"/>
            <w:r>
              <w:rPr>
                <w:rFonts w:cstheme="minorHAnsi"/>
              </w:rPr>
              <w:t>ukázala</w:t>
            </w:r>
            <w:proofErr w:type="gramEnd"/>
            <w:r>
              <w:rPr>
                <w:rFonts w:cstheme="minorHAnsi"/>
              </w:rPr>
              <w:t xml:space="preserve"> vliv na mechanické vlastnosti jednotlivých filamentů možných pro využití v</w:t>
            </w:r>
            <w:r w:rsidR="00451975">
              <w:rPr>
                <w:rFonts w:cstheme="minorHAnsi"/>
              </w:rPr>
              <w:t xml:space="preserve"> praxi čímž autor </w:t>
            </w:r>
            <w:proofErr w:type="gramStart"/>
            <w:r w:rsidR="00451975">
              <w:rPr>
                <w:rFonts w:cstheme="minorHAnsi"/>
              </w:rPr>
              <w:t>podložil</w:t>
            </w:r>
            <w:proofErr w:type="gramEnd"/>
            <w:r w:rsidR="00451975">
              <w:rPr>
                <w:rFonts w:cstheme="minorHAnsi"/>
              </w:rPr>
              <w:t xml:space="preserve"> výběr vhodného materiálu pro praktickou část. V projektové části mám výhrady k ekonomickému zhodnocení projektu, protože autor obhajuje pořízení 3D tiskárny do firmy na základě tisku 2 součástek, přitom 3D tisk umožnuje výrobu daleko většího množství výrobků a součástí.</w:t>
            </w:r>
          </w:p>
          <w:p w14:paraId="690D30CF" w14:textId="4F1812D4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9972017" w14:textId="77777777" w:rsidR="009C7318" w:rsidRPr="000E094A" w:rsidRDefault="009C7318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A16647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31485679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5EF452DD" w:rsidR="000E094A" w:rsidRDefault="00451975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3115F4" w14:textId="1F8BB23E" w:rsidR="00451975" w:rsidRPr="008B781B" w:rsidRDefault="007E17F3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proofErr w:type="gramStart"/>
            <w:r w:rsidRPr="008B781B">
              <w:rPr>
                <w:rFonts w:cstheme="minorHAnsi"/>
                <w:i/>
                <w:sz w:val="20"/>
              </w:rPr>
              <w:t>na</w:t>
            </w:r>
            <w:proofErr w:type="gramEnd"/>
            <w:r>
              <w:rPr>
                <w:rFonts w:cstheme="minorHAnsi"/>
                <w:i/>
                <w:sz w:val="20"/>
              </w:rPr>
              <w:t>: logickou provázanost textu práce; použití správné terminologie; použití předepsané normy citování zdrojů; odpovídající jazykovou a grafickou úroveň.</w:t>
            </w:r>
          </w:p>
          <w:p w14:paraId="01998C67" w14:textId="1B8FD8E1" w:rsidR="000E094A" w:rsidRPr="000E094A" w:rsidRDefault="00451975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Logické uspořádání textu je dobré, autor používá správnou terminologii a používá předepsané citační normy zdrojů. Práce přes drobné chyby má dobrou jazykovou i grafickou úroveň.</w:t>
            </w:r>
          </w:p>
          <w:p w14:paraId="7AABEF3B" w14:textId="65B6F15D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105A3E5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406D5824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DDB2FA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75B7FA8E" w:rsidR="009C7318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6D237291" w:rsidR="009C7318" w:rsidRDefault="00451975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D6308A" w:rsidRPr="000E094A" w14:paraId="045E2215" w14:textId="77777777" w:rsidTr="00D6308A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22DBC7" w14:textId="0E1037F6" w:rsidR="00D6308A" w:rsidRPr="000E094A" w:rsidRDefault="00D6308A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0" w:name="_Hlk98164743"/>
          </w:p>
          <w:p w14:paraId="165635E4" w14:textId="240C462B" w:rsidR="00D6308A" w:rsidRPr="000E094A" w:rsidRDefault="002D63E1" w:rsidP="002D63E1">
            <w:pPr>
              <w:spacing w:after="120"/>
              <w:jc w:val="both"/>
              <w:rPr>
                <w:rFonts w:cstheme="minorHAnsi"/>
              </w:rPr>
            </w:pPr>
            <w:r>
              <w:t>Vzhledem k výše uvedenému považuji tuto diplomovou práci za nadstandardní a doporučuji ji k obhajobě. Navrhuji hodnocení této práce stupněm B.</w:t>
            </w:r>
          </w:p>
        </w:tc>
      </w:tr>
    </w:tbl>
    <w:bookmarkEnd w:id="0"/>
    <w:p w14:paraId="5C15DC76" w14:textId="738341F9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7A537A67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7E17F3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7E17F3">
        <w:rPr>
          <w:rFonts w:cstheme="minorHAnsi"/>
          <w:b/>
        </w:rPr>
        <w:t>:</w:t>
      </w:r>
    </w:p>
    <w:p w14:paraId="07EFDBDB" w14:textId="6546F3A8" w:rsidR="00451975" w:rsidRDefault="00451975" w:rsidP="00451975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Proč autor zvolil k statistickému popisu výsledků </w:t>
      </w:r>
      <w:proofErr w:type="spellStart"/>
      <w:r>
        <w:rPr>
          <w:rFonts w:cstheme="minorHAnsi"/>
        </w:rPr>
        <w:t>Dunnettův</w:t>
      </w:r>
      <w:proofErr w:type="spellEnd"/>
      <w:r>
        <w:rPr>
          <w:rFonts w:cstheme="minorHAnsi"/>
        </w:rPr>
        <w:t xml:space="preserve"> vícenásobný srovnávací test a Anderson </w:t>
      </w:r>
      <w:proofErr w:type="spellStart"/>
      <w:r w:rsidR="002D63E1">
        <w:rPr>
          <w:rFonts w:cstheme="minorHAnsi"/>
        </w:rPr>
        <w:t>Da</w:t>
      </w:r>
      <w:r>
        <w:rPr>
          <w:rFonts w:cstheme="minorHAnsi"/>
        </w:rPr>
        <w:t>rlingův</w:t>
      </w:r>
      <w:proofErr w:type="spellEnd"/>
      <w:r>
        <w:rPr>
          <w:rFonts w:cstheme="minorHAnsi"/>
        </w:rPr>
        <w:t xml:space="preserve"> test normality místo v praxi standardně používaného aritmetického průměru? Domnívá se </w:t>
      </w:r>
      <w:r w:rsidR="002D63E1">
        <w:rPr>
          <w:rFonts w:cstheme="minorHAnsi"/>
        </w:rPr>
        <w:t>autor, že</w:t>
      </w:r>
      <w:r>
        <w:rPr>
          <w:rFonts w:cstheme="minorHAnsi"/>
        </w:rPr>
        <w:t xml:space="preserve"> tyto metody jsou využitelné  i v praxi při komunikaci s vedení nebo se zákazníky?</w:t>
      </w:r>
    </w:p>
    <w:p w14:paraId="17D21A68" w14:textId="77777777" w:rsidR="00451975" w:rsidRDefault="00451975" w:rsidP="00451975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Na straně 25 uvádíte, cituji “</w:t>
      </w:r>
      <w:r w:rsidRPr="00FB285B">
        <w:t xml:space="preserve"> </w:t>
      </w:r>
      <w:r>
        <w:t>Zpravidla jde o plastové materiály, ovšem v některých případech se vyrábí i z dalších druhů materiálů, jako jsou např. dřevo nebo kovy.“ Můžete komisi vysvětlit výrobu filamentu (drátu) ze dřeva?</w:t>
      </w:r>
    </w:p>
    <w:p w14:paraId="5FA915A5" w14:textId="77777777" w:rsidR="00451975" w:rsidRDefault="00451975" w:rsidP="00451975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bookmarkStart w:id="1" w:name="_GoBack"/>
      <w:bookmarkEnd w:id="1"/>
      <w:r>
        <w:rPr>
          <w:rFonts w:cstheme="minorHAnsi"/>
        </w:rPr>
        <w:t>Na straně 79 autor uvádí v tabulce 17 kalkulace nákladů projektu, ale chybí tam náklady na pořízení nábytku. Přitom v tabulce 12 se v bodě 4. ve sloupci aktivity odkazuje na vybavení místnosti. Může autor vysvětlit, proč nezahrnul i tyto náklady do kalkulace nákladů?</w:t>
      </w:r>
    </w:p>
    <w:p w14:paraId="3128B4D1" w14:textId="6DFE515A" w:rsidR="00451975" w:rsidRDefault="00451975" w:rsidP="00451975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Na straně 87 a 88 autor počítá ekonomické zhodnocení výroby pažnice v textu i v tabulce cituji „</w:t>
      </w:r>
      <w:r>
        <w:t>Celkové náklady (viz tab. 21) počítají s vymodelováním pažnice a veškerými ostatními výdaji na výrobu a aplikaci jednoho kusu dočasné pažnice.“ A v tabulce 22 uvádíte v řádku 1</w:t>
      </w:r>
      <w:r w:rsidR="002D63E1">
        <w:t>,</w:t>
      </w:r>
      <w:r>
        <w:t xml:space="preserve"> cituji „Tvorba modelu pažnic DN 50 až 160“, zároveň tvorba modelu 4 hodiny mi přijde nepřiměřená k tvorbě 1 jednoduchého modelu, může autor vysvětlit tuto anomálii, protože tvorba modelu výrazně ovlivňuje cenové náklady a tím i cenovou analýzu bodu zvratu.</w:t>
      </w:r>
    </w:p>
    <w:p w14:paraId="41CE50D0" w14:textId="77777777" w:rsidR="0085398A" w:rsidRDefault="0085398A" w:rsidP="00A40E93">
      <w:pPr>
        <w:jc w:val="both"/>
        <w:rPr>
          <w:rFonts w:cstheme="minorHAnsi"/>
        </w:rPr>
      </w:pP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6AAEAB3D" w:rsidR="009C7318" w:rsidRDefault="009C7318" w:rsidP="00DC7D52">
      <w:pPr>
        <w:spacing w:after="120" w:line="240" w:lineRule="auto"/>
        <w:jc w:val="both"/>
      </w:pPr>
      <w:r>
        <w:lastRenderedPageBreak/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451975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451975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336D8C52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4749B38C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2-05-06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proofErr w:type="gramStart"/>
          <w:r w:rsidR="00451975">
            <w:rPr>
              <w:rFonts w:cstheme="minorHAnsi"/>
            </w:rPr>
            <w:t>06.05.2022</w:t>
          </w:r>
          <w:proofErr w:type="gramEnd"/>
        </w:sdtContent>
      </w:sdt>
      <w:r w:rsidR="0085398A">
        <w:rPr>
          <w:rFonts w:cstheme="minorHAnsi"/>
        </w:rPr>
        <w:tab/>
      </w:r>
      <w:r w:rsidR="00451975">
        <w:rPr>
          <w:rFonts w:cstheme="minorHAnsi"/>
        </w:rPr>
        <w:t>Ing. Zdeněk Joska, Ph.D.</w:t>
      </w:r>
    </w:p>
    <w:p w14:paraId="73443A4F" w14:textId="5FF127A9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</w:t>
      </w:r>
      <w:r w:rsidR="00D6308A">
        <w:rPr>
          <w:rFonts w:cstheme="minorHAnsi"/>
        </w:rPr>
        <w:t>oponenta</w:t>
      </w:r>
      <w:r w:rsidR="009C7318">
        <w:rPr>
          <w:rFonts w:cstheme="minorHAnsi"/>
        </w:rPr>
        <w:t xml:space="preserve">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8479CE" w14:textId="77777777" w:rsidR="006831E2" w:rsidRDefault="006831E2" w:rsidP="00A40E93">
      <w:pPr>
        <w:spacing w:after="0" w:line="240" w:lineRule="auto"/>
      </w:pPr>
      <w:r>
        <w:separator/>
      </w:r>
    </w:p>
  </w:endnote>
  <w:endnote w:type="continuationSeparator" w:id="0">
    <w:p w14:paraId="7F3E1F38" w14:textId="77777777" w:rsidR="006831E2" w:rsidRDefault="006831E2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EF00D1" w14:textId="77777777" w:rsidR="006831E2" w:rsidRDefault="006831E2" w:rsidP="00A40E93">
      <w:pPr>
        <w:spacing w:after="0" w:line="240" w:lineRule="auto"/>
      </w:pPr>
      <w:r>
        <w:separator/>
      </w:r>
    </w:p>
  </w:footnote>
  <w:footnote w:type="continuationSeparator" w:id="0">
    <w:p w14:paraId="51A2664A" w14:textId="77777777" w:rsidR="006831E2" w:rsidRDefault="006831E2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4511BC" w14:textId="77777777" w:rsidR="00CD12C3" w:rsidRDefault="00CD12C3" w:rsidP="00A40E93">
    <w:pPr>
      <w:pStyle w:val="Zhlav"/>
      <w:jc w:val="center"/>
    </w:pPr>
    <w:r>
      <w:rPr>
        <w:noProof/>
        <w:lang w:eastAsia="cs-CZ"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6DD"/>
    <w:rsid w:val="000C0458"/>
    <w:rsid w:val="000E094A"/>
    <w:rsid w:val="00144F5B"/>
    <w:rsid w:val="0024258E"/>
    <w:rsid w:val="0029651C"/>
    <w:rsid w:val="002C5ED6"/>
    <w:rsid w:val="002D63E1"/>
    <w:rsid w:val="00402632"/>
    <w:rsid w:val="00451975"/>
    <w:rsid w:val="004D378C"/>
    <w:rsid w:val="005440F6"/>
    <w:rsid w:val="005C4ACA"/>
    <w:rsid w:val="0067082B"/>
    <w:rsid w:val="006831E2"/>
    <w:rsid w:val="00694399"/>
    <w:rsid w:val="0073639B"/>
    <w:rsid w:val="007539AC"/>
    <w:rsid w:val="007553A6"/>
    <w:rsid w:val="007E17F3"/>
    <w:rsid w:val="0085398A"/>
    <w:rsid w:val="008B781B"/>
    <w:rsid w:val="008E2072"/>
    <w:rsid w:val="00974EA2"/>
    <w:rsid w:val="00987B93"/>
    <w:rsid w:val="009B0935"/>
    <w:rsid w:val="009C322A"/>
    <w:rsid w:val="009C7318"/>
    <w:rsid w:val="00A40E93"/>
    <w:rsid w:val="00A7527E"/>
    <w:rsid w:val="00B14451"/>
    <w:rsid w:val="00BA16DD"/>
    <w:rsid w:val="00CA34A9"/>
    <w:rsid w:val="00CD12C3"/>
    <w:rsid w:val="00D6308A"/>
    <w:rsid w:val="00DC7D52"/>
    <w:rsid w:val="00E22423"/>
    <w:rsid w:val="00EF1720"/>
    <w:rsid w:val="00F128D6"/>
    <w:rsid w:val="00FC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B09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B09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546"/>
    <w:rsid w:val="00306C2C"/>
    <w:rsid w:val="00400437"/>
    <w:rsid w:val="00510546"/>
    <w:rsid w:val="005E083B"/>
    <w:rsid w:val="008C24E6"/>
    <w:rsid w:val="00A0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06C2C"/>
    <w:rPr>
      <w:color w:val="808080"/>
    </w:rPr>
  </w:style>
  <w:style w:type="paragraph" w:customStyle="1" w:styleId="168ED79571D34DB887975056CD7D56C4">
    <w:name w:val="168ED79571D34DB887975056CD7D56C4"/>
    <w:rsid w:val="00510546"/>
  </w:style>
  <w:style w:type="paragraph" w:customStyle="1" w:styleId="5AC4E9ADF0954D468CB2B4BCB1838A7C">
    <w:name w:val="5AC4E9ADF0954D468CB2B4BCB1838A7C"/>
    <w:rsid w:val="00510546"/>
  </w:style>
  <w:style w:type="paragraph" w:customStyle="1" w:styleId="82619069BF324160BD4438555F59AECE">
    <w:name w:val="82619069BF324160BD4438555F59AECE"/>
    <w:rsid w:val="00510546"/>
  </w:style>
  <w:style w:type="paragraph" w:customStyle="1" w:styleId="7C4CD0FD1F1346F98C80BFCEEBD17A47">
    <w:name w:val="7C4CD0FD1F1346F98C80BFCEEBD17A47"/>
    <w:rsid w:val="00510546"/>
  </w:style>
  <w:style w:type="paragraph" w:customStyle="1" w:styleId="7CBC32EE15DA4620BDABB18068171DE6">
    <w:name w:val="7CBC32EE15DA4620BDABB18068171DE6"/>
    <w:rsid w:val="00510546"/>
  </w:style>
  <w:style w:type="paragraph" w:customStyle="1" w:styleId="9A4AF99DE4524093A384C615A8C31725">
    <w:name w:val="9A4AF99DE4524093A384C615A8C31725"/>
    <w:rsid w:val="00510546"/>
  </w:style>
  <w:style w:type="paragraph" w:customStyle="1" w:styleId="6EBC8659C712475183078E7612D3884A">
    <w:name w:val="6EBC8659C712475183078E7612D3884A"/>
    <w:rsid w:val="00510546"/>
    <w:rPr>
      <w:rFonts w:eastAsiaTheme="minorHAnsi"/>
      <w:lang w:eastAsia="en-US"/>
    </w:rPr>
  </w:style>
  <w:style w:type="paragraph" w:customStyle="1" w:styleId="168ED79571D34DB887975056CD7D56C41">
    <w:name w:val="168ED79571D34DB887975056CD7D56C41"/>
    <w:rsid w:val="00510546"/>
    <w:rPr>
      <w:rFonts w:eastAsiaTheme="minorHAnsi"/>
      <w:lang w:eastAsia="en-US"/>
    </w:rPr>
  </w:style>
  <w:style w:type="paragraph" w:customStyle="1" w:styleId="5AC4E9ADF0954D468CB2B4BCB1838A7C1">
    <w:name w:val="5AC4E9ADF0954D468CB2B4BCB1838A7C1"/>
    <w:rsid w:val="00510546"/>
    <w:rPr>
      <w:rFonts w:eastAsiaTheme="minorHAnsi"/>
      <w:lang w:eastAsia="en-US"/>
    </w:rPr>
  </w:style>
  <w:style w:type="paragraph" w:customStyle="1" w:styleId="82619069BF324160BD4438555F59AECE1">
    <w:name w:val="82619069BF324160BD4438555F59AECE1"/>
    <w:rsid w:val="00510546"/>
    <w:rPr>
      <w:rFonts w:eastAsiaTheme="minorHAnsi"/>
      <w:lang w:eastAsia="en-US"/>
    </w:rPr>
  </w:style>
  <w:style w:type="paragraph" w:customStyle="1" w:styleId="7C4CD0FD1F1346F98C80BFCEEBD17A471">
    <w:name w:val="7C4CD0FD1F1346F98C80BFCEEBD17A471"/>
    <w:rsid w:val="00510546"/>
    <w:rPr>
      <w:rFonts w:eastAsiaTheme="minorHAnsi"/>
      <w:lang w:eastAsia="en-US"/>
    </w:rPr>
  </w:style>
  <w:style w:type="paragraph" w:customStyle="1" w:styleId="7CBC32EE15DA4620BDABB18068171DE61">
    <w:name w:val="7CBC32EE15DA4620BDABB18068171DE61"/>
    <w:rsid w:val="00510546"/>
    <w:rPr>
      <w:rFonts w:eastAsiaTheme="minorHAnsi"/>
      <w:lang w:eastAsia="en-US"/>
    </w:rPr>
  </w:style>
  <w:style w:type="paragraph" w:customStyle="1" w:styleId="9A4AF99DE4524093A384C615A8C317251">
    <w:name w:val="9A4AF99DE4524093A384C615A8C317251"/>
    <w:rsid w:val="00510546"/>
    <w:rPr>
      <w:rFonts w:eastAsiaTheme="minorHAnsi"/>
      <w:lang w:eastAsia="en-US"/>
    </w:rPr>
  </w:style>
  <w:style w:type="paragraph" w:customStyle="1" w:styleId="6EBC8659C712475183078E7612D3884A1">
    <w:name w:val="6EBC8659C712475183078E7612D3884A1"/>
    <w:rsid w:val="00510546"/>
    <w:rPr>
      <w:rFonts w:eastAsiaTheme="minorHAnsi"/>
      <w:lang w:eastAsia="en-US"/>
    </w:rPr>
  </w:style>
  <w:style w:type="paragraph" w:customStyle="1" w:styleId="168ED79571D34DB887975056CD7D56C42">
    <w:name w:val="168ED79571D34DB887975056CD7D56C42"/>
    <w:rsid w:val="00510546"/>
    <w:rPr>
      <w:rFonts w:eastAsiaTheme="minorHAnsi"/>
      <w:lang w:eastAsia="en-US"/>
    </w:rPr>
  </w:style>
  <w:style w:type="paragraph" w:customStyle="1" w:styleId="5AC4E9ADF0954D468CB2B4BCB1838A7C2">
    <w:name w:val="5AC4E9ADF0954D468CB2B4BCB1838A7C2"/>
    <w:rsid w:val="00510546"/>
    <w:rPr>
      <w:rFonts w:eastAsiaTheme="minorHAnsi"/>
      <w:lang w:eastAsia="en-US"/>
    </w:rPr>
  </w:style>
  <w:style w:type="paragraph" w:customStyle="1" w:styleId="82619069BF324160BD4438555F59AECE2">
    <w:name w:val="82619069BF324160BD4438555F59AECE2"/>
    <w:rsid w:val="00510546"/>
    <w:rPr>
      <w:rFonts w:eastAsiaTheme="minorHAnsi"/>
      <w:lang w:eastAsia="en-US"/>
    </w:rPr>
  </w:style>
  <w:style w:type="paragraph" w:customStyle="1" w:styleId="7C4CD0FD1F1346F98C80BFCEEBD17A472">
    <w:name w:val="7C4CD0FD1F1346F98C80BFCEEBD17A472"/>
    <w:rsid w:val="00510546"/>
    <w:rPr>
      <w:rFonts w:eastAsiaTheme="minorHAnsi"/>
      <w:lang w:eastAsia="en-US"/>
    </w:rPr>
  </w:style>
  <w:style w:type="paragraph" w:customStyle="1" w:styleId="7CBC32EE15DA4620BDABB18068171DE62">
    <w:name w:val="7CBC32EE15DA4620BDABB18068171DE62"/>
    <w:rsid w:val="00510546"/>
    <w:rPr>
      <w:rFonts w:eastAsiaTheme="minorHAnsi"/>
      <w:lang w:eastAsia="en-US"/>
    </w:rPr>
  </w:style>
  <w:style w:type="paragraph" w:customStyle="1" w:styleId="9A4AF99DE4524093A384C615A8C317252">
    <w:name w:val="9A4AF99DE4524093A384C615A8C317252"/>
    <w:rsid w:val="00510546"/>
    <w:rPr>
      <w:rFonts w:eastAsiaTheme="minorHAnsi"/>
      <w:lang w:eastAsia="en-US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EC79FD13639B45E3B4BA530D9B8819BD">
    <w:name w:val="EC79FD13639B45E3B4BA530D9B8819BD"/>
    <w:rsid w:val="005E083B"/>
  </w:style>
  <w:style w:type="paragraph" w:customStyle="1" w:styleId="DC012DEF239D48CBAF75F042484F7BB0">
    <w:name w:val="DC012DEF239D48CBAF75F042484F7BB0"/>
    <w:rsid w:val="00306C2C"/>
  </w:style>
  <w:style w:type="paragraph" w:customStyle="1" w:styleId="72C29038A73C4498BAE7AC7CCC2EB788">
    <w:name w:val="72C29038A73C4498BAE7AC7CCC2EB788"/>
    <w:rsid w:val="00306C2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6AAE1020B34F47B623458130915FE1" ma:contentTypeVersion="14" ma:contentTypeDescription="Vytvoří nový dokument" ma:contentTypeScope="" ma:versionID="dfdd8970f563976db8a4acfb471d1a94">
  <xsd:schema xmlns:xsd="http://www.w3.org/2001/XMLSchema" xmlns:xs="http://www.w3.org/2001/XMLSchema" xmlns:p="http://schemas.microsoft.com/office/2006/metadata/properties" xmlns:ns3="91f26e49-f70c-446a-af9a-0186764ea1fa" xmlns:ns4="581cfee2-c630-4554-92b2-68787b9159cf" targetNamespace="http://schemas.microsoft.com/office/2006/metadata/properties" ma:root="true" ma:fieldsID="69b42207eec97529f6786fef18fe4e87" ns3:_="" ns4:_="">
    <xsd:import namespace="91f26e49-f70c-446a-af9a-0186764ea1fa"/>
    <xsd:import namespace="581cfee2-c630-4554-92b2-68787b9159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f26e49-f70c-446a-af9a-0186764ea1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cfee2-c630-4554-92b2-68787b9159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5E26089-6B78-469B-A730-04E2D8CAFE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f26e49-f70c-446a-af9a-0186764ea1fa"/>
    <ds:schemaRef ds:uri="581cfee2-c630-4554-92b2-68787b915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3761343-9E32-4BE2-AF5D-67C3477CF3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732</Words>
  <Characters>4325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Joska Zdeněk</cp:lastModifiedBy>
  <cp:revision>2</cp:revision>
  <cp:lastPrinted>2022-05-06T18:17:00Z</cp:lastPrinted>
  <dcterms:created xsi:type="dcterms:W3CDTF">2022-05-06T18:27:00Z</dcterms:created>
  <dcterms:modified xsi:type="dcterms:W3CDTF">2022-05-06T18:27:00Z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0x010100186AAE1020B34F47B623458130915FE1</vt:lpwstr>
  </property>
</Properties>
</file>