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6D983273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4001AF">
        <w:rPr>
          <w:b/>
          <w:bCs/>
          <w:caps/>
          <w:sz w:val="32"/>
          <w:szCs w:val="32"/>
        </w:rPr>
        <w:t>bakalářské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B26D90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001AF">
        <w:rPr>
          <w:rFonts w:asciiTheme="minorHAnsi" w:hAnsiTheme="minorHAnsi" w:cstheme="minorHAnsi"/>
          <w:sz w:val="22"/>
          <w:szCs w:val="22"/>
        </w:rPr>
        <w:t>Michal Jankoviech</w:t>
      </w:r>
      <w:r w:rsidR="004001AF">
        <w:rPr>
          <w:rFonts w:asciiTheme="minorHAnsi" w:hAnsiTheme="minorHAnsi" w:cstheme="minorHAnsi"/>
          <w:sz w:val="22"/>
          <w:szCs w:val="22"/>
        </w:rPr>
        <w:tab/>
      </w:r>
    </w:p>
    <w:p w14:paraId="00D6BB86" w14:textId="3DF95CA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4001AF">
        <w:rPr>
          <w:rFonts w:asciiTheme="minorHAnsi" w:hAnsiTheme="minorHAnsi" w:cstheme="minorHAnsi"/>
          <w:sz w:val="22"/>
          <w:szCs w:val="22"/>
        </w:rPr>
        <w:t>bakalářské</w:t>
      </w:r>
      <w:r w:rsidR="007E17F3">
        <w:rPr>
          <w:rFonts w:asciiTheme="minorHAnsi" w:hAnsiTheme="minorHAnsi" w:cstheme="minorHAnsi"/>
          <w:sz w:val="22"/>
          <w:szCs w:val="22"/>
        </w:rPr>
        <w:t xml:space="preserve"> práce (</w:t>
      </w:r>
      <w:r w:rsidR="004001AF">
        <w:rPr>
          <w:rFonts w:asciiTheme="minorHAnsi" w:hAnsiTheme="minorHAnsi" w:cstheme="minorHAnsi"/>
          <w:sz w:val="22"/>
          <w:szCs w:val="22"/>
        </w:rPr>
        <w:t>B</w:t>
      </w:r>
      <w:r w:rsidR="007E17F3">
        <w:rPr>
          <w:rFonts w:asciiTheme="minorHAnsi" w:hAnsiTheme="minorHAnsi" w:cstheme="minorHAnsi"/>
          <w:sz w:val="22"/>
          <w:szCs w:val="22"/>
        </w:rPr>
        <w:t>P</w:t>
      </w:r>
      <w:r w:rsidR="002225C6">
        <w:rPr>
          <w:rFonts w:asciiTheme="minorHAnsi" w:hAnsiTheme="minorHAnsi" w:cstheme="minorHAnsi"/>
          <w:sz w:val="22"/>
          <w:szCs w:val="22"/>
        </w:rPr>
        <w:t>)</w:t>
      </w:r>
      <w:r w:rsidR="002225C6" w:rsidRPr="009C322A">
        <w:rPr>
          <w:rFonts w:asciiTheme="minorHAnsi" w:hAnsiTheme="minorHAnsi" w:cstheme="minorHAnsi"/>
          <w:sz w:val="22"/>
          <w:szCs w:val="22"/>
        </w:rPr>
        <w:t>:</w:t>
      </w:r>
      <w:r w:rsidR="002225C6">
        <w:rPr>
          <w:rFonts w:asciiTheme="minorHAnsi" w:hAnsiTheme="minorHAnsi" w:cstheme="minorHAnsi"/>
          <w:sz w:val="22"/>
          <w:szCs w:val="22"/>
        </w:rPr>
        <w:t xml:space="preserve"> Ing. David Homola, Ph.D.</w:t>
      </w:r>
    </w:p>
    <w:p w14:paraId="09E4DE65" w14:textId="15DAB7E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711FEC">
        <w:rPr>
          <w:rFonts w:cstheme="minorHAnsi"/>
        </w:rPr>
        <w:t>B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001AF">
        <w:rPr>
          <w:rFonts w:cstheme="minorHAnsi"/>
        </w:rPr>
        <w:t>Analýza nákladů ve vybrané společnosti</w:t>
      </w:r>
    </w:p>
    <w:p w14:paraId="35028D0F" w14:textId="348BF13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225C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5009F30A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711FEC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217B861A" w14:textId="0BD9809F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11FEC">
        <w:rPr>
          <w:rFonts w:cstheme="minorHAnsi"/>
          <w:i/>
          <w:sz w:val="20"/>
        </w:rPr>
        <w:t>B</w:t>
      </w:r>
      <w:r w:rsidR="007539AC">
        <w:rPr>
          <w:rFonts w:cstheme="minorHAnsi"/>
          <w:i/>
          <w:sz w:val="20"/>
        </w:rPr>
        <w:t>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30C9F6" w:rsidR="000E094A" w:rsidRDefault="002225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041E817C" w:rsidR="007E17F3" w:rsidRPr="00E830C7" w:rsidRDefault="004001AF" w:rsidP="007E17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830C7">
              <w:rPr>
                <w:rFonts w:cstheme="minorHAnsi"/>
              </w:rPr>
              <w:t xml:space="preserve">Práce se věnuje analýze nákladů, což lze považovat za standardní téma pro tento typ práce. </w:t>
            </w:r>
            <w:r w:rsidR="002225C6" w:rsidRPr="00E830C7">
              <w:rPr>
                <w:rFonts w:cstheme="minorHAnsi"/>
              </w:rPr>
              <w:t>Cíle práce jsou jasně formulovány, zvoleny jsou vhodné metody pro dosažení cílů práce. Jde o standardně stanovené cíle, metody a postupy. V této oblasti nemám významné výhrady.</w:t>
            </w:r>
            <w:r w:rsidR="007E17F3" w:rsidRPr="00E830C7">
              <w:rPr>
                <w:rFonts w:cstheme="minorHAnsi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C70C6F0" w:rsidR="000E094A" w:rsidRDefault="00A22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B4413FE" w:rsidR="008B781B" w:rsidRPr="00E830C7" w:rsidRDefault="002225C6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830C7">
              <w:rPr>
                <w:rFonts w:cstheme="minorHAnsi"/>
              </w:rPr>
              <w:t xml:space="preserve">Práce obsahuje dostatek literárních zdrojů, včetně zdrojů zahraničních. Zdroje jsou adekvátně citovány. </w:t>
            </w:r>
            <w:r w:rsidR="004001AF" w:rsidRPr="00E830C7">
              <w:rPr>
                <w:rFonts w:cstheme="minorHAnsi"/>
              </w:rPr>
              <w:t>V některých oblastech je teoretická část psána příliš obecně, či by mohla být konkrétněji rozpracovaná. Chybí dostatečný teoretický popis pro zpracování např. SWOT analýzy v následné praktické části. Obecně ale teoretická část práce je zpracována na standardní úrovni.</w:t>
            </w:r>
          </w:p>
          <w:p w14:paraId="38CF0C76" w14:textId="77777777" w:rsidR="000E094A" w:rsidRPr="00E830C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E830C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Pr="00E830C7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E830C7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E830C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E830C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1FEB0F" w:rsidR="000E094A" w:rsidRDefault="00A221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853D9" w14:textId="2A8BA762" w:rsidR="002225C6" w:rsidRPr="00E830C7" w:rsidRDefault="002225C6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830C7">
              <w:rPr>
                <w:rFonts w:cstheme="minorHAnsi"/>
              </w:rPr>
              <w:t>Postupy nastíněné v teoretické části jsou v praktické části vhodně aplikovány včetně dostatečného popisu jejich aplikace. Sběr dat není příliš obtížný, ale odpovídá zvolené tématice.</w:t>
            </w:r>
            <w:r w:rsidR="004001AF" w:rsidRPr="00E830C7">
              <w:rPr>
                <w:rFonts w:cstheme="minorHAnsi"/>
              </w:rPr>
              <w:t xml:space="preserve"> </w:t>
            </w:r>
          </w:p>
          <w:p w14:paraId="339BD76E" w14:textId="77777777" w:rsidR="000E094A" w:rsidRPr="00E830C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Pr="00E830C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E830C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E830C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E830C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E830C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C20D6D" w:rsidR="000E094A" w:rsidRDefault="00711F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0FA3B9F" w:rsidR="004D378C" w:rsidRPr="00E830C7" w:rsidRDefault="002225C6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830C7">
              <w:rPr>
                <w:rFonts w:cstheme="minorHAnsi"/>
              </w:rPr>
              <w:t xml:space="preserve">Výsledkem </w:t>
            </w:r>
            <w:r w:rsidR="00711FEC" w:rsidRPr="00E830C7">
              <w:rPr>
                <w:rFonts w:cstheme="minorHAnsi"/>
              </w:rPr>
              <w:t>práce je návrh několika doporučení včetně vyčíslení nápadů, většinou jde o konkrétní a snadno uplatnitelné návrhy, postrádám ale nějaké komplexnější návrhy, třeba v oblasti vyhodnocení nákladových kalkulací, vhodnosti členění fixních a variabilních nákladů. Návrh v oblasti „</w:t>
            </w:r>
            <w:proofErr w:type="spellStart"/>
            <w:r w:rsidR="00711FEC" w:rsidRPr="00E830C7">
              <w:rPr>
                <w:rFonts w:cstheme="minorHAnsi"/>
              </w:rPr>
              <w:t>kurzarbaitu</w:t>
            </w:r>
            <w:proofErr w:type="spellEnd"/>
            <w:r w:rsidR="00711FEC" w:rsidRPr="00E830C7">
              <w:rPr>
                <w:rFonts w:cstheme="minorHAnsi"/>
              </w:rPr>
              <w:t>“ je v aktuální situaci ne zcela adekvátní, je vhodné ho zmínit, ale místo něj mohl být detailněji rozpracován jiný konkrétní a skutečně uplatnitelný návrh.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5B3490" w:rsidR="000E094A" w:rsidRDefault="00711F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359CA873" w:rsidR="000E094A" w:rsidRPr="00E830C7" w:rsidRDefault="002225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830C7">
              <w:rPr>
                <w:rFonts w:cstheme="minorHAnsi"/>
              </w:rPr>
              <w:t xml:space="preserve">Práce na sebe logicky navazuje, celky jsou </w:t>
            </w:r>
            <w:r w:rsidR="00A221A3" w:rsidRPr="00E830C7">
              <w:rPr>
                <w:rFonts w:cstheme="minorHAnsi"/>
              </w:rPr>
              <w:t>provázány,</w:t>
            </w:r>
            <w:r w:rsidRPr="00E830C7">
              <w:rPr>
                <w:rFonts w:cstheme="minorHAnsi"/>
              </w:rPr>
              <w:t xml:space="preserve"> </w:t>
            </w:r>
            <w:r w:rsidR="00711FEC" w:rsidRPr="00E830C7">
              <w:rPr>
                <w:rFonts w:cstheme="minorHAnsi"/>
              </w:rPr>
              <w:t>obecně nemám žádné výhrady, práce ničím nevybočuje ze standardu.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44BE9FED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711FEC">
              <w:rPr>
                <w:rFonts w:cstheme="minorHAnsi"/>
                <w:b/>
              </w:rPr>
              <w:t>B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5D279EF" w:rsidR="009C7318" w:rsidRDefault="00711F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19A2B95" w:rsidR="00D6308A" w:rsidRPr="000E094A" w:rsidRDefault="002225C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Jde o </w:t>
            </w:r>
            <w:r w:rsidR="00C84210">
              <w:rPr>
                <w:rFonts w:cstheme="minorHAnsi"/>
              </w:rPr>
              <w:t>standardní práci, jejíž kvalita je snížena hlavně nekvalitním grafickým zpracováním.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C880243" w:rsidR="009C7318" w:rsidRDefault="00711FE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doporučujete pořízení softwaru pro efektivní sledování nákladů, jaké všechny náklady ať přímé či nepřímé by to pro společnost mělo</w:t>
      </w:r>
      <w:r w:rsidR="002F6D0C">
        <w:rPr>
          <w:rFonts w:cstheme="minorHAnsi"/>
        </w:rPr>
        <w:t>?</w:t>
      </w:r>
    </w:p>
    <w:p w14:paraId="484CEB14" w14:textId="257A0C36" w:rsidR="00711FEC" w:rsidRDefault="00711FE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dopad na výkon dané společnosti budou mít neustále rostoucí ceny energií – elektřiny?</w:t>
      </w:r>
    </w:p>
    <w:p w14:paraId="35D7BA42" w14:textId="3C66A6A7" w:rsidR="00711FEC" w:rsidRDefault="00711FE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Uvádíte neustále rostoucí velikost pohledávek, jaká je situace v oblasti pohledávek po splatnosti?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0FA39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F6D0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711FEC">
        <w:t>B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F6D0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9B33D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11FEC">
            <w:rPr>
              <w:rFonts w:cstheme="minorHAnsi"/>
            </w:rPr>
            <w:t>15.06.2022</w:t>
          </w:r>
        </w:sdtContent>
      </w:sdt>
      <w:r w:rsidR="0085398A">
        <w:rPr>
          <w:rFonts w:cstheme="minorHAnsi"/>
        </w:rPr>
        <w:tab/>
      </w:r>
    </w:p>
    <w:p w14:paraId="73443A4F" w14:textId="42CCB593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1" w:name="_GoBack"/>
      <w:bookmarkEnd w:id="1"/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711FEC">
        <w:rPr>
          <w:rFonts w:cstheme="minorHAnsi"/>
        </w:rPr>
        <w:t>B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2F4A" w14:textId="77777777" w:rsidR="00490704" w:rsidRDefault="00490704" w:rsidP="00A40E93">
      <w:pPr>
        <w:spacing w:after="0" w:line="240" w:lineRule="auto"/>
      </w:pPr>
      <w:r>
        <w:separator/>
      </w:r>
    </w:p>
  </w:endnote>
  <w:endnote w:type="continuationSeparator" w:id="0">
    <w:p w14:paraId="210A7DAB" w14:textId="77777777" w:rsidR="00490704" w:rsidRDefault="0049070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0C57B" w14:textId="77777777" w:rsidR="00490704" w:rsidRDefault="00490704" w:rsidP="00A40E93">
      <w:pPr>
        <w:spacing w:after="0" w:line="240" w:lineRule="auto"/>
      </w:pPr>
      <w:r>
        <w:separator/>
      </w:r>
    </w:p>
  </w:footnote>
  <w:footnote w:type="continuationSeparator" w:id="0">
    <w:p w14:paraId="1E064E8D" w14:textId="77777777" w:rsidR="00490704" w:rsidRDefault="0049070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0NDKxsLAwNrM0NrdU0lEKTi0uzszPAykwrgUAH1+F2CwAAAA="/>
  </w:docVars>
  <w:rsids>
    <w:rsidRoot w:val="00BA16DD"/>
    <w:rsid w:val="00026CFC"/>
    <w:rsid w:val="000C0458"/>
    <w:rsid w:val="000E094A"/>
    <w:rsid w:val="00144F5B"/>
    <w:rsid w:val="002225C6"/>
    <w:rsid w:val="0024258E"/>
    <w:rsid w:val="0029651C"/>
    <w:rsid w:val="002C5ED6"/>
    <w:rsid w:val="002F6D0C"/>
    <w:rsid w:val="004001AF"/>
    <w:rsid w:val="00490704"/>
    <w:rsid w:val="004D378C"/>
    <w:rsid w:val="005239F3"/>
    <w:rsid w:val="005C4ACA"/>
    <w:rsid w:val="0067082B"/>
    <w:rsid w:val="00694399"/>
    <w:rsid w:val="00711FEC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221A3"/>
    <w:rsid w:val="00A40E93"/>
    <w:rsid w:val="00A7527E"/>
    <w:rsid w:val="00B14451"/>
    <w:rsid w:val="00BA16DD"/>
    <w:rsid w:val="00C84210"/>
    <w:rsid w:val="00CA34A9"/>
    <w:rsid w:val="00CD12C3"/>
    <w:rsid w:val="00D6308A"/>
    <w:rsid w:val="00DC7D52"/>
    <w:rsid w:val="00E22423"/>
    <w:rsid w:val="00E830C7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32022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BD7F4-BC76-49CF-9BFF-878A2E846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3</cp:revision>
  <cp:lastPrinted>2022-06-20T05:15:00Z</cp:lastPrinted>
  <dcterms:created xsi:type="dcterms:W3CDTF">2022-06-20T09:02:00Z</dcterms:created>
  <dcterms:modified xsi:type="dcterms:W3CDTF">2022-06-20T09:02:00Z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