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343B2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67584">
        <w:rPr>
          <w:rFonts w:asciiTheme="minorHAnsi" w:hAnsiTheme="minorHAnsi" w:cstheme="minorHAnsi"/>
          <w:sz w:val="22"/>
          <w:szCs w:val="22"/>
        </w:rPr>
        <w:t>Bc. Tereza Mierná</w:t>
      </w:r>
    </w:p>
    <w:p w14:paraId="00D6BB86" w14:textId="6E6AC53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67584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9E4DE65" w14:textId="674C75D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67584" w:rsidRPr="00967584">
        <w:rPr>
          <w:rFonts w:cstheme="minorHAnsi"/>
        </w:rPr>
        <w:t xml:space="preserve">Projekt zvýšení konkurenceschopnosti firmy </w:t>
      </w:r>
      <w:proofErr w:type="spellStart"/>
      <w:r w:rsidR="00967584" w:rsidRPr="00967584">
        <w:rPr>
          <w:rFonts w:cstheme="minorHAnsi"/>
        </w:rPr>
        <w:t>Bright</w:t>
      </w:r>
      <w:proofErr w:type="spellEnd"/>
      <w:r w:rsidR="00967584" w:rsidRPr="00967584">
        <w:rPr>
          <w:rFonts w:cstheme="minorHAnsi"/>
        </w:rPr>
        <w:t xml:space="preserve"> </w:t>
      </w:r>
      <w:proofErr w:type="spellStart"/>
      <w:r w:rsidR="00967584" w:rsidRPr="00967584">
        <w:rPr>
          <w:rFonts w:cstheme="minorHAnsi"/>
        </w:rPr>
        <w:t>Caracal</w:t>
      </w:r>
      <w:proofErr w:type="spellEnd"/>
      <w:r w:rsidR="00967584" w:rsidRPr="00967584">
        <w:rPr>
          <w:rFonts w:cstheme="minorHAnsi"/>
        </w:rPr>
        <w:t xml:space="preserve"> prostřednictvím vstupu na jednotný evropský digitální trh</w:t>
      </w:r>
    </w:p>
    <w:p w14:paraId="35028D0F" w14:textId="2C6F881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6758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708479" w:rsidR="000E094A" w:rsidRDefault="00967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167A908" w:rsidR="008B781B" w:rsidRPr="008B781B" w:rsidRDefault="0096758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</w:t>
            </w:r>
            <w:r w:rsidR="008B781B">
              <w:rPr>
                <w:rFonts w:cstheme="minorHAnsi"/>
                <w:i/>
                <w:sz w:val="20"/>
              </w:rPr>
              <w:t>íl</w:t>
            </w:r>
            <w:r>
              <w:rPr>
                <w:rFonts w:cstheme="minorHAnsi"/>
                <w:i/>
                <w:sz w:val="20"/>
              </w:rPr>
              <w:t>e</w:t>
            </w:r>
            <w:r w:rsidR="008B781B">
              <w:rPr>
                <w:rFonts w:cstheme="minorHAnsi"/>
                <w:i/>
                <w:sz w:val="20"/>
              </w:rPr>
              <w:t xml:space="preserve"> práce a použit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metod</w:t>
            </w:r>
            <w:r>
              <w:rPr>
                <w:rFonts w:cstheme="minorHAnsi"/>
                <w:i/>
                <w:sz w:val="20"/>
              </w:rPr>
              <w:t>y</w:t>
            </w:r>
            <w:r w:rsidR="008B781B">
              <w:rPr>
                <w:rFonts w:cstheme="minorHAnsi"/>
                <w:i/>
                <w:sz w:val="20"/>
              </w:rPr>
              <w:t xml:space="preserve"> zpracování práce</w:t>
            </w:r>
            <w:r>
              <w:rPr>
                <w:rFonts w:cstheme="minorHAnsi"/>
                <w:i/>
                <w:sz w:val="20"/>
              </w:rPr>
              <w:t xml:space="preserve"> byly zvoleny adekvátně, </w:t>
            </w:r>
            <w:r w:rsidR="008B781B">
              <w:rPr>
                <w:rFonts w:cstheme="minorHAnsi"/>
                <w:i/>
                <w:sz w:val="20"/>
              </w:rPr>
              <w:t>v souladu s tématem práce</w:t>
            </w:r>
            <w:r w:rsidR="008E6C95"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 w:rsidR="008E6C95"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</w:t>
            </w:r>
            <w:r>
              <w:rPr>
                <w:rFonts w:cstheme="minorHAnsi"/>
                <w:i/>
                <w:sz w:val="20"/>
              </w:rPr>
              <w:t xml:space="preserve"> jsou formulovány srozumitelně.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89D5E9" w:rsidR="000E094A" w:rsidRDefault="005E37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03B26A1" w:rsidR="008B781B" w:rsidRPr="008B781B" w:rsidRDefault="005E37A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O</w:t>
            </w:r>
            <w:r w:rsidR="008B781B">
              <w:rPr>
                <w:rFonts w:cstheme="minorHAnsi"/>
                <w:i/>
                <w:sz w:val="20"/>
              </w:rPr>
              <w:t>bsah kritick</w:t>
            </w:r>
            <w:r w:rsidR="008E6C95"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 w:rsidR="008E6C95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 je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 w:rsidR="008E6C95"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ě</w:t>
            </w:r>
            <w:r w:rsidR="008B781B">
              <w:rPr>
                <w:rFonts w:cstheme="minorHAnsi"/>
                <w:i/>
                <w:sz w:val="20"/>
              </w:rPr>
              <w:t xml:space="preserve"> zvolen</w:t>
            </w:r>
            <w:r>
              <w:rPr>
                <w:rFonts w:cstheme="minorHAnsi"/>
                <w:i/>
                <w:sz w:val="20"/>
              </w:rPr>
              <w:t xml:space="preserve"> z </w:t>
            </w:r>
            <w:r w:rsidR="008B781B">
              <w:rPr>
                <w:rFonts w:cstheme="minorHAnsi"/>
                <w:i/>
                <w:sz w:val="20"/>
              </w:rPr>
              <w:t>domácích a zahraničních zdroj</w:t>
            </w:r>
            <w:r w:rsidR="008E6C95"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</w:t>
            </w:r>
            <w:r>
              <w:rPr>
                <w:rFonts w:cstheme="minorHAnsi"/>
                <w:i/>
                <w:sz w:val="20"/>
              </w:rPr>
              <w:t>, část digitálního trhu by ovšem zasloužila širší propracování</w:t>
            </w:r>
            <w:r w:rsidR="008B781B">
              <w:rPr>
                <w:rFonts w:cstheme="minorHAnsi"/>
                <w:i/>
                <w:sz w:val="20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AD6F40" w:rsidR="000E094A" w:rsidRDefault="00F24D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017850B" w:rsidR="008B781B" w:rsidRDefault="002B08D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využívá vhodným způsobem </w:t>
            </w:r>
            <w:r w:rsidR="008B781B">
              <w:rPr>
                <w:rFonts w:cstheme="minorHAnsi"/>
                <w:i/>
                <w:sz w:val="20"/>
              </w:rPr>
              <w:t>poznatků z</w:t>
            </w:r>
            <w:r w:rsidR="0008245A">
              <w:rPr>
                <w:rFonts w:cstheme="minorHAnsi"/>
                <w:i/>
                <w:sz w:val="20"/>
              </w:rPr>
              <w:t> </w:t>
            </w:r>
            <w:r w:rsidR="008B781B">
              <w:rPr>
                <w:rFonts w:cstheme="minorHAnsi"/>
                <w:i/>
                <w:sz w:val="20"/>
              </w:rPr>
              <w:t>teorie</w:t>
            </w:r>
            <w:r w:rsidR="0008245A">
              <w:rPr>
                <w:rFonts w:cstheme="minorHAnsi"/>
                <w:i/>
                <w:sz w:val="20"/>
              </w:rPr>
              <w:t xml:space="preserve">. Popis a analýzy zkoumané firmy, jejího konkurenčního prostředí v České republice a také na evropském digitálním prostoru je dostatečná pro </w:t>
            </w:r>
            <w:r w:rsidR="008B781B">
              <w:rPr>
                <w:rFonts w:cstheme="minorHAnsi"/>
                <w:i/>
                <w:sz w:val="20"/>
              </w:rPr>
              <w:t>souhrnné zhodnocení současného stav</w:t>
            </w:r>
            <w:r w:rsidR="0008245A">
              <w:rPr>
                <w:rFonts w:cstheme="minorHAnsi"/>
                <w:i/>
                <w:sz w:val="20"/>
              </w:rPr>
              <w:t xml:space="preserve">u. Za klíčové zjištění považuji srovnání cenových nabídek za srovnatelné služby napříč celým evropským digitálním trhem s argumentem, že velmi významných cenových úspor dosáhli konkurenti především zapojením vyšší míry automatizace a digitalizace svých procesů. </w:t>
            </w:r>
            <w:r w:rsidR="008E6C95">
              <w:rPr>
                <w:rFonts w:cstheme="minorHAnsi"/>
                <w:i/>
                <w:sz w:val="20"/>
              </w:rPr>
              <w:t xml:space="preserve"> </w:t>
            </w:r>
            <w:r w:rsidR="0008245A">
              <w:rPr>
                <w:rFonts w:cstheme="minorHAnsi"/>
                <w:i/>
                <w:sz w:val="20"/>
              </w:rPr>
              <w:t xml:space="preserve">Oceňuji </w:t>
            </w:r>
            <w:r w:rsidR="008E6C95">
              <w:rPr>
                <w:rFonts w:cstheme="minorHAnsi"/>
                <w:i/>
                <w:sz w:val="20"/>
              </w:rPr>
              <w:t xml:space="preserve">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 w:rsidR="0008245A">
              <w:rPr>
                <w:rFonts w:cstheme="minorHAnsi"/>
                <w:i/>
                <w:sz w:val="20"/>
              </w:rPr>
              <w:t>například situačními a SWOT analýzami. Sběr dat byl náročný především z pohledu správného výběru konkurentů</w:t>
            </w:r>
            <w:r w:rsidR="008E6C95">
              <w:rPr>
                <w:rFonts w:cstheme="minorHAnsi"/>
                <w:i/>
                <w:sz w:val="20"/>
              </w:rPr>
              <w:t>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69967C" w:rsidR="000E094A" w:rsidRDefault="008D5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C388022" w:rsidR="004D378C" w:rsidRPr="008B781B" w:rsidRDefault="001D6189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navazuje na</w:t>
            </w:r>
            <w:r w:rsidR="004D378C">
              <w:rPr>
                <w:rFonts w:cstheme="minorHAnsi"/>
                <w:i/>
                <w:sz w:val="20"/>
              </w:rPr>
              <w:t xml:space="preserve"> řešící části práce na teorii a na výsledky analýz</w:t>
            </w:r>
            <w:r>
              <w:rPr>
                <w:rFonts w:cstheme="minorHAnsi"/>
                <w:i/>
                <w:sz w:val="20"/>
              </w:rPr>
              <w:t xml:space="preserve">. Diplomantka správně argumentuje </w:t>
            </w:r>
            <w:r w:rsidR="004D378C">
              <w:rPr>
                <w:rFonts w:cstheme="minorHAnsi"/>
                <w:i/>
                <w:sz w:val="20"/>
              </w:rPr>
              <w:t>podložen</w:t>
            </w:r>
            <w:r w:rsidR="008E6C95">
              <w:rPr>
                <w:rFonts w:cstheme="minorHAnsi"/>
                <w:i/>
                <w:sz w:val="20"/>
              </w:rPr>
              <w:t>ost návrhů</w:t>
            </w:r>
            <w:r>
              <w:rPr>
                <w:rFonts w:cstheme="minorHAnsi"/>
                <w:i/>
                <w:sz w:val="20"/>
              </w:rPr>
              <w:t>, vedoucích ke</w:t>
            </w:r>
            <w:r w:rsidR="008E6C95"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 w:rsidR="008E6C95"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 w:rsidR="008E6C95"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  <w:r w:rsidR="008D5DE2">
              <w:rPr>
                <w:rFonts w:cstheme="minorHAnsi"/>
                <w:i/>
                <w:sz w:val="20"/>
              </w:rPr>
              <w:t xml:space="preserve">V rámci části digitalizace zákazníka obchodního řešení hledá vhodné nastavení digitálního prostředí, webových stránek, marketingové komunikace, obchodních řešení a opakovaných nákupů. Práce se dopodrobna zabývá realizací skutečného obchodního záměru diplomantky, což posouvá práci na vyšší úroveň praktického využití. Oceňuji racionální ekonomickou rozvahu i plán projektu implementace, včetně </w:t>
            </w:r>
            <w:r w:rsidR="00424D80">
              <w:rPr>
                <w:rFonts w:cstheme="minorHAnsi"/>
                <w:i/>
                <w:sz w:val="20"/>
              </w:rPr>
              <w:t xml:space="preserve">časových a </w:t>
            </w:r>
            <w:r w:rsidR="008D5DE2">
              <w:rPr>
                <w:rFonts w:cstheme="minorHAnsi"/>
                <w:i/>
                <w:sz w:val="20"/>
              </w:rPr>
              <w:t xml:space="preserve">rizikových analýz.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54DB73" w:rsidR="000E094A" w:rsidRDefault="00384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44BEC10" w:rsidR="004D378C" w:rsidRPr="008B781B" w:rsidRDefault="00424D8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kvalitní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>
              <w:rPr>
                <w:rFonts w:cstheme="minorHAnsi"/>
                <w:i/>
                <w:sz w:val="20"/>
              </w:rPr>
              <w:t xml:space="preserve">, pracuje se </w:t>
            </w:r>
            <w:r w:rsidR="004D378C">
              <w:rPr>
                <w:rFonts w:cstheme="minorHAnsi"/>
                <w:i/>
                <w:sz w:val="20"/>
              </w:rPr>
              <w:t>správn</w:t>
            </w:r>
            <w:r>
              <w:rPr>
                <w:rFonts w:cstheme="minorHAnsi"/>
                <w:i/>
                <w:sz w:val="20"/>
              </w:rPr>
              <w:t>ou</w:t>
            </w:r>
            <w:r w:rsidR="004D378C">
              <w:rPr>
                <w:rFonts w:cstheme="minorHAnsi"/>
                <w:i/>
                <w:sz w:val="20"/>
              </w:rPr>
              <w:t xml:space="preserve"> terminologi</w:t>
            </w:r>
            <w:r>
              <w:rPr>
                <w:rFonts w:cstheme="minorHAnsi"/>
                <w:i/>
                <w:sz w:val="20"/>
              </w:rPr>
              <w:t xml:space="preserve">í. Práce používá </w:t>
            </w:r>
            <w:r w:rsidR="008E6C95">
              <w:rPr>
                <w:rFonts w:cstheme="minorHAnsi"/>
                <w:i/>
                <w:sz w:val="20"/>
              </w:rPr>
              <w:t>předepsané normy citování zdrojů</w:t>
            </w:r>
            <w:r>
              <w:rPr>
                <w:rFonts w:cstheme="minorHAnsi"/>
                <w:i/>
                <w:sz w:val="20"/>
              </w:rPr>
              <w:t xml:space="preserve"> a </w:t>
            </w:r>
            <w:r w:rsidR="008E6C95">
              <w:rPr>
                <w:rFonts w:cstheme="minorHAnsi"/>
                <w:i/>
                <w:sz w:val="20"/>
              </w:rPr>
              <w:t>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4A5C3C" w:rsidR="009C7318" w:rsidRDefault="00424D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F72ED1F" w:rsidR="00386EEB" w:rsidRPr="000E094A" w:rsidRDefault="00424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je zpracována na vysoké úrovni a řeší problematiku s širokým přesahem do praktického podnikání autorky.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8C48C02" w:rsidR="009C7318" w:rsidRDefault="00567A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budou v dalším kroku realizace Vašeho </w:t>
      </w:r>
      <w:r w:rsidR="00591F67">
        <w:rPr>
          <w:rFonts w:cstheme="minorHAnsi"/>
        </w:rPr>
        <w:t>podnikatelského plánu zpracovány dokumenty týkající se GDPR?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4C81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1F6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1F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243BCA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1F6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103E2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1F67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245A"/>
    <w:rsid w:val="000C0458"/>
    <w:rsid w:val="000E094A"/>
    <w:rsid w:val="00144F5B"/>
    <w:rsid w:val="001A3F0F"/>
    <w:rsid w:val="001D6189"/>
    <w:rsid w:val="0024258E"/>
    <w:rsid w:val="0029651C"/>
    <w:rsid w:val="002B08DD"/>
    <w:rsid w:val="00366C75"/>
    <w:rsid w:val="00384BD8"/>
    <w:rsid w:val="00386EEB"/>
    <w:rsid w:val="003A2041"/>
    <w:rsid w:val="00424D80"/>
    <w:rsid w:val="004D378C"/>
    <w:rsid w:val="00567A91"/>
    <w:rsid w:val="00591F67"/>
    <w:rsid w:val="005C4ACA"/>
    <w:rsid w:val="005E37A7"/>
    <w:rsid w:val="0067082B"/>
    <w:rsid w:val="00694399"/>
    <w:rsid w:val="006C4198"/>
    <w:rsid w:val="0073639B"/>
    <w:rsid w:val="007553A6"/>
    <w:rsid w:val="0085398A"/>
    <w:rsid w:val="008B781B"/>
    <w:rsid w:val="008D5DE2"/>
    <w:rsid w:val="008E2072"/>
    <w:rsid w:val="008E6C95"/>
    <w:rsid w:val="00967584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24D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2" ma:contentTypeDescription="Vytvoří nový dokument" ma:contentTypeScope="" ma:versionID="fd88026bb607fefd72da77251909d59b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0c2f8736851994db7548f121c80fb101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0c7a808-c904-42d4-8afe-1107c29a7207"/>
    <ds:schemaRef ds:uri="e33aaaec-5232-4a05-b409-f48df991c43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52AE12-16F9-4EC3-B275-D21BDB16C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9</cp:revision>
  <cp:lastPrinted>2022-03-14T11:55:00Z</cp:lastPrinted>
  <dcterms:created xsi:type="dcterms:W3CDTF">2022-05-09T08:29:00Z</dcterms:created>
  <dcterms:modified xsi:type="dcterms:W3CDTF">2022-05-09T08:59:00Z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