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A4A61E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A30D7" w:rsidRPr="00BA30D7">
        <w:rPr>
          <w:rFonts w:asciiTheme="minorHAnsi" w:hAnsiTheme="minorHAnsi" w:cstheme="minorHAnsi"/>
          <w:b/>
          <w:bCs/>
          <w:sz w:val="22"/>
          <w:szCs w:val="22"/>
        </w:rPr>
        <w:t xml:space="preserve">Tomáš </w:t>
      </w:r>
      <w:proofErr w:type="spellStart"/>
      <w:r w:rsidR="00BA30D7" w:rsidRPr="00BA30D7">
        <w:rPr>
          <w:rFonts w:asciiTheme="minorHAnsi" w:hAnsiTheme="minorHAnsi" w:cstheme="minorHAnsi"/>
          <w:b/>
          <w:bCs/>
          <w:sz w:val="22"/>
          <w:szCs w:val="22"/>
        </w:rPr>
        <w:t>Potyka</w:t>
      </w:r>
      <w:proofErr w:type="spellEnd"/>
    </w:p>
    <w:p w14:paraId="01DAD7B2" w14:textId="0D11316E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A30D7">
        <w:rPr>
          <w:rFonts w:asciiTheme="minorHAnsi" w:hAnsiTheme="minorHAnsi" w:cstheme="minorHAnsi"/>
          <w:sz w:val="22"/>
          <w:szCs w:val="22"/>
        </w:rPr>
        <w:t>Vojtěch Sadil</w:t>
      </w:r>
    </w:p>
    <w:p w14:paraId="43917A2A" w14:textId="1C921CB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A30D7">
        <w:rPr>
          <w:rFonts w:cstheme="minorHAnsi"/>
        </w:rPr>
        <w:t>Analýza možnosti investice do Bitcoinu a jiných kryptoměn</w:t>
      </w:r>
    </w:p>
    <w:p w14:paraId="3F08876F" w14:textId="0F217BB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A30D7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FEE4C21" w:rsidR="000E094A" w:rsidRDefault="003F10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CB44C9B" w:rsidR="000E094A" w:rsidRDefault="00BA30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a metody práce jsou srozumitelně formulovány a jsou v souladu se zásadami této bakalářské práce. Zvolené téma je originální</w:t>
            </w:r>
            <w:r w:rsidR="00CC572C">
              <w:rPr>
                <w:rFonts w:cstheme="minorHAnsi"/>
              </w:rPr>
              <w:t xml:space="preserve">, poměrně obtížné </w:t>
            </w:r>
            <w:r>
              <w:rPr>
                <w:rFonts w:cstheme="minorHAnsi"/>
              </w:rPr>
              <w:t>a také velmi aktuální. Zvolené metody pro dosažení cílů jsou adekvátní.</w:t>
            </w:r>
          </w:p>
          <w:p w14:paraId="1BEB9AA5" w14:textId="77777777" w:rsidR="000B7C2E" w:rsidRPr="000E094A" w:rsidRDefault="000B7C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870E31" w:rsidR="000E094A" w:rsidRDefault="003F10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2DFAFC8" w:rsidR="008B781B" w:rsidRPr="000E094A" w:rsidRDefault="005C42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v přiměřeném rozsahu. Teoretická část má logickou strukturu. Autor využívá </w:t>
            </w:r>
            <w:r w:rsidR="00172087">
              <w:rPr>
                <w:rFonts w:cstheme="minorHAnsi"/>
              </w:rPr>
              <w:t xml:space="preserve">velké </w:t>
            </w:r>
            <w:r>
              <w:rPr>
                <w:rFonts w:cstheme="minorHAnsi"/>
              </w:rPr>
              <w:t>množství literárních zdrojů</w:t>
            </w:r>
            <w:r w:rsidR="00172087">
              <w:rPr>
                <w:rFonts w:cstheme="minorHAnsi"/>
              </w:rPr>
              <w:t>, včetně mnoha zahraničních.</w:t>
            </w:r>
            <w:r>
              <w:rPr>
                <w:rFonts w:cstheme="minorHAnsi"/>
              </w:rPr>
              <w:t xml:space="preserve"> Oceňuji snahu o představení také negativních stránek kryptoměn a Bitcoinu. Stejně kladně hodnotím i zařazení části, kde je teorie shrnuta (kap. 6). Literární rešerše by mohla být i více kritická.</w:t>
            </w:r>
            <w:r w:rsidR="00172087">
              <w:rPr>
                <w:rFonts w:cstheme="minorHAnsi"/>
              </w:rPr>
              <w:t xml:space="preserve"> Stejně tak nadužívání </w:t>
            </w:r>
            <w:r w:rsidR="003F1054">
              <w:rPr>
                <w:rFonts w:cstheme="minorHAnsi"/>
              </w:rPr>
              <w:t xml:space="preserve">slangových </w:t>
            </w:r>
            <w:r w:rsidR="00172087">
              <w:rPr>
                <w:rFonts w:cstheme="minorHAnsi"/>
              </w:rPr>
              <w:t xml:space="preserve">pojmů z kryptoměnového světa, bez jejich patřičného vysvětlení, </w:t>
            </w:r>
            <w:r w:rsidR="003F1054">
              <w:rPr>
                <w:rFonts w:cstheme="minorHAnsi"/>
              </w:rPr>
              <w:t>může snížit srozumitelnost prezentovaného textu.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8E96965" w:rsidR="000E094A" w:rsidRDefault="00532AC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8987898" w:rsidR="000E094A" w:rsidRDefault="003105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je zpracována na dobré úrovni. Autor k analýze Bitcoinu přistupuje z pohledu peněžních funkcí, což je legitimní přístup. Po analýze cenového vývoje je uvedeno zhodnocení Bitcoinu jako prostředku směny, uchovatele hodnoty a peněžní kalkulace. Tento přístup je žádoucí, protože se na rozdíl od často prezentovaného popisu složité technické stránky Bitcoinu zaměřuje na jeho peněžní podstatu.</w:t>
            </w:r>
            <w:r w:rsidR="00532AC0">
              <w:rPr>
                <w:rFonts w:cstheme="minorHAnsi"/>
              </w:rPr>
              <w:t xml:space="preserve"> Oceňuji pokus o predikci ceny Bitcoinu v budoucnosti. Dále je Bitcoin systematicky analyzován z pohledu investic (výnos, riziko, likvidita)</w:t>
            </w:r>
            <w:r w:rsidR="004853A7">
              <w:rPr>
                <w:rFonts w:cstheme="minorHAnsi"/>
              </w:rPr>
              <w:t xml:space="preserve">. </w:t>
            </w:r>
            <w:r w:rsidR="00532AC0">
              <w:rPr>
                <w:rFonts w:cstheme="minorHAnsi"/>
              </w:rPr>
              <w:t>Analytickou část uzavírá analýza těžby kryptoměn, která je opět zpracována v přiměřeném rozsahu. Celkově hodnotím analytickou část jako zdařilou.</w:t>
            </w:r>
            <w:r w:rsidR="004853A7">
              <w:rPr>
                <w:rFonts w:cstheme="minorHAnsi"/>
              </w:rPr>
              <w:t xml:space="preserve"> Tato část vhodně navazuje na teorii a představuje vhodný základ pro část návrhovou.</w:t>
            </w:r>
          </w:p>
          <w:p w14:paraId="4C573217" w14:textId="77777777" w:rsidR="000B7C2E" w:rsidRDefault="000B7C2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76893CA" w:rsidR="000E094A" w:rsidRDefault="003F10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0458DE79" w:rsidR="000E094A" w:rsidRDefault="00532AC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autor uvádí doporučení a návrh strategie investice do kryptoměn pro začínajícího spekulanta</w:t>
            </w:r>
            <w:r w:rsidR="004853A7">
              <w:rPr>
                <w:rFonts w:cstheme="minorHAnsi"/>
              </w:rPr>
              <w:t xml:space="preserve"> (kap. 11).</w:t>
            </w:r>
            <w:r>
              <w:rPr>
                <w:rFonts w:cstheme="minorHAnsi"/>
              </w:rPr>
              <w:t xml:space="preserve"> Tato doporučení jsou podložena předchozími analýzami.</w:t>
            </w:r>
            <w:r w:rsidR="00172087">
              <w:rPr>
                <w:rFonts w:cstheme="minorHAnsi"/>
              </w:rPr>
              <w:t xml:space="preserve"> Autor uvádí konzervativní i agresivní strategii. Uvedené výstupy jsou vhodným námětem k diskusi.</w:t>
            </w:r>
            <w:r w:rsidR="003F1054">
              <w:rPr>
                <w:rFonts w:cstheme="minorHAnsi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23E1DB" w:rsidR="000E094A" w:rsidRDefault="000B7C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5A414242" w:rsidR="000E094A" w:rsidRPr="000E094A" w:rsidRDefault="003F10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Formální úroveň práce </w:t>
            </w:r>
            <w:r w:rsidR="000B7C2E">
              <w:rPr>
                <w:rFonts w:cstheme="minorHAnsi"/>
              </w:rPr>
              <w:t>odpovídá bakalářské práci.</w:t>
            </w:r>
            <w:r>
              <w:rPr>
                <w:rFonts w:cstheme="minorHAnsi"/>
              </w:rPr>
              <w:t xml:space="preserve"> Autor využívá převážně správnou terminologii a vychází z požadovaných zásad na citace. Grafická úroveň je </w:t>
            </w:r>
            <w:r w:rsidR="000B7C2E">
              <w:rPr>
                <w:rFonts w:cstheme="minorHAnsi"/>
              </w:rPr>
              <w:t xml:space="preserve">rovněž </w:t>
            </w:r>
            <w:r w:rsidR="00697743">
              <w:rPr>
                <w:rFonts w:cstheme="minorHAnsi"/>
              </w:rPr>
              <w:t xml:space="preserve">odpovídající pro závěrečné práce. </w:t>
            </w:r>
            <w:r>
              <w:rPr>
                <w:rFonts w:cstheme="minorHAnsi"/>
              </w:rPr>
              <w:t>Jazyková úroveň je přijatelná</w:t>
            </w:r>
            <w:r w:rsidR="00697743">
              <w:rPr>
                <w:rFonts w:cstheme="minorHAnsi"/>
              </w:rPr>
              <w:t xml:space="preserve">, byť se místy objevuje </w:t>
            </w:r>
            <w:r w:rsidR="000B7C2E">
              <w:rPr>
                <w:rFonts w:cstheme="minorHAnsi"/>
              </w:rPr>
              <w:t>prostě sdělovací sloh, namísto odborného slohu (např. kap. 10, kap. 11).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B62D72" w:rsidR="009C7318" w:rsidRDefault="003F105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34D58EB6" w:rsidR="009D67D5" w:rsidRPr="000E094A" w:rsidRDefault="003F105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Bakalářskou práci </w:t>
            </w:r>
            <w:r w:rsidR="000B7C2E">
              <w:rPr>
                <w:rFonts w:cstheme="minorHAnsi"/>
              </w:rPr>
              <w:t xml:space="preserve">celkově </w:t>
            </w:r>
            <w:r>
              <w:rPr>
                <w:rFonts w:cstheme="minorHAnsi"/>
              </w:rPr>
              <w:t>hodnotím jako zdařilou a doporučuji ji k obhajobě. Navrhuji známku B.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B580457" w:rsidR="009C7318" w:rsidRDefault="0083013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Doporučil byste investovat i do krypto-aktiv, která nejsou decentralizovaná a netěží se (např. Ripple)?</w:t>
      </w:r>
    </w:p>
    <w:p w14:paraId="1991DEDB" w14:textId="09A1EBB6" w:rsidR="005C4ACA" w:rsidRDefault="00830136" w:rsidP="00830136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Které další země zvažují přijetí Bitcoinu jako oficiálního platidla?</w:t>
      </w:r>
    </w:p>
    <w:p w14:paraId="23DC6CE7" w14:textId="47F84954" w:rsidR="00830136" w:rsidRPr="000B7C2E" w:rsidRDefault="00830136" w:rsidP="00830136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Bitcoin představuje tzv. neelastické peníze. V čem je výhoda tohoto typu peněz?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778650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A30D7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A30D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3DEBE8C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BA30D7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5500D8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A30D7">
            <w:rPr>
              <w:rFonts w:cstheme="minorHAnsi"/>
            </w:rPr>
            <w:t>25.05.2022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D923" w14:textId="77777777" w:rsidR="00076F11" w:rsidRDefault="00076F11" w:rsidP="00A40E93">
      <w:pPr>
        <w:spacing w:after="0" w:line="240" w:lineRule="auto"/>
      </w:pPr>
      <w:r>
        <w:separator/>
      </w:r>
    </w:p>
  </w:endnote>
  <w:endnote w:type="continuationSeparator" w:id="0">
    <w:p w14:paraId="02B97497" w14:textId="77777777" w:rsidR="00076F11" w:rsidRDefault="00076F1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9846C" w14:textId="77777777" w:rsidR="00076F11" w:rsidRDefault="00076F11" w:rsidP="00A40E93">
      <w:pPr>
        <w:spacing w:after="0" w:line="240" w:lineRule="auto"/>
      </w:pPr>
      <w:r>
        <w:separator/>
      </w:r>
    </w:p>
  </w:footnote>
  <w:footnote w:type="continuationSeparator" w:id="0">
    <w:p w14:paraId="1FCB83F2" w14:textId="77777777" w:rsidR="00076F11" w:rsidRDefault="00076F1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064950">
    <w:abstractNumId w:val="0"/>
  </w:num>
  <w:num w:numId="2" w16cid:durableId="720371750">
    <w:abstractNumId w:val="3"/>
  </w:num>
  <w:num w:numId="3" w16cid:durableId="1604650205">
    <w:abstractNumId w:val="2"/>
  </w:num>
  <w:num w:numId="4" w16cid:durableId="370568982">
    <w:abstractNumId w:val="1"/>
  </w:num>
  <w:num w:numId="5" w16cid:durableId="192616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6F11"/>
    <w:rsid w:val="000B7C2E"/>
    <w:rsid w:val="000E094A"/>
    <w:rsid w:val="00172087"/>
    <w:rsid w:val="00173FE7"/>
    <w:rsid w:val="001900AB"/>
    <w:rsid w:val="0024258E"/>
    <w:rsid w:val="002501C5"/>
    <w:rsid w:val="0029651C"/>
    <w:rsid w:val="0031056F"/>
    <w:rsid w:val="003F1054"/>
    <w:rsid w:val="004853A7"/>
    <w:rsid w:val="004D378C"/>
    <w:rsid w:val="00532AC0"/>
    <w:rsid w:val="005C428C"/>
    <w:rsid w:val="005C4ACA"/>
    <w:rsid w:val="006229E5"/>
    <w:rsid w:val="0067082B"/>
    <w:rsid w:val="00694399"/>
    <w:rsid w:val="00697743"/>
    <w:rsid w:val="0073639B"/>
    <w:rsid w:val="007553A6"/>
    <w:rsid w:val="0083013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BA30D7"/>
    <w:rsid w:val="00CA34A9"/>
    <w:rsid w:val="00CC572C"/>
    <w:rsid w:val="00CD12C3"/>
    <w:rsid w:val="00DC7D52"/>
    <w:rsid w:val="00E22423"/>
    <w:rsid w:val="00EF1720"/>
    <w:rsid w:val="00F760FA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52C0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52C01"/>
    <w:rsid w:val="00BA4F33"/>
    <w:rsid w:val="00BF2549"/>
    <w:rsid w:val="00D33F1F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FE9B95-2EFF-480B-9EAE-BE37297801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556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Vojta Sadil</cp:lastModifiedBy>
  <cp:revision>4</cp:revision>
  <cp:lastPrinted>2022-03-14T11:55:00Z</cp:lastPrinted>
  <dcterms:created xsi:type="dcterms:W3CDTF">2022-05-16T18:35:00Z</dcterms:created>
  <dcterms:modified xsi:type="dcterms:W3CDTF">2022-05-17T07:17:00Z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