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E0D8E" w14:textId="77777777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>Posudek vedoucího bakalářské práce</w:t>
      </w:r>
    </w:p>
    <w:p w14:paraId="139ACEF7" w14:textId="77777777" w:rsidR="00A40E93" w:rsidRDefault="00A40E93" w:rsidP="00A40E93">
      <w:pPr>
        <w:pStyle w:val="Default"/>
      </w:pPr>
    </w:p>
    <w:p w14:paraId="319D7D40" w14:textId="10D32D4E" w:rsidR="00037B1A" w:rsidRDefault="00037B1A" w:rsidP="00037B1A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2A456E" w:rsidRPr="002A456E">
        <w:rPr>
          <w:rFonts w:asciiTheme="minorHAnsi" w:hAnsiTheme="minorHAnsi" w:cstheme="minorHAnsi"/>
          <w:sz w:val="22"/>
          <w:szCs w:val="22"/>
        </w:rPr>
        <w:t>Tomáš</w:t>
      </w:r>
      <w:r w:rsidR="002A456E" w:rsidRPr="002A456E">
        <w:rPr>
          <w:rFonts w:asciiTheme="minorHAnsi" w:hAnsiTheme="minorHAnsi" w:cstheme="minorHAnsi"/>
          <w:sz w:val="22"/>
          <w:szCs w:val="22"/>
        </w:rPr>
        <w:t xml:space="preserve"> </w:t>
      </w:r>
      <w:r w:rsidR="002A456E" w:rsidRPr="002A456E">
        <w:rPr>
          <w:rFonts w:asciiTheme="minorHAnsi" w:hAnsiTheme="minorHAnsi" w:cstheme="minorHAnsi"/>
          <w:sz w:val="22"/>
          <w:szCs w:val="22"/>
        </w:rPr>
        <w:t>Bouchala</w:t>
      </w:r>
    </w:p>
    <w:p w14:paraId="01DAD7B2" w14:textId="13B73BCE" w:rsidR="00037B1A" w:rsidRDefault="00037B1A" w:rsidP="00037B1A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Vedoucí </w:t>
      </w:r>
      <w:r>
        <w:rPr>
          <w:rFonts w:asciiTheme="minorHAnsi" w:hAnsiTheme="minorHAnsi" w:cstheme="minorHAnsi"/>
          <w:sz w:val="22"/>
          <w:szCs w:val="22"/>
        </w:rPr>
        <w:t>bakalářské práce (BP)</w:t>
      </w:r>
      <w:r w:rsidRPr="009C322A">
        <w:rPr>
          <w:rFonts w:asciiTheme="minorHAnsi" w:hAnsiTheme="minorHAnsi" w:cstheme="minorHAnsi"/>
          <w:sz w:val="22"/>
          <w:szCs w:val="22"/>
        </w:rPr>
        <w:t>: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B66F9F">
        <w:rPr>
          <w:rFonts w:asciiTheme="minorHAnsi" w:hAnsiTheme="minorHAnsi" w:cstheme="minorHAnsi"/>
          <w:sz w:val="22"/>
          <w:szCs w:val="22"/>
        </w:rPr>
        <w:t>RNDr. Pave</w:t>
      </w:r>
      <w:r w:rsidR="00E15697">
        <w:rPr>
          <w:rFonts w:asciiTheme="minorHAnsi" w:hAnsiTheme="minorHAnsi" w:cstheme="minorHAnsi"/>
          <w:sz w:val="22"/>
          <w:szCs w:val="22"/>
        </w:rPr>
        <w:t>l Bednář, Ph.D.</w:t>
      </w:r>
    </w:p>
    <w:p w14:paraId="43917A2A" w14:textId="653EC623" w:rsidR="00037B1A" w:rsidRDefault="00037B1A" w:rsidP="00BC51D5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>
        <w:rPr>
          <w:rFonts w:cstheme="minorHAnsi"/>
        </w:rPr>
        <w:t>BP</w:t>
      </w:r>
      <w:r w:rsidRPr="00A40E93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CF3EA9" w:rsidRPr="00CF3EA9">
        <w:rPr>
          <w:rFonts w:cstheme="minorHAnsi"/>
        </w:rPr>
        <w:t>Návrh projektu revitalizace veřejných prostor k rozvoji cestovního ruchu na území Teplic nad Bečvou</w:t>
      </w:r>
    </w:p>
    <w:p w14:paraId="3F08876F" w14:textId="7AAF76AD" w:rsidR="00037B1A" w:rsidRPr="009C322A" w:rsidRDefault="00037B1A" w:rsidP="00037B1A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 xml:space="preserve">. rok: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placeholder>
            <w:docPart w:val="28454C169EEE42968B6D627D861CD68B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BC51D5">
            <w:rPr>
              <w:rFonts w:asciiTheme="minorHAnsi" w:hAnsiTheme="minorHAnsi" w:cstheme="minorHAnsi"/>
              <w:sz w:val="22"/>
              <w:szCs w:val="22"/>
            </w:rPr>
            <w:t>2021/2022</w:t>
          </w:r>
        </w:sdtContent>
      </w:sdt>
    </w:p>
    <w:p w14:paraId="45408690" w14:textId="77777777" w:rsidR="00037B1A" w:rsidRPr="0097798F" w:rsidRDefault="00037B1A" w:rsidP="00037B1A">
      <w:pPr>
        <w:spacing w:after="0" w:line="240" w:lineRule="auto"/>
        <w:jc w:val="both"/>
        <w:rPr>
          <w:rFonts w:cstheme="minorHAnsi"/>
          <w:sz w:val="20"/>
        </w:rPr>
      </w:pPr>
    </w:p>
    <w:p w14:paraId="577728F7" w14:textId="77777777" w:rsidR="00037B1A" w:rsidRPr="006C4198" w:rsidRDefault="00037B1A" w:rsidP="00037B1A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116B5FBA" w14:textId="77777777" w:rsidR="00037B1A" w:rsidRDefault="00037B1A" w:rsidP="00037B1A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5F442DCC" w14:textId="7BD7EB49" w:rsidR="00037B1A" w:rsidRDefault="00037B1A" w:rsidP="00037B1A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Pokud je jakékoliv kritérium ohodnoceno stupněm F, práce musí být celkově hodnocena jako nevyhovující, která nesplňuje kritéria pro obhajobu </w:t>
      </w:r>
      <w:r w:rsidR="00AC1ADA">
        <w:rPr>
          <w:rFonts w:cstheme="minorHAnsi"/>
          <w:i/>
          <w:sz w:val="20"/>
        </w:rPr>
        <w:t>B</w:t>
      </w:r>
      <w:r>
        <w:rPr>
          <w:rFonts w:cstheme="minorHAnsi"/>
          <w:i/>
          <w:sz w:val="20"/>
        </w:rPr>
        <w:t>P a nelze takovou práci doporučit k obhajobě.</w:t>
      </w:r>
    </w:p>
    <w:p w14:paraId="559DD309" w14:textId="01870976" w:rsidR="00037B1A" w:rsidRDefault="00037B1A" w:rsidP="00037B1A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Vedoucí BP se musí slovně vyjádřit ke každému hodnotícímu kritériu!</w:t>
      </w:r>
    </w:p>
    <w:p w14:paraId="4632F0B5" w14:textId="77777777" w:rsidR="00037B1A" w:rsidRDefault="00037B1A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2E246B3E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B65D97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1B391C2A" w:rsidR="000E094A" w:rsidRDefault="00037B1A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0F6AAAD1" w:rsidR="000E094A" w:rsidRDefault="009510C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E</w:t>
                </w:r>
              </w:p>
            </w:tc>
          </w:sdtContent>
        </w:sdt>
      </w:tr>
      <w:tr w:rsidR="00B65D97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BFFE5C" w14:textId="12AFE8E7" w:rsidR="008B781B" w:rsidRPr="008B781B" w:rsidRDefault="00037B1A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P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srozumitelnost formulace cílů práce a použitých metod zpracování práce; zhodnocení cílů práce v souladu s tématem práce; zvolené metody a postupy použité pro naplnění cílů práce</w:t>
            </w:r>
            <w:r w:rsidR="008B781B">
              <w:rPr>
                <w:rFonts w:cstheme="minorHAnsi"/>
                <w:i/>
                <w:sz w:val="20"/>
              </w:rPr>
              <w:t xml:space="preserve">. </w:t>
            </w:r>
          </w:p>
          <w:p w14:paraId="308DC6CC" w14:textId="1AFA4CF8" w:rsidR="000E094A" w:rsidRPr="000E094A" w:rsidRDefault="0089559D" w:rsidP="0074388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Úvod práce je poněkud stručný, ale vystihuje podstatu práce. Cíl práce měl být explicitněji provázán s úvodem práce, a dílčí cíle měly být zřetelněji odlišeny ve vztahu </w:t>
            </w:r>
            <w:r w:rsidR="000E2118">
              <w:rPr>
                <w:rFonts w:cstheme="minorHAnsi"/>
              </w:rPr>
              <w:t>k členění odstavců práce. Metody práce jsou popsány velmi stručně</w:t>
            </w:r>
            <w:r w:rsidR="009510C1">
              <w:rPr>
                <w:rFonts w:cstheme="minorHAnsi"/>
              </w:rPr>
              <w:t>, schází jejich podrobnější vymezení, i když jsou stanoveny správně.</w:t>
            </w:r>
          </w:p>
          <w:p w14:paraId="4A103C80" w14:textId="4840C2C6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BEDE3C6" w14:textId="4A068D47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04804A3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5E6B5AA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B65D97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2F99C7BB" w:rsidR="000E094A" w:rsidRDefault="00037B1A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6582EC5A" w:rsidR="000E094A" w:rsidRDefault="007361B4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E</w:t>
                </w:r>
              </w:p>
            </w:tc>
          </w:sdtContent>
        </w:sdt>
      </w:tr>
      <w:tr w:rsidR="00B65D97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4D67C73C" w:rsidR="008B781B" w:rsidRPr="008B781B" w:rsidRDefault="00037B1A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obsah kritické literární rešerše; vhodnost zvolených domácích a zahraničních zdrojů; způsob citování zdrojů adekvátním způsobem.</w:t>
            </w:r>
          </w:p>
          <w:p w14:paraId="38CF0C76" w14:textId="2FE915A7" w:rsidR="000E094A" w:rsidRPr="000E094A" w:rsidRDefault="000D5BB7" w:rsidP="00C33D44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Přehled citované literatury je sice odpovídající, avšak skromný, zejména z pohledu užití zahraniční literatury. Autor se snaží o kritickou literární rešerši, ale často spadá do parafrázování odstavců. Navíc, část věnovaná lázeňskému cestovnímu ruchu je velmi skromná, a autor v ní navazuje na praktickou část práce ve vztahu k vymezenému objektu studia. </w:t>
            </w:r>
            <w:r w:rsidR="002F40FD">
              <w:rPr>
                <w:rFonts w:cstheme="minorHAnsi"/>
              </w:rPr>
              <w:t xml:space="preserve">V kontextu rozdělení </w:t>
            </w:r>
            <w:r w:rsidR="00C33D44">
              <w:rPr>
                <w:rFonts w:cstheme="minorHAnsi"/>
              </w:rPr>
              <w:t>části práce na teoretickou a praktickou, působí tvrzení v závěru teoretické části práce, viz „</w:t>
            </w:r>
            <w:r w:rsidR="00C33D44" w:rsidRPr="00C33D44">
              <w:rPr>
                <w:rFonts w:cstheme="minorHAnsi"/>
              </w:rPr>
              <w:t>Blíže se zdrojům financování projektu revitalizace ze strany státu či EU budu věnovat</w:t>
            </w:r>
            <w:r w:rsidR="00C33D44">
              <w:rPr>
                <w:rFonts w:cstheme="minorHAnsi"/>
              </w:rPr>
              <w:t xml:space="preserve"> </w:t>
            </w:r>
            <w:r w:rsidR="00C33D44" w:rsidRPr="00C33D44">
              <w:rPr>
                <w:rFonts w:cstheme="minorHAnsi"/>
              </w:rPr>
              <w:t>v kapitolách 8 a 10</w:t>
            </w:r>
            <w:r w:rsidR="00C33D44">
              <w:rPr>
                <w:rFonts w:cstheme="minorHAnsi"/>
              </w:rPr>
              <w:t xml:space="preserve">“ poněkud </w:t>
            </w:r>
            <w:r w:rsidR="00313D00">
              <w:rPr>
                <w:rFonts w:cstheme="minorHAnsi"/>
              </w:rPr>
              <w:t>zvláštně,</w:t>
            </w:r>
            <w:r w:rsidR="00C33D44">
              <w:rPr>
                <w:rFonts w:cstheme="minorHAnsi"/>
              </w:rPr>
              <w:t xml:space="preserve"> a ne zcela pochopitelně.</w:t>
            </w:r>
          </w:p>
          <w:p w14:paraId="7A1DD9C3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5A3FE0D" w14:textId="77777777" w:rsidR="00987B93" w:rsidRDefault="00987B93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1095BF4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F195D8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B65D97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6789E4D8" w:rsidR="000E094A" w:rsidRDefault="00037B1A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0D709561" w:rsidR="000E094A" w:rsidRDefault="003D76FC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B65D97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23565853" w:rsidR="008B781B" w:rsidRDefault="00037B1A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využití poznatků z teorie, jejich vhodnost aplikace; dostatečný popis postupu aplikace metod práce; souhrnné zhodnocení současného stavu; dostatečnou podloženost závěrů analýz; náročnost sběru dat a jejich zpracování.</w:t>
            </w:r>
          </w:p>
          <w:p w14:paraId="16F79C3B" w14:textId="0E7CCDAA" w:rsidR="000E094A" w:rsidRPr="000E094A" w:rsidRDefault="00C41881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V</w:t>
            </w:r>
            <w:r w:rsidR="00D36460">
              <w:rPr>
                <w:rFonts w:cstheme="minorHAnsi"/>
              </w:rPr>
              <w:t> analytické části práce je cenná zejména komparativní studie s Lázněmi Bohdaneč, avšak bez ši</w:t>
            </w:r>
            <w:r w:rsidR="0032032B">
              <w:rPr>
                <w:rFonts w:cstheme="minorHAnsi"/>
              </w:rPr>
              <w:t xml:space="preserve">ršího </w:t>
            </w:r>
            <w:r w:rsidR="00E24EA5">
              <w:rPr>
                <w:rFonts w:cstheme="minorHAnsi"/>
              </w:rPr>
              <w:t>propojení s metodickou základnou komparativní analýzy</w:t>
            </w:r>
            <w:r w:rsidR="00D84A05">
              <w:rPr>
                <w:rFonts w:cstheme="minorHAnsi"/>
              </w:rPr>
              <w:t xml:space="preserve">, viz např. </w:t>
            </w:r>
            <w:proofErr w:type="spellStart"/>
            <w:r w:rsidR="00D84A05">
              <w:rPr>
                <w:rFonts w:cstheme="minorHAnsi"/>
              </w:rPr>
              <w:t>Pickvance</w:t>
            </w:r>
            <w:proofErr w:type="spellEnd"/>
            <w:r w:rsidR="00D84A05">
              <w:rPr>
                <w:rFonts w:cstheme="minorHAnsi"/>
              </w:rPr>
              <w:t xml:space="preserve"> (2001)</w:t>
            </w:r>
            <w:r w:rsidR="00991A55">
              <w:rPr>
                <w:rFonts w:cstheme="minorHAnsi"/>
              </w:rPr>
              <w:t xml:space="preserve">, </w:t>
            </w:r>
            <w:r w:rsidR="002571CE">
              <w:rPr>
                <w:rFonts w:cstheme="minorHAnsi"/>
              </w:rPr>
              <w:t xml:space="preserve">viz </w:t>
            </w:r>
            <w:r w:rsidR="00164267" w:rsidRPr="00CE4E54">
              <w:t>https://doi.org/10.1023/A:1011533211521</w:t>
            </w:r>
            <w:r w:rsidR="002571CE">
              <w:t>.</w:t>
            </w:r>
            <w:r w:rsidR="00164267">
              <w:t xml:space="preserve"> </w:t>
            </w:r>
            <w:r w:rsidR="000520D5">
              <w:t xml:space="preserve">Vhodné by bylo rovněž propojení popisovaného území s mapovou částí, viz </w:t>
            </w:r>
            <w:r w:rsidR="008B1B52">
              <w:t>O</w:t>
            </w:r>
            <w:r w:rsidR="000520D5">
              <w:t xml:space="preserve">brázek 1. </w:t>
            </w:r>
            <w:r w:rsidR="00F7600B">
              <w:t>Přítomna mohla být o obrazová dokumentace fyzického a funkčního stavu řešeného území</w:t>
            </w:r>
            <w:r w:rsidR="003F6D45">
              <w:t>,</w:t>
            </w:r>
            <w:r w:rsidR="00CC50FE">
              <w:t xml:space="preserve"> a </w:t>
            </w:r>
            <w:r w:rsidR="003F6D45">
              <w:t xml:space="preserve">též </w:t>
            </w:r>
            <w:r w:rsidR="00CC50FE">
              <w:lastRenderedPageBreak/>
              <w:t xml:space="preserve">rozbor návštěvnosti města na </w:t>
            </w:r>
            <w:r w:rsidR="00F1287C">
              <w:t xml:space="preserve">základě dat ČSÚ. Demografická analýza je sice vhodná, avšak </w:t>
            </w:r>
            <w:r w:rsidR="008E0064">
              <w:t xml:space="preserve">schází vazba na </w:t>
            </w:r>
            <w:r w:rsidR="00F36161">
              <w:t xml:space="preserve">téma práce, tj. odpověď na otázku, jak současné </w:t>
            </w:r>
            <w:r w:rsidR="003F6D45">
              <w:t xml:space="preserve">demografické </w:t>
            </w:r>
            <w:r w:rsidR="00F36161">
              <w:t>trendy ovlivňují řešené téma.</w:t>
            </w:r>
          </w:p>
          <w:p w14:paraId="627B532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28C330AC" w:rsidR="0073639B" w:rsidRDefault="0073639B"/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6AC08711" w:rsidR="000E094A" w:rsidRDefault="00037B1A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8E2072" w:rsidRPr="00037B1A">
              <w:rPr>
                <w:rFonts w:cstheme="minorHAnsi"/>
                <w:b/>
              </w:rPr>
              <w:t>řešící / návrhová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1C3D5F57" w:rsidR="000E094A" w:rsidRDefault="009E1914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F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638204E3" w:rsidR="004D378C" w:rsidRPr="008B781B" w:rsidRDefault="00037B1A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návaznost řešící části práce na teorii a na výsledky analýz; podloženost návrhů odpovídajícími argumenty; splnění stanovených cílů. U BP s výzkumným zaměřením je nutno zaměřit se na </w:t>
            </w:r>
            <w:proofErr w:type="gramStart"/>
            <w:r>
              <w:rPr>
                <w:rFonts w:cstheme="minorHAnsi"/>
                <w:i/>
                <w:sz w:val="20"/>
              </w:rPr>
              <w:t>diskuzi</w:t>
            </w:r>
            <w:proofErr w:type="gramEnd"/>
            <w:r>
              <w:rPr>
                <w:rFonts w:cstheme="minorHAnsi"/>
                <w:i/>
                <w:sz w:val="20"/>
              </w:rPr>
              <w:t xml:space="preserve"> výsledků a jejich zhodnocení.</w:t>
            </w:r>
          </w:p>
          <w:p w14:paraId="690D30CF" w14:textId="491F3949" w:rsidR="000E094A" w:rsidRDefault="001658C3" w:rsidP="002E3668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Studující uvádí, že návrhová část </w:t>
            </w:r>
            <w:r w:rsidR="00FA29B4">
              <w:rPr>
                <w:rFonts w:cstheme="minorHAnsi"/>
              </w:rPr>
              <w:t>praktické části práce je založena na pozorování a rozhovorech s aktéry, tyto metody a jejich výsledky však nejsou v analytické části práce uvedeny.</w:t>
            </w:r>
            <w:r w:rsidR="00C85780">
              <w:rPr>
                <w:rFonts w:cstheme="minorHAnsi"/>
              </w:rPr>
              <w:t xml:space="preserve"> Lze se např. pouze dohodovat, které části práce jsou na pozorování </w:t>
            </w:r>
            <w:r w:rsidR="008C745E">
              <w:rPr>
                <w:rFonts w:cstheme="minorHAnsi"/>
              </w:rPr>
              <w:t>postaveny. Navíc</w:t>
            </w:r>
            <w:r w:rsidR="00BF787E">
              <w:rPr>
                <w:rFonts w:cstheme="minorHAnsi"/>
              </w:rPr>
              <w:t>,</w:t>
            </w:r>
            <w:r w:rsidR="008C745E">
              <w:rPr>
                <w:rFonts w:cstheme="minorHAnsi"/>
              </w:rPr>
              <w:t xml:space="preserve"> </w:t>
            </w:r>
            <w:r w:rsidR="00986000">
              <w:rPr>
                <w:rFonts w:cstheme="minorHAnsi"/>
              </w:rPr>
              <w:t xml:space="preserve">u vybraných návrhů schází otázka řešení majetkových vztahů k dotyčným plochám, které ani nejsou vymezeny dle parcelních čísel </w:t>
            </w:r>
            <w:r w:rsidR="00BF787E">
              <w:rPr>
                <w:rFonts w:cstheme="minorHAnsi"/>
              </w:rPr>
              <w:t xml:space="preserve">na základě údajů </w:t>
            </w:r>
            <w:r w:rsidR="00986000">
              <w:rPr>
                <w:rFonts w:cstheme="minorHAnsi"/>
              </w:rPr>
              <w:t>ČÚZK, tudíž, není zřejmá jejich přesná lokalizace.</w:t>
            </w:r>
            <w:r w:rsidR="00ED634F">
              <w:rPr>
                <w:rFonts w:cstheme="minorHAnsi"/>
              </w:rPr>
              <w:t xml:space="preserve"> Rovněž tak je užívána nesprávná term</w:t>
            </w:r>
            <w:r w:rsidR="003240F9">
              <w:rPr>
                <w:rFonts w:cstheme="minorHAnsi"/>
              </w:rPr>
              <w:t xml:space="preserve">inologie, viz např. </w:t>
            </w:r>
            <w:r w:rsidR="002E3668">
              <w:rPr>
                <w:rFonts w:cstheme="minorHAnsi"/>
              </w:rPr>
              <w:t>„</w:t>
            </w:r>
            <w:r w:rsidR="002E3668" w:rsidRPr="002E3668">
              <w:rPr>
                <w:rFonts w:cstheme="minorHAnsi"/>
              </w:rPr>
              <w:t>Potencionální</w:t>
            </w:r>
            <w:r w:rsidR="002E3668">
              <w:rPr>
                <w:rFonts w:cstheme="minorHAnsi"/>
              </w:rPr>
              <w:t xml:space="preserve"> </w:t>
            </w:r>
            <w:r w:rsidR="002E3668" w:rsidRPr="002E3668">
              <w:rPr>
                <w:rFonts w:cstheme="minorHAnsi"/>
              </w:rPr>
              <w:t>výhodou této cyklostezky je fakt, že by vedla celá podél řeky nížinou</w:t>
            </w:r>
            <w:r w:rsidR="002E3668">
              <w:rPr>
                <w:rFonts w:cstheme="minorHAnsi"/>
              </w:rPr>
              <w:t>“, kdy otázkou je</w:t>
            </w:r>
            <w:r w:rsidR="00F634B1">
              <w:rPr>
                <w:rFonts w:cstheme="minorHAnsi"/>
              </w:rPr>
              <w:t xml:space="preserve">, </w:t>
            </w:r>
            <w:r w:rsidR="002E3668">
              <w:rPr>
                <w:rFonts w:cstheme="minorHAnsi"/>
              </w:rPr>
              <w:t xml:space="preserve">jak je měřen „potencionál“ a termín </w:t>
            </w:r>
            <w:r w:rsidR="00316D51">
              <w:rPr>
                <w:rFonts w:cstheme="minorHAnsi"/>
              </w:rPr>
              <w:t>„</w:t>
            </w:r>
            <w:r w:rsidR="002E3668">
              <w:rPr>
                <w:rFonts w:cstheme="minorHAnsi"/>
              </w:rPr>
              <w:t>nížina</w:t>
            </w:r>
            <w:r w:rsidR="00316D51">
              <w:rPr>
                <w:rFonts w:cstheme="minorHAnsi"/>
              </w:rPr>
              <w:t>“</w:t>
            </w:r>
            <w:r w:rsidR="002E3668">
              <w:rPr>
                <w:rFonts w:cstheme="minorHAnsi"/>
              </w:rPr>
              <w:t xml:space="preserve"> představuje určit</w:t>
            </w:r>
            <w:r w:rsidR="007901AF">
              <w:rPr>
                <w:rFonts w:cstheme="minorHAnsi"/>
              </w:rPr>
              <w:t>ou</w:t>
            </w:r>
            <w:r w:rsidR="002E3668">
              <w:rPr>
                <w:rFonts w:cstheme="minorHAnsi"/>
              </w:rPr>
              <w:t xml:space="preserve"> geomorfologick</w:t>
            </w:r>
            <w:r w:rsidR="007B1BD2">
              <w:rPr>
                <w:rFonts w:cstheme="minorHAnsi"/>
              </w:rPr>
              <w:t>ou jednotku</w:t>
            </w:r>
            <w:r w:rsidR="00AD6396">
              <w:rPr>
                <w:rFonts w:cstheme="minorHAnsi"/>
              </w:rPr>
              <w:t>,</w:t>
            </w:r>
            <w:r w:rsidR="00965623">
              <w:rPr>
                <w:rFonts w:cstheme="minorHAnsi"/>
              </w:rPr>
              <w:t xml:space="preserve"> nikoliv útvar v podobě</w:t>
            </w:r>
            <w:r w:rsidR="002E3668">
              <w:rPr>
                <w:rFonts w:cstheme="minorHAnsi"/>
              </w:rPr>
              <w:t xml:space="preserve"> </w:t>
            </w:r>
            <w:r w:rsidR="00F465BB">
              <w:rPr>
                <w:rFonts w:cstheme="minorHAnsi"/>
              </w:rPr>
              <w:t>údolní niv</w:t>
            </w:r>
            <w:r w:rsidR="00965623">
              <w:rPr>
                <w:rFonts w:cstheme="minorHAnsi"/>
              </w:rPr>
              <w:t>y</w:t>
            </w:r>
            <w:r w:rsidR="006157CF">
              <w:rPr>
                <w:rFonts w:cstheme="minorHAnsi"/>
              </w:rPr>
              <w:t>.</w:t>
            </w:r>
            <w:r w:rsidR="00F465BB">
              <w:rPr>
                <w:rFonts w:cstheme="minorHAnsi"/>
              </w:rPr>
              <w:t xml:space="preserve"> </w:t>
            </w:r>
            <w:r w:rsidR="00333DBF">
              <w:rPr>
                <w:rFonts w:cstheme="minorHAnsi"/>
              </w:rPr>
              <w:t xml:space="preserve">Kapitola 7 předkládá propojení analýzy a návrhů, </w:t>
            </w:r>
            <w:r w:rsidR="006C4121">
              <w:rPr>
                <w:rFonts w:cstheme="minorHAnsi"/>
              </w:rPr>
              <w:t xml:space="preserve">což následně činí i kapitola 10. Tudíž, v této části měl autor zůstat </w:t>
            </w:r>
            <w:r w:rsidR="00985445">
              <w:rPr>
                <w:rFonts w:cstheme="minorHAnsi"/>
              </w:rPr>
              <w:t xml:space="preserve">výhradně u analýzy a nepřekrývat ji s návrhy. </w:t>
            </w:r>
            <w:r w:rsidR="00EC3F1C">
              <w:rPr>
                <w:rFonts w:cstheme="minorHAnsi"/>
              </w:rPr>
              <w:t xml:space="preserve">Kapitoly 8 a 9 měly rozvíjet kapitolu 10, kdy, ač je návrhů na řešení stávajícího stavu </w:t>
            </w:r>
            <w:r w:rsidR="00E84810">
              <w:rPr>
                <w:rFonts w:cstheme="minorHAnsi"/>
              </w:rPr>
              <w:t>podáno mnoho, žádný z nich není dotažen do návrhu projektu, a tímto, bohužel práce nesplňuje své zadání, viz název práce „</w:t>
            </w:r>
            <w:r w:rsidR="00E84810" w:rsidRPr="00CF3EA9">
              <w:rPr>
                <w:rFonts w:cstheme="minorHAnsi"/>
              </w:rPr>
              <w:t>Návrh projektu revitalizace</w:t>
            </w:r>
            <w:r w:rsidR="00E84810">
              <w:rPr>
                <w:rFonts w:cstheme="minorHAnsi"/>
              </w:rPr>
              <w:t xml:space="preserve"> … „, což v tomto případě vede k výše uvedenému hodnocení</w:t>
            </w:r>
            <w:r w:rsidR="0093432C">
              <w:rPr>
                <w:rFonts w:cstheme="minorHAnsi"/>
              </w:rPr>
              <w:t xml:space="preserve"> daným stupněm</w:t>
            </w:r>
            <w:r w:rsidR="00E84810">
              <w:rPr>
                <w:rFonts w:cstheme="minorHAnsi"/>
              </w:rPr>
              <w:t>.</w:t>
            </w:r>
            <w:r w:rsidR="00EB62AB">
              <w:rPr>
                <w:rFonts w:cstheme="minorHAnsi"/>
              </w:rPr>
              <w:t xml:space="preserve"> </w:t>
            </w:r>
            <w:r w:rsidR="00CA0236">
              <w:rPr>
                <w:rFonts w:cstheme="minorHAnsi"/>
              </w:rPr>
              <w:t xml:space="preserve">V tomto ohledu se jeví jako </w:t>
            </w:r>
            <w:r w:rsidR="00225133">
              <w:rPr>
                <w:rFonts w:cstheme="minorHAnsi"/>
              </w:rPr>
              <w:t xml:space="preserve">nejschůdnější řešení změna názvu práce na </w:t>
            </w:r>
            <w:r w:rsidR="00BA210C">
              <w:rPr>
                <w:rFonts w:cstheme="minorHAnsi"/>
              </w:rPr>
              <w:t>„</w:t>
            </w:r>
            <w:r w:rsidR="00225133">
              <w:rPr>
                <w:rFonts w:cstheme="minorHAnsi"/>
              </w:rPr>
              <w:t xml:space="preserve">Návrhy opatření pro </w:t>
            </w:r>
            <w:r w:rsidR="00225133" w:rsidRPr="00CF3EA9">
              <w:rPr>
                <w:rFonts w:cstheme="minorHAnsi"/>
              </w:rPr>
              <w:t>revitalizac</w:t>
            </w:r>
            <w:r w:rsidR="00225133">
              <w:rPr>
                <w:rFonts w:cstheme="minorHAnsi"/>
              </w:rPr>
              <w:t>i</w:t>
            </w:r>
            <w:r w:rsidR="00225133" w:rsidRPr="00CF3EA9">
              <w:rPr>
                <w:rFonts w:cstheme="minorHAnsi"/>
              </w:rPr>
              <w:t xml:space="preserve"> veřejných prostor k rozvoji cestovního ruchu na území Teplic nad Bečvou</w:t>
            </w:r>
            <w:r w:rsidR="00BA210C">
              <w:rPr>
                <w:rFonts w:cstheme="minorHAnsi"/>
              </w:rPr>
              <w:t>“</w:t>
            </w:r>
            <w:r w:rsidR="00225133">
              <w:rPr>
                <w:rFonts w:cstheme="minorHAnsi"/>
              </w:rPr>
              <w:t xml:space="preserve">, nebo popř. </w:t>
            </w:r>
            <w:r w:rsidR="00BA210C">
              <w:rPr>
                <w:rFonts w:cstheme="minorHAnsi"/>
              </w:rPr>
              <w:t>„</w:t>
            </w:r>
            <w:r w:rsidR="00225133">
              <w:rPr>
                <w:rFonts w:cstheme="minorHAnsi"/>
              </w:rPr>
              <w:t xml:space="preserve">Návrh akčního plánu </w:t>
            </w:r>
            <w:r w:rsidR="00225133" w:rsidRPr="00CF3EA9">
              <w:rPr>
                <w:rFonts w:cstheme="minorHAnsi"/>
              </w:rPr>
              <w:t>revitalizace veřejných prostor k rozvoji cestovního ruchu na území Teplic nad Bečvou</w:t>
            </w:r>
            <w:r w:rsidR="00BA210C">
              <w:rPr>
                <w:rFonts w:cstheme="minorHAnsi"/>
              </w:rPr>
              <w:t>“</w:t>
            </w:r>
            <w:r w:rsidR="00225133">
              <w:rPr>
                <w:rFonts w:cstheme="minorHAnsi"/>
              </w:rPr>
              <w:t xml:space="preserve">, s tím že studující zásadním způsobem přepracuje kapitoly 7, 8, a 9. </w:t>
            </w:r>
          </w:p>
          <w:p w14:paraId="058EC843" w14:textId="77777777" w:rsidR="00A64D16" w:rsidRDefault="00A64D16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9972017" w14:textId="77777777" w:rsidR="009C7318" w:rsidRPr="000E094A" w:rsidRDefault="009C7318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A16647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6CC5B141" w:rsidR="000E094A" w:rsidRDefault="00037B1A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2A811134" w:rsidR="000E094A" w:rsidRDefault="0069040F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5016D42D" w:rsidR="004D378C" w:rsidRPr="008B781B" w:rsidRDefault="00037B1A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logickou provázanost textu práce; použití správné terminologie; použití předepsané normy citování zdrojů; odpovídající jazykovou a grafickou úroveň</w:t>
            </w:r>
            <w:r w:rsidR="004D378C">
              <w:rPr>
                <w:rFonts w:cstheme="minorHAnsi"/>
                <w:i/>
                <w:sz w:val="20"/>
              </w:rPr>
              <w:t xml:space="preserve">. </w:t>
            </w:r>
          </w:p>
          <w:p w14:paraId="3105A3E5" w14:textId="0CD51C91" w:rsidR="000E094A" w:rsidRPr="000E094A" w:rsidRDefault="001F2CF2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Práce se vyznačuje odchylkami od pravidel jazyka českého ve vztahu k</w:t>
            </w:r>
            <w:r w:rsidR="00272FD0">
              <w:rPr>
                <w:rFonts w:cstheme="minorHAnsi"/>
              </w:rPr>
              <w:t>e</w:t>
            </w:r>
            <w:r>
              <w:rPr>
                <w:rFonts w:cstheme="minorHAnsi"/>
              </w:rPr>
              <w:t> </w:t>
            </w:r>
            <w:r w:rsidR="00272FD0">
              <w:rPr>
                <w:rFonts w:cstheme="minorHAnsi"/>
              </w:rPr>
              <w:t>skloňování a dalších drobných pravopisných chyb. V tomto ohledu je doporučováno, aby studující práci předložil k revizi odborníkům na jazyk český</w:t>
            </w:r>
            <w:r w:rsidR="00F83213">
              <w:rPr>
                <w:rFonts w:cstheme="minorHAnsi"/>
              </w:rPr>
              <w:t xml:space="preserve">, viz např. </w:t>
            </w:r>
            <w:r w:rsidR="00054223">
              <w:rPr>
                <w:rFonts w:cstheme="minorHAnsi"/>
              </w:rPr>
              <w:t>učitelé</w:t>
            </w:r>
            <w:r w:rsidR="00F83213">
              <w:rPr>
                <w:rFonts w:cstheme="minorHAnsi"/>
              </w:rPr>
              <w:t xml:space="preserve"> českého jazyka na ZŠ</w:t>
            </w:r>
            <w:r w:rsidR="00054223">
              <w:rPr>
                <w:rFonts w:cstheme="minorHAnsi"/>
              </w:rPr>
              <w:t xml:space="preserve"> </w:t>
            </w:r>
            <w:r w:rsidR="00F83213">
              <w:rPr>
                <w:rFonts w:cstheme="minorHAnsi"/>
              </w:rPr>
              <w:t xml:space="preserve">či SŠ. </w:t>
            </w:r>
            <w:r w:rsidR="0016410E">
              <w:rPr>
                <w:rFonts w:cstheme="minorHAnsi"/>
              </w:rPr>
              <w:t xml:space="preserve">U </w:t>
            </w:r>
            <w:r w:rsidR="00465EFF">
              <w:rPr>
                <w:rFonts w:cstheme="minorHAnsi"/>
              </w:rPr>
              <w:t xml:space="preserve">obrázku č. 2 je tabulka nadbytečná, neb znázorňuje </w:t>
            </w:r>
            <w:r w:rsidR="00B022CF">
              <w:rPr>
                <w:rFonts w:cstheme="minorHAnsi"/>
              </w:rPr>
              <w:t xml:space="preserve">totožné hodnoty, jako přiložený graf, kdy k popisu </w:t>
            </w:r>
            <w:r w:rsidR="000D47B8">
              <w:rPr>
                <w:rFonts w:cstheme="minorHAnsi"/>
              </w:rPr>
              <w:t xml:space="preserve">změn na základě bazického indexu </w:t>
            </w:r>
            <w:r w:rsidR="008236A7">
              <w:rPr>
                <w:rFonts w:cstheme="minorHAnsi"/>
              </w:rPr>
              <w:t xml:space="preserve">by </w:t>
            </w:r>
            <w:r w:rsidR="00945C60">
              <w:rPr>
                <w:rFonts w:cstheme="minorHAnsi"/>
              </w:rPr>
              <w:t>postačil popis v textu.</w:t>
            </w:r>
          </w:p>
          <w:p w14:paraId="406D5824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DDB2FA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64677BAA" w:rsidR="009C7318" w:rsidRDefault="00037B1A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BP*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12D18877" w:rsidR="009C7318" w:rsidRDefault="0064479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F</w:t>
                </w:r>
              </w:p>
            </w:tc>
          </w:sdtContent>
        </w:sdt>
      </w:tr>
      <w:tr w:rsidR="009D67D5" w:rsidRPr="000E094A" w14:paraId="303C9369" w14:textId="77777777" w:rsidTr="00AF31F5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A263E4" w14:textId="4CFC2A00" w:rsidR="009D67D5" w:rsidRPr="005A17F2" w:rsidRDefault="000B7E38" w:rsidP="00AF31F5">
            <w:pPr>
              <w:tabs>
                <w:tab w:val="right" w:pos="8789"/>
              </w:tabs>
              <w:jc w:val="both"/>
            </w:pPr>
            <w:bookmarkStart w:id="0" w:name="_Hlk98164743"/>
            <w:r>
              <w:rPr>
                <w:rFonts w:cstheme="minorHAnsi"/>
              </w:rPr>
              <w:t xml:space="preserve">K práci je nutno z pohledu vedoucího podotknout, že </w:t>
            </w:r>
            <w:r w:rsidR="001A3C3D">
              <w:rPr>
                <w:rFonts w:cstheme="minorHAnsi"/>
              </w:rPr>
              <w:t>studující po celou dobu aktivně vyjadřoval zájem o dané téma</w:t>
            </w:r>
            <w:r w:rsidR="00D50106">
              <w:rPr>
                <w:rFonts w:cstheme="minorHAnsi"/>
              </w:rPr>
              <w:t>.</w:t>
            </w:r>
            <w:r w:rsidR="00CF51C7">
              <w:rPr>
                <w:rFonts w:cstheme="minorHAnsi"/>
              </w:rPr>
              <w:t xml:space="preserve"> Avšak výsledné zpracování, zejména v návrhové části, trpí zásadními nedostatky ve vztahu k naplnění názvu práce</w:t>
            </w:r>
            <w:r w:rsidR="00EA3081">
              <w:rPr>
                <w:rFonts w:cstheme="minorHAnsi"/>
              </w:rPr>
              <w:t xml:space="preserve"> a hlavního cíle práce, velmi omezeným popisem použitých metod</w:t>
            </w:r>
            <w:r w:rsidR="00F227BA">
              <w:rPr>
                <w:rFonts w:cstheme="minorHAnsi"/>
              </w:rPr>
              <w:t xml:space="preserve"> a výsledků jejich užití, </w:t>
            </w:r>
            <w:r w:rsidR="00EA3081">
              <w:rPr>
                <w:rFonts w:cstheme="minorHAnsi"/>
              </w:rPr>
              <w:t>směšováním analytické části práce a návrhové části práce.</w:t>
            </w:r>
            <w:r w:rsidR="00F227BA">
              <w:rPr>
                <w:rFonts w:cstheme="minorHAnsi"/>
              </w:rPr>
              <w:t xml:space="preserve"> Navržené úpravy práce by výrazným způsobem přispěly ke kvalitě práce, která by mohla </w:t>
            </w:r>
            <w:proofErr w:type="gramStart"/>
            <w:r w:rsidR="00F227BA">
              <w:rPr>
                <w:rFonts w:cstheme="minorHAnsi"/>
              </w:rPr>
              <w:t>býti</w:t>
            </w:r>
            <w:proofErr w:type="gramEnd"/>
            <w:r w:rsidR="00F227BA">
              <w:rPr>
                <w:rFonts w:cstheme="minorHAnsi"/>
              </w:rPr>
              <w:t xml:space="preserve"> příhodným vodítkem pro místní municipalitu k</w:t>
            </w:r>
            <w:r w:rsidR="005A17F2">
              <w:rPr>
                <w:rFonts w:cstheme="minorHAnsi"/>
              </w:rPr>
              <w:t> revitalizaci veřejných prostor ve vymezeném území.</w:t>
            </w:r>
          </w:p>
          <w:p w14:paraId="70DED920" w14:textId="77777777" w:rsidR="009D67D5" w:rsidRPr="000E094A" w:rsidRDefault="009D67D5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bookmarkEnd w:id="0"/>
    <w:p w14:paraId="5C15DC76" w14:textId="48EB398F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5DB62004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037B1A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037B1A">
        <w:rPr>
          <w:rFonts w:cstheme="minorHAnsi"/>
          <w:b/>
        </w:rPr>
        <w:t>:</w:t>
      </w:r>
    </w:p>
    <w:p w14:paraId="715FE631" w14:textId="702E9FDB" w:rsidR="009C7318" w:rsidRDefault="009C7318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</w:p>
    <w:p w14:paraId="1991DEDB" w14:textId="356E27FC" w:rsidR="005C4ACA" w:rsidRPr="0041503A" w:rsidRDefault="005C4ACA" w:rsidP="0041503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</w:p>
    <w:p w14:paraId="3128B4D1" w14:textId="77777777" w:rsidR="0085398A" w:rsidRDefault="0085398A" w:rsidP="00A40E93">
      <w:pPr>
        <w:jc w:val="both"/>
        <w:rPr>
          <w:rFonts w:cstheme="minorHAnsi"/>
        </w:rPr>
      </w:pP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5CDFD704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4A321A">
            <w:rPr>
              <w:rFonts w:cstheme="minorHAnsi"/>
              <w:b/>
            </w:rPr>
            <w:t>nesplňuje</w:t>
          </w:r>
        </w:sdtContent>
      </w:sdt>
      <w:r>
        <w:t xml:space="preserve"> kritéria pro obhajobu BP.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4A321A">
            <w:rPr>
              <w:rFonts w:cstheme="minorHAnsi"/>
              <w:b/>
            </w:rPr>
            <w:t>nedoporučuji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5F671F75" w14:textId="4DF87C43" w:rsidR="009C7318" w:rsidRDefault="009C7318" w:rsidP="00DC7D52">
      <w:pPr>
        <w:spacing w:after="120" w:line="240" w:lineRule="auto"/>
        <w:jc w:val="both"/>
        <w:rPr>
          <w:rFonts w:cstheme="minorHAnsi"/>
        </w:rPr>
      </w:pPr>
      <w:r w:rsidRPr="009C7318">
        <w:rPr>
          <w:rFonts w:cstheme="minorHAnsi"/>
        </w:rPr>
        <w:t>BP byla podrobena kontrole ke zjištění původnosti práce v IS STAG. Na základě výsledků této kontroly bylo zjištěno, že práce</w:t>
      </w:r>
      <w:r>
        <w:rPr>
          <w:rFonts w:cstheme="minorHAnsi"/>
        </w:rPr>
        <w:t xml:space="preserve"> </w:t>
      </w:r>
      <w:sdt>
        <w:sdtPr>
          <w:rPr>
            <w:rFonts w:cstheme="minorHAnsi"/>
            <w:b/>
          </w:rPr>
          <w:alias w:val="plagiát"/>
          <w:tag w:val="plagiát"/>
          <w:id w:val="-1476291195"/>
          <w:lock w:val="sdtLocked"/>
          <w:placeholder>
            <w:docPart w:val="EC79FD13639B45E3B4BA530D9B8819BD"/>
          </w:placeholder>
          <w:comboBox>
            <w:listItem w:displayText="je" w:value="je"/>
            <w:listItem w:displayText="není" w:value="není"/>
          </w:comboBox>
        </w:sdtPr>
        <w:sdtEndPr/>
        <w:sdtContent>
          <w:r w:rsidR="00EF2076">
            <w:rPr>
              <w:rFonts w:cstheme="minorHAnsi"/>
              <w:b/>
            </w:rPr>
            <w:t>není</w:t>
          </w:r>
        </w:sdtContent>
      </w:sdt>
      <w:r w:rsidRPr="009C7318">
        <w:rPr>
          <w:rFonts w:cstheme="minorHAnsi"/>
        </w:rPr>
        <w:t xml:space="preserve"> plagiát.</w:t>
      </w:r>
    </w:p>
    <w:p w14:paraId="4236C6F3" w14:textId="4A7B3244" w:rsidR="009C7318" w:rsidRDefault="009C7318" w:rsidP="00A40E93">
      <w:pPr>
        <w:jc w:val="both"/>
        <w:rPr>
          <w:rFonts w:cstheme="minorHAnsi"/>
        </w:rPr>
      </w:pP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1F0A0EBC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7BA3D6ABCC7241C6885DC6A363458522"/>
          </w:placeholder>
          <w:date w:fullDate="2022-06-03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62661F">
            <w:rPr>
              <w:rFonts w:cstheme="minorHAnsi"/>
            </w:rPr>
            <w:t>03.06.2022</w:t>
          </w:r>
        </w:sdtContent>
      </w:sdt>
      <w:r w:rsidR="0085398A">
        <w:rPr>
          <w:rFonts w:cstheme="minorHAnsi"/>
        </w:rPr>
        <w:tab/>
      </w:r>
    </w:p>
    <w:p w14:paraId="73443A4F" w14:textId="32D4B117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>Podpis vedoucího BP</w:t>
      </w:r>
    </w:p>
    <w:sectPr w:rsidR="009C7318" w:rsidRPr="000E094A" w:rsidSect="0024258E">
      <w:head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4F03E" w14:textId="77777777" w:rsidR="001900AB" w:rsidRDefault="001900AB" w:rsidP="00A40E93">
      <w:pPr>
        <w:spacing w:after="0" w:line="240" w:lineRule="auto"/>
      </w:pPr>
      <w:r>
        <w:separator/>
      </w:r>
    </w:p>
  </w:endnote>
  <w:endnote w:type="continuationSeparator" w:id="0">
    <w:p w14:paraId="5BAEF37F" w14:textId="77777777" w:rsidR="001900AB" w:rsidRDefault="001900AB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C54C29" w14:textId="77777777" w:rsidR="001900AB" w:rsidRDefault="001900AB" w:rsidP="00A40E93">
      <w:pPr>
        <w:spacing w:after="0" w:line="240" w:lineRule="auto"/>
      </w:pPr>
      <w:r>
        <w:separator/>
      </w:r>
    </w:p>
  </w:footnote>
  <w:footnote w:type="continuationSeparator" w:id="0">
    <w:p w14:paraId="30FB8D99" w14:textId="77777777" w:rsidR="001900AB" w:rsidRDefault="001900AB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066F9"/>
    <w:rsid w:val="00037B1A"/>
    <w:rsid w:val="000519E9"/>
    <w:rsid w:val="000520D5"/>
    <w:rsid w:val="00054223"/>
    <w:rsid w:val="000A19B7"/>
    <w:rsid w:val="000B24CA"/>
    <w:rsid w:val="000B25BB"/>
    <w:rsid w:val="000B7E38"/>
    <w:rsid w:val="000C1403"/>
    <w:rsid w:val="000D47B8"/>
    <w:rsid w:val="000D5BB7"/>
    <w:rsid w:val="000E094A"/>
    <w:rsid w:val="000E2118"/>
    <w:rsid w:val="000E5856"/>
    <w:rsid w:val="00123D00"/>
    <w:rsid w:val="001402DD"/>
    <w:rsid w:val="00145A70"/>
    <w:rsid w:val="0016410E"/>
    <w:rsid w:val="00164267"/>
    <w:rsid w:val="001658C3"/>
    <w:rsid w:val="00173FE7"/>
    <w:rsid w:val="001900AB"/>
    <w:rsid w:val="00192EEE"/>
    <w:rsid w:val="001A3C3D"/>
    <w:rsid w:val="001B7E8A"/>
    <w:rsid w:val="001E39F2"/>
    <w:rsid w:val="001F0C87"/>
    <w:rsid w:val="001F2CF2"/>
    <w:rsid w:val="001F44AB"/>
    <w:rsid w:val="00225133"/>
    <w:rsid w:val="00237F8F"/>
    <w:rsid w:val="0024258E"/>
    <w:rsid w:val="0025465B"/>
    <w:rsid w:val="002571CE"/>
    <w:rsid w:val="00267354"/>
    <w:rsid w:val="00270914"/>
    <w:rsid w:val="00272FD0"/>
    <w:rsid w:val="0029651C"/>
    <w:rsid w:val="002A456E"/>
    <w:rsid w:val="002E2DEA"/>
    <w:rsid w:val="002E3668"/>
    <w:rsid w:val="002E6AC6"/>
    <w:rsid w:val="002F40FD"/>
    <w:rsid w:val="00313D00"/>
    <w:rsid w:val="00316D51"/>
    <w:rsid w:val="0032032B"/>
    <w:rsid w:val="003240F9"/>
    <w:rsid w:val="00333DBF"/>
    <w:rsid w:val="00351898"/>
    <w:rsid w:val="00357DF1"/>
    <w:rsid w:val="00383915"/>
    <w:rsid w:val="00387567"/>
    <w:rsid w:val="00390170"/>
    <w:rsid w:val="0039507C"/>
    <w:rsid w:val="003C3A07"/>
    <w:rsid w:val="003D007E"/>
    <w:rsid w:val="003D4916"/>
    <w:rsid w:val="003D76FC"/>
    <w:rsid w:val="003F2E73"/>
    <w:rsid w:val="003F6D45"/>
    <w:rsid w:val="0041503A"/>
    <w:rsid w:val="00457C8F"/>
    <w:rsid w:val="004623DB"/>
    <w:rsid w:val="00465EFF"/>
    <w:rsid w:val="004A321A"/>
    <w:rsid w:val="004C0CD0"/>
    <w:rsid w:val="004C24F3"/>
    <w:rsid w:val="004D378C"/>
    <w:rsid w:val="004E7926"/>
    <w:rsid w:val="005436F8"/>
    <w:rsid w:val="005505ED"/>
    <w:rsid w:val="00561538"/>
    <w:rsid w:val="00562BB0"/>
    <w:rsid w:val="00570069"/>
    <w:rsid w:val="00594694"/>
    <w:rsid w:val="00595053"/>
    <w:rsid w:val="005A17F2"/>
    <w:rsid w:val="005C4ACA"/>
    <w:rsid w:val="005D4BAA"/>
    <w:rsid w:val="005F5038"/>
    <w:rsid w:val="006157CF"/>
    <w:rsid w:val="0062661F"/>
    <w:rsid w:val="00644791"/>
    <w:rsid w:val="0064571D"/>
    <w:rsid w:val="0067082B"/>
    <w:rsid w:val="00673B69"/>
    <w:rsid w:val="0069040F"/>
    <w:rsid w:val="00692265"/>
    <w:rsid w:val="00694399"/>
    <w:rsid w:val="006A5418"/>
    <w:rsid w:val="006C4121"/>
    <w:rsid w:val="00715544"/>
    <w:rsid w:val="00734B4A"/>
    <w:rsid w:val="007361B4"/>
    <w:rsid w:val="0073639B"/>
    <w:rsid w:val="00742A5B"/>
    <w:rsid w:val="00743885"/>
    <w:rsid w:val="007553A6"/>
    <w:rsid w:val="007901AF"/>
    <w:rsid w:val="007944E1"/>
    <w:rsid w:val="007B1BD2"/>
    <w:rsid w:val="007E73E4"/>
    <w:rsid w:val="008236A7"/>
    <w:rsid w:val="0085398A"/>
    <w:rsid w:val="0086036B"/>
    <w:rsid w:val="00885EAE"/>
    <w:rsid w:val="0089559D"/>
    <w:rsid w:val="008B1B52"/>
    <w:rsid w:val="008B4DED"/>
    <w:rsid w:val="008B781B"/>
    <w:rsid w:val="008C745E"/>
    <w:rsid w:val="008E0064"/>
    <w:rsid w:val="008E2072"/>
    <w:rsid w:val="008F4622"/>
    <w:rsid w:val="0090187D"/>
    <w:rsid w:val="0093432C"/>
    <w:rsid w:val="009362E9"/>
    <w:rsid w:val="00942959"/>
    <w:rsid w:val="00945C60"/>
    <w:rsid w:val="009510C1"/>
    <w:rsid w:val="00951FB6"/>
    <w:rsid w:val="00965623"/>
    <w:rsid w:val="00965AFF"/>
    <w:rsid w:val="00974EA2"/>
    <w:rsid w:val="00985445"/>
    <w:rsid w:val="00986000"/>
    <w:rsid w:val="00987B93"/>
    <w:rsid w:val="00991A55"/>
    <w:rsid w:val="009C322A"/>
    <w:rsid w:val="009C7318"/>
    <w:rsid w:val="009D67D5"/>
    <w:rsid w:val="009D7C53"/>
    <w:rsid w:val="009E1914"/>
    <w:rsid w:val="00A05410"/>
    <w:rsid w:val="00A0661F"/>
    <w:rsid w:val="00A40E93"/>
    <w:rsid w:val="00A64D16"/>
    <w:rsid w:val="00A65487"/>
    <w:rsid w:val="00A7527E"/>
    <w:rsid w:val="00A94921"/>
    <w:rsid w:val="00A95B12"/>
    <w:rsid w:val="00AC1ADA"/>
    <w:rsid w:val="00AD61A9"/>
    <w:rsid w:val="00AD6396"/>
    <w:rsid w:val="00B022CF"/>
    <w:rsid w:val="00B14451"/>
    <w:rsid w:val="00B15ABD"/>
    <w:rsid w:val="00B65D97"/>
    <w:rsid w:val="00B66F9F"/>
    <w:rsid w:val="00B76918"/>
    <w:rsid w:val="00B807CD"/>
    <w:rsid w:val="00B8339C"/>
    <w:rsid w:val="00BA16DD"/>
    <w:rsid w:val="00BA210C"/>
    <w:rsid w:val="00BA6855"/>
    <w:rsid w:val="00BC51D5"/>
    <w:rsid w:val="00BF787E"/>
    <w:rsid w:val="00C33D44"/>
    <w:rsid w:val="00C41881"/>
    <w:rsid w:val="00C63A2F"/>
    <w:rsid w:val="00C85780"/>
    <w:rsid w:val="00CA0236"/>
    <w:rsid w:val="00CA34A9"/>
    <w:rsid w:val="00CC2239"/>
    <w:rsid w:val="00CC50FE"/>
    <w:rsid w:val="00CD12C3"/>
    <w:rsid w:val="00CE080D"/>
    <w:rsid w:val="00CE4E54"/>
    <w:rsid w:val="00CF3EA9"/>
    <w:rsid w:val="00CF51C7"/>
    <w:rsid w:val="00CF5AE6"/>
    <w:rsid w:val="00D27F4D"/>
    <w:rsid w:val="00D36460"/>
    <w:rsid w:val="00D43879"/>
    <w:rsid w:val="00D50106"/>
    <w:rsid w:val="00D60771"/>
    <w:rsid w:val="00D818F4"/>
    <w:rsid w:val="00D84A05"/>
    <w:rsid w:val="00D92465"/>
    <w:rsid w:val="00DA592F"/>
    <w:rsid w:val="00DB242B"/>
    <w:rsid w:val="00DC7D52"/>
    <w:rsid w:val="00DD0E59"/>
    <w:rsid w:val="00DD17F1"/>
    <w:rsid w:val="00DE5117"/>
    <w:rsid w:val="00DF049F"/>
    <w:rsid w:val="00E15697"/>
    <w:rsid w:val="00E22423"/>
    <w:rsid w:val="00E249AA"/>
    <w:rsid w:val="00E24EA5"/>
    <w:rsid w:val="00E350A7"/>
    <w:rsid w:val="00E752FF"/>
    <w:rsid w:val="00E75EF4"/>
    <w:rsid w:val="00E84810"/>
    <w:rsid w:val="00EA29BA"/>
    <w:rsid w:val="00EA3081"/>
    <w:rsid w:val="00EB02F8"/>
    <w:rsid w:val="00EB10CE"/>
    <w:rsid w:val="00EB62AB"/>
    <w:rsid w:val="00EC3F1C"/>
    <w:rsid w:val="00EC40E2"/>
    <w:rsid w:val="00ED634F"/>
    <w:rsid w:val="00EE1601"/>
    <w:rsid w:val="00EF1720"/>
    <w:rsid w:val="00EF2076"/>
    <w:rsid w:val="00EF635E"/>
    <w:rsid w:val="00F10A92"/>
    <w:rsid w:val="00F11ABE"/>
    <w:rsid w:val="00F1287C"/>
    <w:rsid w:val="00F227BA"/>
    <w:rsid w:val="00F36161"/>
    <w:rsid w:val="00F465BB"/>
    <w:rsid w:val="00F634B1"/>
    <w:rsid w:val="00F7600B"/>
    <w:rsid w:val="00F83213"/>
    <w:rsid w:val="00F92059"/>
    <w:rsid w:val="00FA29B4"/>
    <w:rsid w:val="00FC2852"/>
    <w:rsid w:val="00FD5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  <w:style w:type="character" w:styleId="Hypertextovodkaz">
    <w:name w:val="Hyperlink"/>
    <w:basedOn w:val="Standardnpsmoodstavce"/>
    <w:uiPriority w:val="99"/>
    <w:unhideWhenUsed/>
    <w:rsid w:val="002571CE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2571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0A4B88" w:rsidP="000A4B88">
          <w:pPr>
            <w:pStyle w:val="F7AC3614642C4862975AFFE42BECD5F1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0A4B88" w:rsidP="000A4B88">
          <w:pPr>
            <w:pStyle w:val="4F52C4C2662347F09CB140990B74E990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0A4B88" w:rsidP="000A4B88">
          <w:pPr>
            <w:pStyle w:val="8E37C6EC87F646D58DCFFA9B9657C0C2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0A4B88" w:rsidP="000A4B88">
          <w:pPr>
            <w:pStyle w:val="DFD0AC70DC9648E5B01493AD9D9BA664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0A4B88" w:rsidP="000A4B88">
          <w:pPr>
            <w:pStyle w:val="8CCEAEF291514F44A28C04510539725B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0A4B88" w:rsidP="000A4B88">
          <w:pPr>
            <w:pStyle w:val="A97671054FD54CA0B3A42E3C70E984D3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0A4B88" w:rsidP="000A4B88">
          <w:pPr>
            <w:pStyle w:val="83A46AE5AC8D4446819AF8E174483514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0A4B88" w:rsidP="000A4B88">
          <w:pPr>
            <w:pStyle w:val="0479B14104A642328ADCE70401797609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EC79FD13639B45E3B4BA530D9B8819B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38E3750-3146-4407-97CE-B686F575C090}"/>
      </w:docPartPr>
      <w:docPartBody>
        <w:p w:rsidR="00A00291" w:rsidRDefault="000A4B88" w:rsidP="000A4B88">
          <w:pPr>
            <w:pStyle w:val="EC79FD13639B45E3B4BA530D9B8819BD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7BA3D6ABCC7241C6885DC6A36345852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95F9521-E2EB-47A1-83BA-E1A0CFF3529F}"/>
      </w:docPartPr>
      <w:docPartBody>
        <w:p w:rsidR="00DF4309" w:rsidRDefault="000A4B88" w:rsidP="000A4B88">
          <w:pPr>
            <w:pStyle w:val="7BA3D6ABCC7241C6885DC6A363458522"/>
          </w:pPr>
          <w:r w:rsidRPr="001A5279">
            <w:rPr>
              <w:rStyle w:val="Zstupntext"/>
            </w:rPr>
            <w:t>Klikněte nebo klepněte sem a zadejte datum.</w:t>
          </w:r>
        </w:p>
      </w:docPartBody>
    </w:docPart>
    <w:docPart>
      <w:docPartPr>
        <w:name w:val="28454C169EEE42968B6D627D861CD68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E451806-8D99-4893-B5C1-F602D69FF0E8}"/>
      </w:docPartPr>
      <w:docPartBody>
        <w:p w:rsidR="00BC4CEF" w:rsidRDefault="00DF4309" w:rsidP="00DF4309">
          <w:pPr>
            <w:pStyle w:val="28454C169EEE42968B6D627D861CD68B"/>
          </w:pPr>
          <w:r w:rsidRPr="001A5279">
            <w:rPr>
              <w:rStyle w:val="Zstupntext"/>
            </w:rPr>
            <w:t>Zvolte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0A4B88"/>
    <w:rsid w:val="00510546"/>
    <w:rsid w:val="005E083B"/>
    <w:rsid w:val="00A00291"/>
    <w:rsid w:val="00BC4CEF"/>
    <w:rsid w:val="00BF2549"/>
    <w:rsid w:val="00DF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DF4309"/>
    <w:rPr>
      <w:color w:val="808080"/>
    </w:rPr>
  </w:style>
  <w:style w:type="paragraph" w:customStyle="1" w:styleId="8E37C6EC87F646D58DCFFA9B9657C0C21">
    <w:name w:val="8E37C6EC87F646D58DCFFA9B9657C0C21"/>
    <w:rsid w:val="000A4B88"/>
    <w:rPr>
      <w:rFonts w:eastAsiaTheme="minorHAnsi"/>
      <w:lang w:eastAsia="en-US"/>
    </w:rPr>
  </w:style>
  <w:style w:type="paragraph" w:customStyle="1" w:styleId="DFD0AC70DC9648E5B01493AD9D9BA6641">
    <w:name w:val="DFD0AC70DC9648E5B01493AD9D9BA6641"/>
    <w:rsid w:val="000A4B88"/>
    <w:rPr>
      <w:rFonts w:eastAsiaTheme="minorHAnsi"/>
      <w:lang w:eastAsia="en-US"/>
    </w:rPr>
  </w:style>
  <w:style w:type="paragraph" w:customStyle="1" w:styleId="8CCEAEF291514F44A28C04510539725B1">
    <w:name w:val="8CCEAEF291514F44A28C04510539725B1"/>
    <w:rsid w:val="000A4B88"/>
    <w:rPr>
      <w:rFonts w:eastAsiaTheme="minorHAnsi"/>
      <w:lang w:eastAsia="en-US"/>
    </w:rPr>
  </w:style>
  <w:style w:type="paragraph" w:customStyle="1" w:styleId="A97671054FD54CA0B3A42E3C70E984D31">
    <w:name w:val="A97671054FD54CA0B3A42E3C70E984D31"/>
    <w:rsid w:val="000A4B88"/>
    <w:rPr>
      <w:rFonts w:eastAsiaTheme="minorHAnsi"/>
      <w:lang w:eastAsia="en-US"/>
    </w:rPr>
  </w:style>
  <w:style w:type="paragraph" w:customStyle="1" w:styleId="83A46AE5AC8D4446819AF8E1744835141">
    <w:name w:val="83A46AE5AC8D4446819AF8E1744835141"/>
    <w:rsid w:val="000A4B88"/>
    <w:rPr>
      <w:rFonts w:eastAsiaTheme="minorHAnsi"/>
      <w:lang w:eastAsia="en-US"/>
    </w:rPr>
  </w:style>
  <w:style w:type="paragraph" w:customStyle="1" w:styleId="0479B14104A642328ADCE704017976091">
    <w:name w:val="0479B14104A642328ADCE704017976091"/>
    <w:rsid w:val="000A4B88"/>
    <w:rPr>
      <w:rFonts w:eastAsiaTheme="minorHAnsi"/>
      <w:lang w:eastAsia="en-US"/>
    </w:rPr>
  </w:style>
  <w:style w:type="paragraph" w:customStyle="1" w:styleId="F7AC3614642C4862975AFFE42BECD5F11">
    <w:name w:val="F7AC3614642C4862975AFFE42BECD5F11"/>
    <w:rsid w:val="000A4B88"/>
    <w:rPr>
      <w:rFonts w:eastAsiaTheme="minorHAnsi"/>
      <w:lang w:eastAsia="en-US"/>
    </w:rPr>
  </w:style>
  <w:style w:type="paragraph" w:customStyle="1" w:styleId="4F52C4C2662347F09CB140990B74E9901">
    <w:name w:val="4F52C4C2662347F09CB140990B74E9901"/>
    <w:rsid w:val="000A4B88"/>
    <w:rPr>
      <w:rFonts w:eastAsiaTheme="minorHAnsi"/>
      <w:lang w:eastAsia="en-US"/>
    </w:rPr>
  </w:style>
  <w:style w:type="paragraph" w:customStyle="1" w:styleId="EC79FD13639B45E3B4BA530D9B8819BD1">
    <w:name w:val="EC79FD13639B45E3B4BA530D9B8819BD1"/>
    <w:rsid w:val="000A4B88"/>
    <w:rPr>
      <w:rFonts w:eastAsiaTheme="minorHAnsi"/>
      <w:lang w:eastAsia="en-US"/>
    </w:rPr>
  </w:style>
  <w:style w:type="paragraph" w:customStyle="1" w:styleId="7BA3D6ABCC7241C6885DC6A363458522">
    <w:name w:val="7BA3D6ABCC7241C6885DC6A363458522"/>
    <w:rsid w:val="000A4B88"/>
    <w:rPr>
      <w:rFonts w:eastAsiaTheme="minorHAnsi"/>
      <w:lang w:eastAsia="en-US"/>
    </w:rPr>
  </w:style>
  <w:style w:type="paragraph" w:customStyle="1" w:styleId="28454C169EEE42968B6D627D861CD68B">
    <w:name w:val="28454C169EEE42968B6D627D861CD68B"/>
    <w:rsid w:val="00DF430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761343-9E32-4BE2-AF5D-67C3477CF3B8}">
  <ds:schemaRefs>
    <ds:schemaRef ds:uri="http://schemas.microsoft.com/office/2006/documentManagement/types"/>
    <ds:schemaRef ds:uri="91f26e49-f70c-446a-af9a-0186764ea1fa"/>
    <ds:schemaRef ds:uri="http://purl.org/dc/elements/1.1/"/>
    <ds:schemaRef ds:uri="http://schemas.microsoft.com/office/infopath/2007/PartnerControls"/>
    <ds:schemaRef ds:uri="http://purl.org/dc/dcmitype/"/>
    <ds:schemaRef ds:uri="http://www.w3.org/XML/1998/namespace"/>
    <ds:schemaRef ds:uri="581cfee2-c630-4554-92b2-68787b9159cf"/>
    <ds:schemaRef ds:uri="http://schemas.openxmlformats.org/package/2006/metadata/core-properties"/>
    <ds:schemaRef ds:uri="http://schemas.microsoft.com/office/2006/metadata/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9BFE9B95-2EFF-480B-9EAE-BE3729780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3</Pages>
  <Words>950</Words>
  <Characters>5605</Characters>
  <Application>Microsoft Office Word</Application>
  <DocSecurity>0</DocSecurity>
  <Lines>46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Pavel Bednář</cp:lastModifiedBy>
  <cp:revision>115</cp:revision>
  <cp:lastPrinted>2022-03-14T11:55:00Z</cp:lastPrinted>
  <dcterms:created xsi:type="dcterms:W3CDTF">2022-06-05T15:30:00Z</dcterms:created>
  <dcterms:modified xsi:type="dcterms:W3CDTF">2022-06-05T17:41:00Z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