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A1E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Vendula Chmelařová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A1E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Dysfunkční rodinné prostředí jako aspekt kriminality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A1E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A1E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A1E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17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317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4317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7106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7106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BD7A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7106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D7A7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106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106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D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tématu Dysfunkční rodinné prostředí jako aspekt kriminality mládeže. V práci se vyskytují analyticko-syntetické nedostatky, a tím jsou i teoretická východiska velmi limitující. Autorka čerpá z poměrně malého počtu odborných zdrojů, často používá zdroje sekundární. </w:t>
            </w:r>
          </w:p>
          <w:p w:rsidR="00B411DB" w:rsidRPr="00C50B27" w:rsidRDefault="00BD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bakalářské práce autorka zvolila kvalitativní výzkumnou strategii, která ale není příliš </w:t>
            </w:r>
            <w:r w:rsidR="0043170B">
              <w:rPr>
                <w:sz w:val="22"/>
                <w:szCs w:val="22"/>
              </w:rPr>
              <w:t xml:space="preserve">kvalitně zpracována. Analýza kvalitativních dat není transparentní. </w:t>
            </w:r>
            <w:r>
              <w:rPr>
                <w:sz w:val="22"/>
                <w:szCs w:val="22"/>
              </w:rPr>
              <w:t xml:space="preserve">Jsou prezentovány kódy a kategorie, nicméně samotná vyjádření respondentů </w:t>
            </w:r>
            <w:r w:rsidR="00BA3CCD">
              <w:rPr>
                <w:sz w:val="22"/>
                <w:szCs w:val="22"/>
              </w:rPr>
              <w:t>nejsou uvedena ve vhodném formátu</w:t>
            </w:r>
            <w:r>
              <w:rPr>
                <w:sz w:val="22"/>
                <w:szCs w:val="22"/>
              </w:rPr>
              <w:t>. Interpretace dat je velmi struč</w:t>
            </w:r>
            <w:r w:rsidR="0043170B">
              <w:rPr>
                <w:sz w:val="22"/>
                <w:szCs w:val="22"/>
              </w:rPr>
              <w:t>ná, není uveden kontext s paradigmatickým modelem. Absentuje odborná diskuse.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D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3170B" w:rsidRDefault="0043170B" w:rsidP="00BA3C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postupovala při analýze kvalitativních dat? </w:t>
            </w:r>
          </w:p>
          <w:p w:rsidR="00B411DB" w:rsidRDefault="00BA3CCD" w:rsidP="00BA3C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tabulkách, kde uvádíte shrnutí výpovědí respondentů, se jedná o přímé citace nebo je to jistá parafráze sděleného? </w:t>
            </w:r>
          </w:p>
          <w:p w:rsidR="00710682" w:rsidRDefault="00710682" w:rsidP="00BA3C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souvislost má ústavní výchova s tématem bakalářské práce?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4317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A3CCD">
              <w:rPr>
                <w:sz w:val="22"/>
                <w:szCs w:val="22"/>
              </w:rPr>
              <w:t>30.8.2021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3CCD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40" w:rsidRDefault="00E80E40">
      <w:r>
        <w:separator/>
      </w:r>
    </w:p>
  </w:endnote>
  <w:endnote w:type="continuationSeparator" w:id="0">
    <w:p w:rsidR="00E80E40" w:rsidRDefault="00E8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40" w:rsidRDefault="00E80E40">
      <w:r>
        <w:separator/>
      </w:r>
    </w:p>
  </w:footnote>
  <w:footnote w:type="continuationSeparator" w:id="0">
    <w:p w:rsidR="00E80E40" w:rsidRDefault="00E80E4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4BD0"/>
    <w:multiLevelType w:val="hybridMultilevel"/>
    <w:tmpl w:val="02E6A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6C"/>
    <w:rsid w:val="000E2C47"/>
    <w:rsid w:val="001A1E6C"/>
    <w:rsid w:val="00362AB0"/>
    <w:rsid w:val="003F5DA2"/>
    <w:rsid w:val="0043170B"/>
    <w:rsid w:val="00512982"/>
    <w:rsid w:val="00514664"/>
    <w:rsid w:val="00526D47"/>
    <w:rsid w:val="0055255D"/>
    <w:rsid w:val="005C219A"/>
    <w:rsid w:val="006847E2"/>
    <w:rsid w:val="00710682"/>
    <w:rsid w:val="00730C1A"/>
    <w:rsid w:val="00B411DB"/>
    <w:rsid w:val="00BA3203"/>
    <w:rsid w:val="00BA3CCD"/>
    <w:rsid w:val="00BD7A78"/>
    <w:rsid w:val="00C03D7D"/>
    <w:rsid w:val="00C50B27"/>
    <w:rsid w:val="00D62416"/>
    <w:rsid w:val="00DC1BF5"/>
    <w:rsid w:val="00E709EA"/>
    <w:rsid w:val="00E8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5D9F1"/>
  <w15:chartTrackingRefBased/>
  <w15:docId w15:val="{64421496-30EB-494A-BB8C-C1B3B327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7106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1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50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1</cp:revision>
  <cp:lastPrinted>2021-08-30T07:10:00Z</cp:lastPrinted>
  <dcterms:created xsi:type="dcterms:W3CDTF">2021-08-30T06:25:00Z</dcterms:created>
  <dcterms:modified xsi:type="dcterms:W3CDTF">2021-08-30T07:16:00Z</dcterms:modified>
</cp:coreProperties>
</file>