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CB54F3" w:rsidP="00362AB0">
            <w:pPr>
              <w:rPr>
                <w:sz w:val="22"/>
                <w:szCs w:val="22"/>
              </w:rPr>
            </w:pPr>
            <w:bookmarkStart w:id="0" w:name="_GoBack"/>
            <w:bookmarkEnd w:id="0"/>
            <w:r w:rsidRPr="00CB54F3">
              <w:rPr>
                <w:sz w:val="22"/>
                <w:szCs w:val="22"/>
              </w:rPr>
              <w:t>Kateřina Machová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CB54F3" w:rsidP="00505D36">
            <w:pPr>
              <w:rPr>
                <w:sz w:val="22"/>
                <w:szCs w:val="22"/>
              </w:rPr>
            </w:pPr>
            <w:r w:rsidRPr="00CB54F3">
              <w:rPr>
                <w:sz w:val="22"/>
                <w:szCs w:val="22"/>
              </w:rPr>
              <w:t>Profese vychovatelů ve školní družině jako poslání</w:t>
            </w:r>
          </w:p>
        </w:tc>
      </w:tr>
      <w:tr w:rsidR="00E31001" w:rsidRPr="00C50B27" w:rsidTr="00C50B27">
        <w:tc>
          <w:tcPr>
            <w:tcW w:w="2808" w:type="dxa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E31001" w:rsidRPr="00C6603B" w:rsidRDefault="00E31001" w:rsidP="00E31001">
            <w:pPr>
              <w:rPr>
                <w:sz w:val="22"/>
                <w:szCs w:val="22"/>
              </w:rPr>
            </w:pPr>
            <w:r w:rsidRPr="00C6603B">
              <w:rPr>
                <w:sz w:val="22"/>
                <w:szCs w:val="22"/>
              </w:rPr>
              <w:t>PhDr. Iva Staňková, Ph.D.</w:t>
            </w:r>
          </w:p>
        </w:tc>
      </w:tr>
      <w:tr w:rsidR="00E31001" w:rsidRPr="00C50B27" w:rsidTr="00C50B27">
        <w:tc>
          <w:tcPr>
            <w:tcW w:w="2808" w:type="dxa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E31001" w:rsidRPr="00C6603B" w:rsidRDefault="00E31001" w:rsidP="00E31001">
            <w:pPr>
              <w:rPr>
                <w:sz w:val="22"/>
                <w:szCs w:val="22"/>
              </w:rPr>
            </w:pPr>
            <w:r w:rsidRPr="00C6603B">
              <w:rPr>
                <w:sz w:val="22"/>
                <w:szCs w:val="22"/>
              </w:rPr>
              <w:t>Sociální pedagogika</w:t>
            </w:r>
          </w:p>
        </w:tc>
      </w:tr>
      <w:tr w:rsidR="00E31001" w:rsidRPr="00C50B27" w:rsidTr="00C50B27">
        <w:tc>
          <w:tcPr>
            <w:tcW w:w="2808" w:type="dxa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E31001" w:rsidRPr="00C6603B" w:rsidRDefault="00CB54F3" w:rsidP="00E310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E31001" w:rsidRPr="00C50B27" w:rsidTr="00C50B27">
        <w:tc>
          <w:tcPr>
            <w:tcW w:w="2808" w:type="dxa"/>
            <w:vAlign w:val="center"/>
          </w:tcPr>
          <w:p w:rsidR="00E31001" w:rsidRPr="00C50B27" w:rsidRDefault="00E31001" w:rsidP="00E31001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E31001" w:rsidRPr="00C50B27" w:rsidRDefault="00E31001" w:rsidP="00E31001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E31001" w:rsidRPr="00C50B27" w:rsidRDefault="00E31001" w:rsidP="00E31001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E31001" w:rsidRPr="00C50B27" w:rsidTr="00C50B27">
        <w:tc>
          <w:tcPr>
            <w:tcW w:w="9828" w:type="dxa"/>
            <w:gridSpan w:val="9"/>
            <w:shd w:val="clear" w:color="auto" w:fill="A6A6A6"/>
          </w:tcPr>
          <w:p w:rsidR="00E31001" w:rsidRPr="00C50B27" w:rsidRDefault="00E31001" w:rsidP="00E31001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0314C1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>
              <w:rPr>
                <w:sz w:val="22"/>
                <w:szCs w:val="22"/>
              </w:rPr>
              <w:t xml:space="preserve"> (odborná úroveň</w:t>
            </w:r>
            <w:r w:rsidRPr="00C50B27">
              <w:rPr>
                <w:sz w:val="22"/>
                <w:szCs w:val="22"/>
              </w:rPr>
              <w:t xml:space="preserve"> textu, gramatická </w:t>
            </w:r>
            <w:r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0314C1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0314C1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0314C1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0314C1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>
              <w:rPr>
                <w:sz w:val="22"/>
                <w:szCs w:val="22"/>
              </w:rPr>
              <w:t xml:space="preserve">levantních zdrojů, odbornost </w:t>
            </w:r>
            <w:r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0314C1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CC2FA1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CC2FA1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CC2FA1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855B72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B411DB">
        <w:tc>
          <w:tcPr>
            <w:tcW w:w="9828" w:type="dxa"/>
            <w:gridSpan w:val="9"/>
            <w:shd w:val="clear" w:color="auto" w:fill="A6A6A6"/>
          </w:tcPr>
          <w:p w:rsidR="00E31001" w:rsidRPr="00B411DB" w:rsidRDefault="00E31001" w:rsidP="00E31001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CC2FA1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E31001" w:rsidRPr="00C50B27" w:rsidRDefault="00CC2FA1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9828" w:type="dxa"/>
            <w:gridSpan w:val="9"/>
          </w:tcPr>
          <w:p w:rsidR="00E31001" w:rsidRPr="00C50B27" w:rsidRDefault="00E31001" w:rsidP="00E31001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0314C1" w:rsidRPr="000314C1" w:rsidRDefault="000314C1" w:rsidP="007E78B4">
            <w:pPr>
              <w:pStyle w:val="Odstavecseseznamem"/>
              <w:ind w:left="0"/>
              <w:jc w:val="both"/>
              <w:rPr>
                <w:sz w:val="22"/>
                <w:szCs w:val="22"/>
              </w:rPr>
            </w:pPr>
            <w:r w:rsidRPr="000314C1">
              <w:rPr>
                <w:sz w:val="22"/>
                <w:szCs w:val="22"/>
              </w:rPr>
              <w:t xml:space="preserve">V teoretické části provedla studentka </w:t>
            </w:r>
            <w:r w:rsidR="001E147F">
              <w:rPr>
                <w:sz w:val="22"/>
                <w:szCs w:val="22"/>
              </w:rPr>
              <w:t>některé kýžené</w:t>
            </w:r>
            <w:r w:rsidRPr="000314C1">
              <w:rPr>
                <w:sz w:val="22"/>
                <w:szCs w:val="22"/>
              </w:rPr>
              <w:t xml:space="preserve"> změny a </w:t>
            </w:r>
            <w:r w:rsidR="001E147F">
              <w:rPr>
                <w:sz w:val="22"/>
                <w:szCs w:val="22"/>
              </w:rPr>
              <w:t xml:space="preserve">doporučené </w:t>
            </w:r>
            <w:r w:rsidRPr="000314C1">
              <w:rPr>
                <w:sz w:val="22"/>
                <w:szCs w:val="22"/>
              </w:rPr>
              <w:t>opravy</w:t>
            </w:r>
            <w:r>
              <w:rPr>
                <w:sz w:val="22"/>
                <w:szCs w:val="22"/>
              </w:rPr>
              <w:t xml:space="preserve"> původní verze BP</w:t>
            </w:r>
            <w:r w:rsidR="001E147F">
              <w:rPr>
                <w:sz w:val="22"/>
                <w:szCs w:val="22"/>
              </w:rPr>
              <w:t xml:space="preserve"> (např. zpřesnění odkazovaní na zdroje, úpravu terminologie,</w:t>
            </w:r>
            <w:r w:rsidR="00EA665E">
              <w:rPr>
                <w:sz w:val="22"/>
                <w:szCs w:val="22"/>
              </w:rPr>
              <w:t xml:space="preserve"> drobné obohacení v</w:t>
            </w:r>
            <w:r w:rsidR="001E147F">
              <w:rPr>
                <w:sz w:val="22"/>
                <w:szCs w:val="22"/>
              </w:rPr>
              <w:t xml:space="preserve"> rozpracování konkrétních témat.</w:t>
            </w:r>
            <w:r w:rsidR="00AD2FE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Nicméně některé nedostatky přetrvávají</w:t>
            </w:r>
            <w:r w:rsidR="006B67F2">
              <w:rPr>
                <w:sz w:val="22"/>
                <w:szCs w:val="22"/>
              </w:rPr>
              <w:t>, např.:</w:t>
            </w:r>
          </w:p>
          <w:p w:rsidR="00D068C5" w:rsidRDefault="00D068C5" w:rsidP="00D068C5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6B54AD">
              <w:rPr>
                <w:sz w:val="22"/>
                <w:szCs w:val="22"/>
              </w:rPr>
              <w:t>Přílišné členění práce na odstavce</w:t>
            </w:r>
            <w:r w:rsidR="0027333F" w:rsidRPr="006B54AD">
              <w:rPr>
                <w:sz w:val="22"/>
                <w:szCs w:val="22"/>
              </w:rPr>
              <w:t>.</w:t>
            </w:r>
            <w:r w:rsidR="00BC76BF" w:rsidRPr="006B54AD">
              <w:rPr>
                <w:sz w:val="22"/>
                <w:szCs w:val="22"/>
              </w:rPr>
              <w:t xml:space="preserve"> </w:t>
            </w:r>
          </w:p>
          <w:p w:rsidR="0000791F" w:rsidRDefault="000314C1" w:rsidP="00D068C5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Drobné odchylky od citační normy </w:t>
            </w:r>
            <w:r w:rsidR="00853383">
              <w:rPr>
                <w:sz w:val="22"/>
                <w:szCs w:val="22"/>
              </w:rPr>
              <w:t>–</w:t>
            </w:r>
            <w:r>
              <w:rPr>
                <w:sz w:val="22"/>
                <w:szCs w:val="22"/>
              </w:rPr>
              <w:t xml:space="preserve"> </w:t>
            </w:r>
            <w:r w:rsidR="00853383">
              <w:rPr>
                <w:sz w:val="22"/>
                <w:szCs w:val="22"/>
              </w:rPr>
              <w:t xml:space="preserve">uvedení iniciály křestního jména v odkazu </w:t>
            </w:r>
            <w:r w:rsidR="0000791F">
              <w:rPr>
                <w:sz w:val="22"/>
                <w:szCs w:val="22"/>
              </w:rPr>
              <w:t>(s. 11).</w:t>
            </w:r>
          </w:p>
          <w:p w:rsidR="00CB197A" w:rsidRPr="00CB197A" w:rsidRDefault="0000791F" w:rsidP="00CB197A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Střídání akademického plurálu a „</w:t>
            </w:r>
            <w:proofErr w:type="spellStart"/>
            <w:r>
              <w:rPr>
                <w:sz w:val="22"/>
                <w:szCs w:val="22"/>
              </w:rPr>
              <w:t>ich</w:t>
            </w:r>
            <w:proofErr w:type="spellEnd"/>
            <w:r>
              <w:rPr>
                <w:sz w:val="22"/>
                <w:szCs w:val="22"/>
              </w:rPr>
              <w:t xml:space="preserve"> formy“.</w:t>
            </w:r>
          </w:p>
          <w:p w:rsidR="00CB197A" w:rsidRDefault="001E147F" w:rsidP="00CB197A">
            <w:pPr>
              <w:pStyle w:val="Odstavecseseznamem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Podstatné </w:t>
            </w:r>
            <w:r w:rsidRPr="006B67F2">
              <w:rPr>
                <w:sz w:val="22"/>
                <w:szCs w:val="22"/>
              </w:rPr>
              <w:t>změny nastaly ve výzkumné části práce</w:t>
            </w:r>
            <w:r w:rsidR="006B67F2">
              <w:rPr>
                <w:sz w:val="22"/>
                <w:szCs w:val="22"/>
              </w:rPr>
              <w:t>. Oceňuji</w:t>
            </w:r>
            <w:r w:rsidRPr="006B67F2">
              <w:rPr>
                <w:sz w:val="22"/>
                <w:szCs w:val="22"/>
              </w:rPr>
              <w:t>, že studentka nastavila jasně</w:t>
            </w:r>
            <w:r w:rsidR="006B67F2">
              <w:rPr>
                <w:sz w:val="22"/>
                <w:szCs w:val="22"/>
              </w:rPr>
              <w:t>ji</w:t>
            </w:r>
            <w:r w:rsidRPr="006B67F2">
              <w:rPr>
                <w:sz w:val="22"/>
                <w:szCs w:val="22"/>
              </w:rPr>
              <w:t xml:space="preserve"> výzkumn</w:t>
            </w:r>
            <w:r w:rsidR="006B67F2">
              <w:rPr>
                <w:sz w:val="22"/>
                <w:szCs w:val="22"/>
              </w:rPr>
              <w:t>é</w:t>
            </w:r>
            <w:r w:rsidRPr="006B67F2">
              <w:rPr>
                <w:sz w:val="22"/>
                <w:szCs w:val="22"/>
              </w:rPr>
              <w:t xml:space="preserve"> cíl</w:t>
            </w:r>
            <w:r w:rsidR="006B67F2">
              <w:rPr>
                <w:sz w:val="22"/>
                <w:szCs w:val="22"/>
              </w:rPr>
              <w:t>e</w:t>
            </w:r>
            <w:r w:rsidRPr="006B67F2">
              <w:rPr>
                <w:sz w:val="22"/>
                <w:szCs w:val="22"/>
              </w:rPr>
              <w:t>, design a metody sběru dat</w:t>
            </w:r>
            <w:r w:rsidR="006B67F2" w:rsidRPr="006B67F2">
              <w:rPr>
                <w:sz w:val="22"/>
                <w:szCs w:val="22"/>
              </w:rPr>
              <w:t xml:space="preserve">. </w:t>
            </w:r>
            <w:r w:rsidR="006B67F2">
              <w:rPr>
                <w:sz w:val="22"/>
                <w:szCs w:val="22"/>
              </w:rPr>
              <w:t>Studentka realizovala nové rozhovory s pěti vychovatelkami. Dále k</w:t>
            </w:r>
            <w:r w:rsidR="006B67F2" w:rsidRPr="006B67F2">
              <w:rPr>
                <w:sz w:val="22"/>
                <w:szCs w:val="22"/>
              </w:rPr>
              <w:t xml:space="preserve">vituji, že </w:t>
            </w:r>
            <w:r w:rsidR="007E78B4">
              <w:rPr>
                <w:sz w:val="22"/>
                <w:szCs w:val="22"/>
              </w:rPr>
              <w:t xml:space="preserve">v analýze dat bylo postupováno </w:t>
            </w:r>
            <w:r w:rsidR="006B67F2" w:rsidRPr="006B67F2">
              <w:rPr>
                <w:sz w:val="22"/>
                <w:szCs w:val="22"/>
              </w:rPr>
              <w:t xml:space="preserve">dle konkrétních autorů (Koutná - </w:t>
            </w:r>
            <w:proofErr w:type="spellStart"/>
            <w:r w:rsidR="006B67F2" w:rsidRPr="006B67F2">
              <w:rPr>
                <w:sz w:val="22"/>
                <w:szCs w:val="22"/>
              </w:rPr>
              <w:t>Kostínková</w:t>
            </w:r>
            <w:proofErr w:type="spellEnd"/>
            <w:r w:rsidR="006B67F2" w:rsidRPr="006B67F2">
              <w:rPr>
                <w:sz w:val="22"/>
                <w:szCs w:val="22"/>
              </w:rPr>
              <w:t>, Čermák, 2013)</w:t>
            </w:r>
            <w:r w:rsidR="00CC2FA1">
              <w:rPr>
                <w:sz w:val="22"/>
                <w:szCs w:val="22"/>
              </w:rPr>
              <w:t>, což je patrné i z ukázek v přílohách BP</w:t>
            </w:r>
            <w:r w:rsidR="006B67F2">
              <w:rPr>
                <w:sz w:val="22"/>
                <w:szCs w:val="22"/>
              </w:rPr>
              <w:t xml:space="preserve">. </w:t>
            </w:r>
            <w:r w:rsidR="00853383">
              <w:rPr>
                <w:sz w:val="22"/>
                <w:szCs w:val="22"/>
              </w:rPr>
              <w:t>Pasáže a</w:t>
            </w:r>
            <w:r w:rsidR="006B67F2">
              <w:rPr>
                <w:sz w:val="22"/>
                <w:szCs w:val="22"/>
              </w:rPr>
              <w:t>nalýz</w:t>
            </w:r>
            <w:r w:rsidR="00853383">
              <w:rPr>
                <w:sz w:val="22"/>
                <w:szCs w:val="22"/>
              </w:rPr>
              <w:t>y</w:t>
            </w:r>
            <w:r w:rsidR="006B67F2">
              <w:rPr>
                <w:sz w:val="22"/>
                <w:szCs w:val="22"/>
              </w:rPr>
              <w:t xml:space="preserve"> a následná interpretace dat nejsou příliš hlubok</w:t>
            </w:r>
            <w:r w:rsidR="00853383">
              <w:rPr>
                <w:sz w:val="22"/>
                <w:szCs w:val="22"/>
              </w:rPr>
              <w:t>é</w:t>
            </w:r>
            <w:r w:rsidR="006B67F2">
              <w:rPr>
                <w:sz w:val="22"/>
                <w:szCs w:val="22"/>
              </w:rPr>
              <w:t xml:space="preserve">, ale zato </w:t>
            </w:r>
            <w:r w:rsidR="007E78B4">
              <w:rPr>
                <w:sz w:val="22"/>
                <w:szCs w:val="22"/>
              </w:rPr>
              <w:t>logick</w:t>
            </w:r>
            <w:r w:rsidR="00853383">
              <w:rPr>
                <w:sz w:val="22"/>
                <w:szCs w:val="22"/>
              </w:rPr>
              <w:t>é</w:t>
            </w:r>
            <w:r w:rsidR="007E78B4">
              <w:rPr>
                <w:sz w:val="22"/>
                <w:szCs w:val="22"/>
              </w:rPr>
              <w:t xml:space="preserve">, </w:t>
            </w:r>
            <w:r w:rsidR="006B67F2">
              <w:rPr>
                <w:sz w:val="22"/>
                <w:szCs w:val="22"/>
              </w:rPr>
              <w:t>ucelen</w:t>
            </w:r>
            <w:r w:rsidR="00853383">
              <w:rPr>
                <w:sz w:val="22"/>
                <w:szCs w:val="22"/>
              </w:rPr>
              <w:t>é</w:t>
            </w:r>
            <w:r w:rsidR="006B67F2">
              <w:rPr>
                <w:sz w:val="22"/>
                <w:szCs w:val="22"/>
              </w:rPr>
              <w:t xml:space="preserve"> a jasn</w:t>
            </w:r>
            <w:r w:rsidR="00853383">
              <w:rPr>
                <w:sz w:val="22"/>
                <w:szCs w:val="22"/>
              </w:rPr>
              <w:t>é</w:t>
            </w:r>
            <w:r w:rsidR="006B67F2">
              <w:rPr>
                <w:sz w:val="22"/>
                <w:szCs w:val="22"/>
              </w:rPr>
              <w:t xml:space="preserve">. </w:t>
            </w:r>
            <w:r w:rsidR="002C24B3">
              <w:rPr>
                <w:sz w:val="22"/>
                <w:szCs w:val="22"/>
              </w:rPr>
              <w:t>Určitě by byl</w:t>
            </w:r>
            <w:r w:rsidR="00C63CDE">
              <w:rPr>
                <w:sz w:val="22"/>
                <w:szCs w:val="22"/>
              </w:rPr>
              <w:t>y</w:t>
            </w:r>
            <w:r w:rsidR="002C24B3">
              <w:rPr>
                <w:sz w:val="22"/>
                <w:szCs w:val="22"/>
              </w:rPr>
              <w:t xml:space="preserve"> na místě preciznější interpretace, nicméně z</w:t>
            </w:r>
            <w:r w:rsidR="00EA665E">
              <w:rPr>
                <w:sz w:val="22"/>
                <w:szCs w:val="22"/>
              </w:rPr>
              <w:t xml:space="preserve"> výpovědí </w:t>
            </w:r>
            <w:proofErr w:type="spellStart"/>
            <w:r w:rsidR="00EA665E">
              <w:rPr>
                <w:sz w:val="22"/>
                <w:szCs w:val="22"/>
              </w:rPr>
              <w:t>informantek</w:t>
            </w:r>
            <w:proofErr w:type="spellEnd"/>
            <w:r w:rsidR="00EA665E">
              <w:rPr>
                <w:sz w:val="22"/>
                <w:szCs w:val="22"/>
              </w:rPr>
              <w:t xml:space="preserve"> vyplývá, že svou práci </w:t>
            </w:r>
            <w:r w:rsidR="00EA665E" w:rsidRPr="007E78B4">
              <w:rPr>
                <w:sz w:val="22"/>
                <w:szCs w:val="22"/>
              </w:rPr>
              <w:t xml:space="preserve">vnímají jako prospěšnou pro děti, rodiče, že vnímají její </w:t>
            </w:r>
            <w:r w:rsidR="007E78B4">
              <w:rPr>
                <w:sz w:val="22"/>
                <w:szCs w:val="22"/>
              </w:rPr>
              <w:t>význam pro</w:t>
            </w:r>
            <w:r w:rsidR="00EA665E" w:rsidRPr="007E78B4">
              <w:rPr>
                <w:sz w:val="22"/>
                <w:szCs w:val="22"/>
              </w:rPr>
              <w:t xml:space="preserve"> společnost</w:t>
            </w:r>
            <w:r w:rsidR="002C24B3">
              <w:rPr>
                <w:sz w:val="22"/>
                <w:szCs w:val="22"/>
              </w:rPr>
              <w:t xml:space="preserve">. </w:t>
            </w:r>
            <w:r w:rsidR="00CB197A">
              <w:rPr>
                <w:sz w:val="22"/>
                <w:szCs w:val="22"/>
              </w:rPr>
              <w:t xml:space="preserve">Pokud budeme vycházet z obecné definice </w:t>
            </w:r>
            <w:r w:rsidR="00CB197A" w:rsidRPr="00CB197A">
              <w:rPr>
                <w:i/>
                <w:sz w:val="22"/>
                <w:szCs w:val="22"/>
              </w:rPr>
              <w:t>poslání</w:t>
            </w:r>
            <w:r w:rsidR="00CB197A">
              <w:rPr>
                <w:sz w:val="22"/>
                <w:szCs w:val="22"/>
              </w:rPr>
              <w:t xml:space="preserve"> dle </w:t>
            </w:r>
            <w:proofErr w:type="spellStart"/>
            <w:r w:rsidR="00CB197A" w:rsidRPr="007E78B4">
              <w:rPr>
                <w:sz w:val="22"/>
                <w:szCs w:val="22"/>
              </w:rPr>
              <w:t>Béreš</w:t>
            </w:r>
            <w:r w:rsidR="00CB197A">
              <w:rPr>
                <w:sz w:val="22"/>
                <w:szCs w:val="22"/>
              </w:rPr>
              <w:t>e</w:t>
            </w:r>
            <w:proofErr w:type="spellEnd"/>
            <w:r w:rsidR="00CB197A">
              <w:rPr>
                <w:sz w:val="22"/>
                <w:szCs w:val="22"/>
              </w:rPr>
              <w:t xml:space="preserve"> (2013)</w:t>
            </w:r>
            <w:r w:rsidR="00CB197A" w:rsidRPr="007E78B4">
              <w:rPr>
                <w:sz w:val="22"/>
                <w:szCs w:val="22"/>
              </w:rPr>
              <w:t>, kterou studentka operuje</w:t>
            </w:r>
            <w:r w:rsidR="00CB197A">
              <w:rPr>
                <w:sz w:val="22"/>
                <w:szCs w:val="22"/>
              </w:rPr>
              <w:t xml:space="preserve"> (</w:t>
            </w:r>
            <w:r w:rsidR="00CB197A" w:rsidRPr="007E78B4">
              <w:rPr>
                <w:sz w:val="22"/>
                <w:szCs w:val="22"/>
              </w:rPr>
              <w:t xml:space="preserve">jako poslání je </w:t>
            </w:r>
            <w:r w:rsidR="00CB197A">
              <w:rPr>
                <w:sz w:val="22"/>
                <w:szCs w:val="22"/>
              </w:rPr>
              <w:t>chápána</w:t>
            </w:r>
            <w:r w:rsidR="00CB197A" w:rsidRPr="007E78B4">
              <w:rPr>
                <w:sz w:val="22"/>
                <w:szCs w:val="22"/>
              </w:rPr>
              <w:t xml:space="preserve"> taková profese, která má širší přesah a jakoukoli přidanou hodnotu pro společ</w:t>
            </w:r>
            <w:r w:rsidR="00CB197A">
              <w:rPr>
                <w:sz w:val="22"/>
                <w:szCs w:val="22"/>
              </w:rPr>
              <w:t>nost</w:t>
            </w:r>
            <w:r w:rsidR="00CB197A">
              <w:rPr>
                <w:sz w:val="22"/>
                <w:szCs w:val="22"/>
              </w:rPr>
              <w:t>), dá se</w:t>
            </w:r>
            <w:r w:rsidR="00C63CDE">
              <w:rPr>
                <w:sz w:val="22"/>
                <w:szCs w:val="22"/>
              </w:rPr>
              <w:t xml:space="preserve"> říci, že </w:t>
            </w:r>
            <w:r w:rsidR="00CB197A">
              <w:rPr>
                <w:sz w:val="22"/>
                <w:szCs w:val="22"/>
              </w:rPr>
              <w:t xml:space="preserve">studentčin záměr byl naplněn. </w:t>
            </w:r>
          </w:p>
          <w:p w:rsidR="0098063E" w:rsidRPr="0098063E" w:rsidRDefault="0098063E" w:rsidP="00855B72">
            <w:pPr>
              <w:pStyle w:val="Odstavecseseznamem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Práci doporučuji k obhajobě.</w:t>
            </w:r>
          </w:p>
          <w:p w:rsidR="00E31001" w:rsidRPr="00C50B27" w:rsidRDefault="00E31001" w:rsidP="00E31001">
            <w:pPr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9828" w:type="dxa"/>
            <w:gridSpan w:val="9"/>
          </w:tcPr>
          <w:p w:rsidR="00E31001" w:rsidRPr="00C1291B" w:rsidRDefault="00E31001" w:rsidP="00E31001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E31001" w:rsidRPr="00C50B27" w:rsidRDefault="00E31001" w:rsidP="00E31001">
            <w:pPr>
              <w:rPr>
                <w:sz w:val="22"/>
                <w:szCs w:val="22"/>
              </w:rPr>
            </w:pPr>
          </w:p>
          <w:p w:rsidR="001F324B" w:rsidRDefault="00855B72" w:rsidP="00497096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Vámi dotazované </w:t>
            </w:r>
            <w:proofErr w:type="spellStart"/>
            <w:r>
              <w:rPr>
                <w:sz w:val="22"/>
                <w:szCs w:val="22"/>
              </w:rPr>
              <w:t>i</w:t>
            </w:r>
            <w:r w:rsidR="00CB197A">
              <w:rPr>
                <w:sz w:val="22"/>
                <w:szCs w:val="22"/>
              </w:rPr>
              <w:t>nformantky</w:t>
            </w:r>
            <w:proofErr w:type="spellEnd"/>
            <w:r w:rsidR="00CB197A">
              <w:rPr>
                <w:sz w:val="22"/>
                <w:szCs w:val="22"/>
              </w:rPr>
              <w:t xml:space="preserve"> se shodly</w:t>
            </w:r>
            <w:r>
              <w:rPr>
                <w:sz w:val="22"/>
                <w:szCs w:val="22"/>
              </w:rPr>
              <w:t xml:space="preserve"> na tom</w:t>
            </w:r>
            <w:r w:rsidR="00CB197A">
              <w:rPr>
                <w:sz w:val="22"/>
                <w:szCs w:val="22"/>
              </w:rPr>
              <w:t>, že „</w:t>
            </w:r>
            <w:r w:rsidR="00CB197A">
              <w:rPr>
                <w:sz w:val="23"/>
                <w:szCs w:val="23"/>
              </w:rPr>
              <w:t>profese vychovatelek patří stále mezi nedoceněnou a chápanou spíše jako dohled nad dětmi</w:t>
            </w:r>
            <w:r>
              <w:rPr>
                <w:sz w:val="23"/>
                <w:szCs w:val="23"/>
              </w:rPr>
              <w:t xml:space="preserve"> (s. 56)</w:t>
            </w:r>
            <w:r w:rsidR="00CB197A">
              <w:rPr>
                <w:sz w:val="23"/>
                <w:szCs w:val="23"/>
              </w:rPr>
              <w:t>“</w:t>
            </w:r>
            <w:r>
              <w:rPr>
                <w:sz w:val="23"/>
                <w:szCs w:val="23"/>
              </w:rPr>
              <w:t>. Jak si to vysvětlujete?</w:t>
            </w:r>
          </w:p>
          <w:p w:rsidR="00497096" w:rsidRPr="00C50B27" w:rsidRDefault="00497096" w:rsidP="00497096">
            <w:pPr>
              <w:pStyle w:val="Odstavecseseznamem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6791" w:type="dxa"/>
            <w:gridSpan w:val="3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E31001" w:rsidRPr="00C50B27" w:rsidRDefault="00CC2FA1" w:rsidP="00E310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E31001" w:rsidRPr="00C50B27" w:rsidRDefault="00E31001" w:rsidP="00E31001">
            <w:pPr>
              <w:jc w:val="center"/>
              <w:rPr>
                <w:sz w:val="22"/>
                <w:szCs w:val="22"/>
              </w:rPr>
            </w:pPr>
          </w:p>
        </w:tc>
      </w:tr>
      <w:tr w:rsidR="00E31001" w:rsidRPr="00C50B27" w:rsidTr="00C50B27">
        <w:tc>
          <w:tcPr>
            <w:tcW w:w="4068" w:type="dxa"/>
            <w:gridSpan w:val="2"/>
            <w:vAlign w:val="center"/>
          </w:tcPr>
          <w:p w:rsidR="00E31001" w:rsidRPr="00C50B27" w:rsidRDefault="00E31001" w:rsidP="00853383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CC2FA1">
              <w:rPr>
                <w:sz w:val="22"/>
                <w:szCs w:val="22"/>
              </w:rPr>
              <w:t xml:space="preserve"> 2</w:t>
            </w:r>
            <w:r w:rsidR="00853383">
              <w:rPr>
                <w:sz w:val="22"/>
                <w:szCs w:val="22"/>
              </w:rPr>
              <w:t>3</w:t>
            </w:r>
            <w:r w:rsidR="0098063E">
              <w:rPr>
                <w:sz w:val="22"/>
                <w:szCs w:val="22"/>
              </w:rPr>
              <w:t xml:space="preserve">. </w:t>
            </w:r>
            <w:r w:rsidR="00CC2FA1">
              <w:rPr>
                <w:sz w:val="22"/>
                <w:szCs w:val="22"/>
              </w:rPr>
              <w:t>8</w:t>
            </w:r>
            <w:r w:rsidR="0098063E">
              <w:rPr>
                <w:sz w:val="22"/>
                <w:szCs w:val="22"/>
              </w:rPr>
              <w:t>. 2021</w:t>
            </w:r>
          </w:p>
        </w:tc>
        <w:tc>
          <w:tcPr>
            <w:tcW w:w="5760" w:type="dxa"/>
            <w:gridSpan w:val="7"/>
            <w:vAlign w:val="center"/>
          </w:tcPr>
          <w:p w:rsidR="00E31001" w:rsidRPr="00C50B27" w:rsidRDefault="00E31001" w:rsidP="00E31001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98063E">
              <w:rPr>
                <w:sz w:val="22"/>
                <w:szCs w:val="22"/>
              </w:rPr>
              <w:t xml:space="preserve"> </w:t>
            </w:r>
            <w:r w:rsidR="0098063E" w:rsidRPr="00C6603B">
              <w:rPr>
                <w:sz w:val="22"/>
                <w:szCs w:val="22"/>
              </w:rPr>
              <w:t>PhDr. Iva Staňková, Ph.D.</w:t>
            </w:r>
          </w:p>
        </w:tc>
      </w:tr>
    </w:tbl>
    <w:p w:rsidR="006847E2" w:rsidRDefault="006847E2" w:rsidP="00855B7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1C30" w:rsidRDefault="00CE1C30">
      <w:r>
        <w:separator/>
      </w:r>
    </w:p>
  </w:endnote>
  <w:endnote w:type="continuationSeparator" w:id="0">
    <w:p w:rsidR="00CE1C30" w:rsidRDefault="00CE1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1C30" w:rsidRDefault="00CE1C30">
      <w:r>
        <w:separator/>
      </w:r>
    </w:p>
  </w:footnote>
  <w:footnote w:type="continuationSeparator" w:id="0">
    <w:p w:rsidR="00CE1C30" w:rsidRDefault="00CE1C30">
      <w:r>
        <w:continuationSeparator/>
      </w:r>
    </w:p>
  </w:footnote>
  <w:footnote w:id="1">
    <w:p w:rsidR="00E31001" w:rsidRDefault="00E31001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F71D2"/>
    <w:multiLevelType w:val="hybridMultilevel"/>
    <w:tmpl w:val="E9F0535C"/>
    <w:lvl w:ilvl="0" w:tplc="C98C75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8E4520"/>
    <w:multiLevelType w:val="hybridMultilevel"/>
    <w:tmpl w:val="366058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B01"/>
    <w:rsid w:val="0000791F"/>
    <w:rsid w:val="000314C1"/>
    <w:rsid w:val="00091EC6"/>
    <w:rsid w:val="000B5794"/>
    <w:rsid w:val="000E086A"/>
    <w:rsid w:val="00145542"/>
    <w:rsid w:val="00150A25"/>
    <w:rsid w:val="00154F27"/>
    <w:rsid w:val="0018202C"/>
    <w:rsid w:val="001E147F"/>
    <w:rsid w:val="001F324B"/>
    <w:rsid w:val="00224A5B"/>
    <w:rsid w:val="00264E79"/>
    <w:rsid w:val="0027333F"/>
    <w:rsid w:val="002A639C"/>
    <w:rsid w:val="002C24B3"/>
    <w:rsid w:val="00362AB0"/>
    <w:rsid w:val="00373996"/>
    <w:rsid w:val="003F5DA2"/>
    <w:rsid w:val="004415B6"/>
    <w:rsid w:val="00497096"/>
    <w:rsid w:val="004B2ED2"/>
    <w:rsid w:val="004E6B01"/>
    <w:rsid w:val="00505D36"/>
    <w:rsid w:val="00512982"/>
    <w:rsid w:val="00526D47"/>
    <w:rsid w:val="0055255D"/>
    <w:rsid w:val="005C219A"/>
    <w:rsid w:val="005E36B9"/>
    <w:rsid w:val="00611241"/>
    <w:rsid w:val="006847E2"/>
    <w:rsid w:val="006B54AD"/>
    <w:rsid w:val="006B67F2"/>
    <w:rsid w:val="006E315E"/>
    <w:rsid w:val="006F4D62"/>
    <w:rsid w:val="00747455"/>
    <w:rsid w:val="007553A2"/>
    <w:rsid w:val="007658BF"/>
    <w:rsid w:val="007A1F07"/>
    <w:rsid w:val="007B1A01"/>
    <w:rsid w:val="007E78B4"/>
    <w:rsid w:val="007E7FC9"/>
    <w:rsid w:val="007F6666"/>
    <w:rsid w:val="00820339"/>
    <w:rsid w:val="00853383"/>
    <w:rsid w:val="00855B72"/>
    <w:rsid w:val="008614B3"/>
    <w:rsid w:val="00890A06"/>
    <w:rsid w:val="0089316A"/>
    <w:rsid w:val="008A6167"/>
    <w:rsid w:val="008E1EBF"/>
    <w:rsid w:val="00944114"/>
    <w:rsid w:val="0096204F"/>
    <w:rsid w:val="00974051"/>
    <w:rsid w:val="00977FC7"/>
    <w:rsid w:val="0098063E"/>
    <w:rsid w:val="00996A5E"/>
    <w:rsid w:val="009A27D5"/>
    <w:rsid w:val="00A1532C"/>
    <w:rsid w:val="00A66AD6"/>
    <w:rsid w:val="00A91FC7"/>
    <w:rsid w:val="00AB296B"/>
    <w:rsid w:val="00AD2FE7"/>
    <w:rsid w:val="00B268F1"/>
    <w:rsid w:val="00B311EA"/>
    <w:rsid w:val="00B411DB"/>
    <w:rsid w:val="00BA3203"/>
    <w:rsid w:val="00BC76BF"/>
    <w:rsid w:val="00C1291B"/>
    <w:rsid w:val="00C15E7D"/>
    <w:rsid w:val="00C50B27"/>
    <w:rsid w:val="00C63CDE"/>
    <w:rsid w:val="00CA7D64"/>
    <w:rsid w:val="00CB197A"/>
    <w:rsid w:val="00CB54F3"/>
    <w:rsid w:val="00CC2FA1"/>
    <w:rsid w:val="00CE1C30"/>
    <w:rsid w:val="00CF4616"/>
    <w:rsid w:val="00D05C79"/>
    <w:rsid w:val="00D068C5"/>
    <w:rsid w:val="00D1580B"/>
    <w:rsid w:val="00D759D2"/>
    <w:rsid w:val="00DC1BF5"/>
    <w:rsid w:val="00DC6B25"/>
    <w:rsid w:val="00DF20B9"/>
    <w:rsid w:val="00DF2BC9"/>
    <w:rsid w:val="00E31001"/>
    <w:rsid w:val="00E709EA"/>
    <w:rsid w:val="00EA665E"/>
    <w:rsid w:val="00EA6D49"/>
    <w:rsid w:val="00ED2FBE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8F03D55"/>
  <w15:chartTrackingRefBased/>
  <w15:docId w15:val="{2784507B-2D00-4768-894E-BAB85E880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  <w:lang w:val="cs-CZ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E310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stankova\AppData\Local\Packages\microsoft.windowscommunicationsapps_8wekyb3d8bbwe\LocalState\Files\S0\3041\Attachments\POSUDEK%20OPONENTA%20BAKAL&#193;&#344;SK&#201;%20PR&#193;CE_2015%5b14693%5d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PRÁCE_2015[14693]</Template>
  <TotalTime>155</TotalTime>
  <Pages>2</Pages>
  <Words>419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Iva Staňková</dc:creator>
  <cp:keywords/>
  <cp:lastModifiedBy>Iva Staňková</cp:lastModifiedBy>
  <cp:revision>4</cp:revision>
  <cp:lastPrinted>2021-08-23T13:10:00Z</cp:lastPrinted>
  <dcterms:created xsi:type="dcterms:W3CDTF">2021-08-20T09:03:00Z</dcterms:created>
  <dcterms:modified xsi:type="dcterms:W3CDTF">2021-08-23T13:12:00Z</dcterms:modified>
</cp:coreProperties>
</file>