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51351">
        <w:rPr>
          <w:b/>
          <w:i/>
          <w:sz w:val="22"/>
          <w:szCs w:val="22"/>
        </w:rPr>
        <w:t>Dominik Zapletal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51351">
        <w:rPr>
          <w:b/>
          <w:i/>
          <w:sz w:val="22"/>
          <w:szCs w:val="22"/>
        </w:rPr>
        <w:t>Ing. et Ing. Vojtěch Sadil, LL.M.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051351">
        <w:rPr>
          <w:b/>
          <w:i/>
          <w:sz w:val="22"/>
          <w:szCs w:val="22"/>
        </w:rPr>
        <w:t>2019/2020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051351" w:rsidRPr="00051351">
        <w:rPr>
          <w:b/>
          <w:i/>
          <w:sz w:val="22"/>
          <w:szCs w:val="22"/>
        </w:rPr>
        <w:t>Srovnání parametrů a daňových dopadů hypotečního úvěru a stavebního spoření pro retailového klienta u ČSOB, a.s.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853D9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853D9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853D9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853D9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A7004F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b/>
                <w:snapToGrid w:val="0"/>
                <w:color w:val="000000"/>
              </w:rPr>
            </w:r>
            <w:r w:rsidR="00A853D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95F66">
              <w:rPr>
                <w:snapToGrid w:val="0"/>
                <w:color w:val="000000"/>
              </w:rPr>
            </w:r>
            <w:r w:rsidR="00A853D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95F66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CC2A3D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7004F">
        <w:rPr>
          <w:i/>
          <w:noProof/>
        </w:rPr>
        <w:t>Zvolené téma bakalářské práce je adekvátní pro tento typ závěrečných prací. Cíle a metody práce jsou vhodně formulovány. Teoretická část práce je zpracována v přiměřeném rozsahu a představuje vhodný základ pro část praktickou. Autor v teoretické části využívá relevantní literární zdroje.</w:t>
      </w:r>
      <w:r w:rsidR="004B532D">
        <w:rPr>
          <w:i/>
          <w:noProof/>
        </w:rPr>
        <w:t xml:space="preserve"> </w:t>
      </w:r>
      <w:r w:rsidR="00A7004F">
        <w:rPr>
          <w:i/>
          <w:noProof/>
        </w:rPr>
        <w:t xml:space="preserve">Drobné výhrady mám ke kapitole 4. Vývoj HDP je vhodné analyzovat </w:t>
      </w:r>
      <w:r w:rsidR="00D5658B">
        <w:rPr>
          <w:i/>
          <w:noProof/>
        </w:rPr>
        <w:t xml:space="preserve">spíše </w:t>
      </w:r>
      <w:r w:rsidR="00A7004F">
        <w:rPr>
          <w:i/>
          <w:noProof/>
        </w:rPr>
        <w:t xml:space="preserve">prostřednictvím </w:t>
      </w:r>
      <w:r w:rsidR="00D5658B">
        <w:rPr>
          <w:i/>
          <w:noProof/>
        </w:rPr>
        <w:t xml:space="preserve">meziročního </w:t>
      </w:r>
      <w:r w:rsidR="00A7004F">
        <w:rPr>
          <w:i/>
          <w:noProof/>
        </w:rPr>
        <w:t>růstu HDP (v %)</w:t>
      </w:r>
      <w:r w:rsidR="00D5658B">
        <w:rPr>
          <w:i/>
          <w:noProof/>
        </w:rPr>
        <w:t>. Dále</w:t>
      </w:r>
      <w:r w:rsidR="004B532D">
        <w:rPr>
          <w:i/>
          <w:noProof/>
        </w:rPr>
        <w:t xml:space="preserve"> </w:t>
      </w:r>
      <w:r w:rsidR="00D5658B">
        <w:rPr>
          <w:i/>
          <w:noProof/>
        </w:rPr>
        <w:t>místy terminologické nepřesnosti (např.</w:t>
      </w:r>
      <w:r w:rsidR="00640C13">
        <w:rPr>
          <w:i/>
          <w:noProof/>
        </w:rPr>
        <w:t xml:space="preserve"> s. 44,</w:t>
      </w:r>
      <w:r w:rsidR="00D5658B">
        <w:rPr>
          <w:i/>
          <w:noProof/>
        </w:rPr>
        <w:t xml:space="preserve"> </w:t>
      </w:r>
      <w:r w:rsidR="00640C13">
        <w:rPr>
          <w:i/>
          <w:noProof/>
        </w:rPr>
        <w:t>za PRIBOR si banky půjčují likviditu, nikoliv peníze). Uvítal bych také krátké shrnutí poznatků na konci této kapitoly.</w:t>
      </w:r>
      <w:r w:rsidR="004B532D">
        <w:rPr>
          <w:i/>
          <w:noProof/>
        </w:rPr>
        <w:t xml:space="preserve"> </w:t>
      </w:r>
      <w:r w:rsidR="00F20E71">
        <w:rPr>
          <w:i/>
          <w:noProof/>
        </w:rPr>
        <w:t xml:space="preserve">V rámci kapitol 6 a 7 by bylo vhodné, sjednotit analyzované období </w:t>
      </w:r>
      <w:r w:rsidR="004B532D">
        <w:rPr>
          <w:i/>
          <w:noProof/>
        </w:rPr>
        <w:t xml:space="preserve">u porovnávaných </w:t>
      </w:r>
      <w:r w:rsidR="00F20E71">
        <w:rPr>
          <w:i/>
          <w:noProof/>
        </w:rPr>
        <w:t>produktů (zač. 2019 u Hypoindexu, s. 51, 2014 u hypoték, s. 52, a 2010, s. 54 u stavebního spoření). V řešící části práce (k. 8-12) autor navazuje na poznatky z analytické části. Případová studie na fiktivního klienta má vhodné a realisticky formulované parametry.</w:t>
      </w:r>
      <w:r w:rsidR="004B532D">
        <w:rPr>
          <w:i/>
          <w:noProof/>
        </w:rPr>
        <w:t xml:space="preserve"> </w:t>
      </w:r>
      <w:r w:rsidR="00F20E71">
        <w:rPr>
          <w:i/>
          <w:noProof/>
        </w:rPr>
        <w:t>Kalkulace výdajů u obou produktů, včetně daňového dopadu je uvedena přehledně.</w:t>
      </w:r>
      <w:r w:rsidR="004B532D">
        <w:rPr>
          <w:i/>
          <w:noProof/>
        </w:rPr>
        <w:t xml:space="preserve"> D</w:t>
      </w:r>
      <w:r w:rsidR="00F20E71">
        <w:rPr>
          <w:i/>
          <w:noProof/>
        </w:rPr>
        <w:t>oporučení pro klienta</w:t>
      </w:r>
      <w:r w:rsidR="004B532D">
        <w:rPr>
          <w:i/>
          <w:noProof/>
        </w:rPr>
        <w:t xml:space="preserve"> </w:t>
      </w:r>
      <w:r w:rsidR="00F20E71">
        <w:rPr>
          <w:i/>
          <w:noProof/>
        </w:rPr>
        <w:t>je dostatečně podložené uvedenými analýzami a výpočty.</w:t>
      </w:r>
      <w:r w:rsidR="00495F66">
        <w:rPr>
          <w:i/>
          <w:noProof/>
        </w:rPr>
        <w:t xml:space="preserve"> Otázkou k diskuzi zůstává, zda by pro klienta nebyla lepší "odložená", levnější varianta klasického úvěru stavebního spoření, vzhledem k negativnímu ekonomickému vývoji v roce 2020. </w:t>
      </w:r>
      <w:r w:rsidR="004B532D">
        <w:rPr>
          <w:i/>
          <w:noProof/>
        </w:rPr>
        <w:t>Oceňuji rovněž uvedení kapitoly 12 (riziko způsobené koronavirem). Bakalářskou práci hodnotím</w:t>
      </w:r>
      <w:r w:rsidR="00495F66">
        <w:rPr>
          <w:i/>
          <w:noProof/>
        </w:rPr>
        <w:t xml:space="preserve"> </w:t>
      </w:r>
      <w:r w:rsidR="004B532D">
        <w:rPr>
          <w:i/>
          <w:noProof/>
        </w:rPr>
        <w:t>jako zdařilou. Uvedené výtky jsou spíše drobného charakteru.</w:t>
      </w:r>
      <w:r w:rsidR="00495F66">
        <w:rPr>
          <w:i/>
          <w:noProof/>
        </w:rPr>
        <w:t xml:space="preserve"> </w:t>
      </w:r>
      <w:r w:rsidR="004B532D">
        <w:rPr>
          <w:i/>
          <w:noProof/>
        </w:rPr>
        <w:t>K formální úrovni práce nemám žádné výhrady. Práci</w:t>
      </w:r>
      <w:r w:rsidR="00A52FC0">
        <w:rPr>
          <w:i/>
          <w:noProof/>
        </w:rPr>
        <w:t xml:space="preserve"> proto</w:t>
      </w:r>
      <w:r w:rsidR="004B532D">
        <w:rPr>
          <w:i/>
          <w:noProof/>
        </w:rPr>
        <w:t xml:space="preserve"> doporučuji k</w:t>
      </w:r>
      <w:r w:rsidR="00A52FC0">
        <w:rPr>
          <w:i/>
          <w:noProof/>
        </w:rPr>
        <w:t> </w:t>
      </w:r>
      <w:r w:rsidR="004B532D">
        <w:rPr>
          <w:i/>
          <w:noProof/>
        </w:rPr>
        <w:t>obhajobě</w:t>
      </w:r>
      <w:r w:rsidR="00A52FC0">
        <w:rPr>
          <w:i/>
          <w:noProof/>
        </w:rPr>
        <w:t>.</w:t>
      </w:r>
    </w:p>
    <w:p w:rsidR="00CC2A3D" w:rsidRDefault="00CC2A3D" w:rsidP="003E1491">
      <w:pPr>
        <w:rPr>
          <w:i/>
          <w:noProof/>
        </w:rPr>
      </w:pPr>
    </w:p>
    <w:p w:rsidR="00DC219A" w:rsidRPr="00AE58C9" w:rsidRDefault="00A52FC0" w:rsidP="003E1491">
      <w:pPr>
        <w:rPr>
          <w:i/>
        </w:rPr>
      </w:pPr>
      <w:r>
        <w:rPr>
          <w:i/>
          <w:noProof/>
        </w:rPr>
        <w:t>Bez dotazů</w:t>
      </w:r>
      <w:r w:rsidR="00CC2A3D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95F66">
        <w:rPr>
          <w:i/>
        </w:rPr>
      </w:r>
      <w:r w:rsidR="00A853D9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8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495F66">
        <w:rPr>
          <w:i/>
          <w:noProof/>
        </w:rPr>
        <w:t>29.6.2020</w:t>
      </w:r>
      <w:r w:rsidR="005C5600" w:rsidRPr="009C34E5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853D9" w:rsidRDefault="00A853D9">
      <w:r>
        <w:separator/>
      </w:r>
    </w:p>
  </w:endnote>
  <w:endnote w:type="continuationSeparator" w:id="0">
    <w:p w:rsidR="00A853D9" w:rsidRDefault="00A85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853D9" w:rsidRDefault="00A853D9">
      <w:r>
        <w:separator/>
      </w:r>
    </w:p>
  </w:footnote>
  <w:footnote w:type="continuationSeparator" w:id="0">
    <w:p w:rsidR="00A853D9" w:rsidRDefault="00A853D9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51351"/>
    <w:rsid w:val="0005674F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95F66"/>
    <w:rsid w:val="004B532D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E1F09"/>
    <w:rsid w:val="005F679A"/>
    <w:rsid w:val="005F755D"/>
    <w:rsid w:val="00640C13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1C94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2FC0"/>
    <w:rsid w:val="00A57D9B"/>
    <w:rsid w:val="00A7004F"/>
    <w:rsid w:val="00A70749"/>
    <w:rsid w:val="00A83BD2"/>
    <w:rsid w:val="00A853D9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728E5"/>
    <w:rsid w:val="00C9306F"/>
    <w:rsid w:val="00C94C4E"/>
    <w:rsid w:val="00CA6888"/>
    <w:rsid w:val="00CB4E27"/>
    <w:rsid w:val="00CC2A3D"/>
    <w:rsid w:val="00CD1219"/>
    <w:rsid w:val="00D5658B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20E71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CF9A96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3FA81AD-0061-471D-8FD2-4841FA17C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650</Words>
  <Characters>3838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Vojta Sadil</cp:lastModifiedBy>
  <cp:revision>4</cp:revision>
  <cp:lastPrinted>2014-07-24T08:52:00Z</cp:lastPrinted>
  <dcterms:created xsi:type="dcterms:W3CDTF">2020-06-27T15:05:00Z</dcterms:created>
  <dcterms:modified xsi:type="dcterms:W3CDTF">2020-06-29T09:58:00Z</dcterms:modified>
</cp:coreProperties>
</file>