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665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Ungrová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665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Loajalita zaměstnanců v nebankovním sektoru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D2B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Karla Hrbáčková,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665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665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E54E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E54E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6651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E54E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CE54E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E54E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E54E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E54E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E54EB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E54E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E54E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DE664E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DE66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zabývá problematikou </w:t>
            </w:r>
            <w:r w:rsidR="009A743A">
              <w:rPr>
                <w:sz w:val="22"/>
                <w:szCs w:val="22"/>
              </w:rPr>
              <w:t>spokojenosti zaměstnanců v nebankovním sektoru</w:t>
            </w:r>
            <w:r w:rsidR="00C03680">
              <w:rPr>
                <w:sz w:val="22"/>
                <w:szCs w:val="22"/>
              </w:rPr>
              <w:t xml:space="preserve">. </w:t>
            </w:r>
          </w:p>
          <w:p w:rsidR="00DE664E" w:rsidRDefault="00DE66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:rsidR="00DE664E" w:rsidRDefault="00CE54EB" w:rsidP="00DE664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zajímavé téma, </w:t>
            </w:r>
          </w:p>
          <w:p w:rsidR="00DE664E" w:rsidRDefault="00DE664E" w:rsidP="00DE664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</w:t>
            </w:r>
            <w:r w:rsidR="0046188F">
              <w:rPr>
                <w:sz w:val="22"/>
                <w:szCs w:val="22"/>
              </w:rPr>
              <w:t xml:space="preserve">yšlená metodologická část práce, </w:t>
            </w:r>
          </w:p>
          <w:p w:rsidR="00DE664E" w:rsidRDefault="0046188F" w:rsidP="00DE664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zpracování výsledků</w:t>
            </w:r>
            <w:r w:rsidR="00DE664E">
              <w:rPr>
                <w:sz w:val="22"/>
                <w:szCs w:val="22"/>
              </w:rPr>
              <w:t xml:space="preserve">. </w:t>
            </w:r>
          </w:p>
          <w:p w:rsidR="00DE664E" w:rsidRDefault="00DE664E" w:rsidP="00DE6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Slabší stránky práce:</w:t>
            </w:r>
          </w:p>
          <w:p w:rsidR="00F66517" w:rsidRDefault="00F66517" w:rsidP="00DE664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</w:t>
            </w:r>
            <w:r w:rsidR="00CE54EB">
              <w:rPr>
                <w:sz w:val="22"/>
                <w:szCs w:val="22"/>
              </w:rPr>
              <w:t>t práce se opírá převážně o tři</w:t>
            </w:r>
            <w:r>
              <w:rPr>
                <w:sz w:val="22"/>
                <w:szCs w:val="22"/>
              </w:rPr>
              <w:t xml:space="preserve"> stěžejní zdroje, </w:t>
            </w:r>
          </w:p>
          <w:p w:rsidR="00DE664E" w:rsidRDefault="00F66517" w:rsidP="00DE664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úroveň jazykové</w:t>
            </w:r>
            <w:r w:rsidR="00CE54EB">
              <w:rPr>
                <w:sz w:val="22"/>
                <w:szCs w:val="22"/>
              </w:rPr>
              <w:t xml:space="preserve">ho zpracování (objevuje se řada stylistických nedostatků, práce by si zasloužila jazykovou korekturu), </w:t>
            </w:r>
          </w:p>
          <w:p w:rsidR="00E76507" w:rsidRDefault="00CE54EB" w:rsidP="00DE664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výzkumný nástroj neodpovídá výzkumnému cíli – nezkoumá loajalitu zaměstnanců, ale jejich spokojenost, která s loajalitou </w:t>
            </w:r>
            <w:r w:rsidR="00E76507">
              <w:rPr>
                <w:sz w:val="22"/>
                <w:szCs w:val="22"/>
              </w:rPr>
              <w:t xml:space="preserve">nepřímo souvisí, </w:t>
            </w:r>
          </w:p>
          <w:p w:rsidR="00E76507" w:rsidRDefault="00E76507" w:rsidP="00DE664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zodpovězena hlavní výzkumná otázka, </w:t>
            </w:r>
          </w:p>
          <w:p w:rsidR="00DE664E" w:rsidRPr="00E76507" w:rsidRDefault="00E76507" w:rsidP="00E7650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vyjasněn způsob výběru (kdo tvoří základní soubor, proč je </w:t>
            </w:r>
            <w:r w:rsidR="009A743A">
              <w:rPr>
                <w:sz w:val="22"/>
                <w:szCs w:val="22"/>
              </w:rPr>
              <w:t>výběr označen jako vyčerpávající</w:t>
            </w:r>
            <w:bookmarkStart w:id="0" w:name="_GoBack"/>
            <w:bookmarkEnd w:id="0"/>
            <w:r w:rsidR="009A743A">
              <w:rPr>
                <w:sz w:val="22"/>
                <w:szCs w:val="22"/>
              </w:rPr>
              <w:t>).</w:t>
            </w:r>
            <w:r>
              <w:rPr>
                <w:sz w:val="22"/>
                <w:szCs w:val="22"/>
              </w:rPr>
              <w:t xml:space="preserve"> </w:t>
            </w:r>
            <w:r w:rsidR="00CE54EB">
              <w:rPr>
                <w:sz w:val="22"/>
                <w:szCs w:val="22"/>
              </w:rPr>
              <w:t xml:space="preserve"> </w:t>
            </w:r>
          </w:p>
          <w:p w:rsidR="00B411DB" w:rsidRPr="00C50B27" w:rsidRDefault="00CE54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má potenciál především svým zamě</w:t>
            </w:r>
            <w:r w:rsidR="00E76507">
              <w:rPr>
                <w:sz w:val="22"/>
                <w:szCs w:val="22"/>
              </w:rPr>
              <w:t xml:space="preserve">řením, výsledky jsou podrobně zpracovány, nicméně není zodpovězena hlavní výzkumná otázka, jaká je loajalita zaměstnanců. Kvalitu práce narušuje jazykové zpracování, které by si zasloužilo více pozornosti.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E7650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05CF5" w:rsidRDefault="00E76507" w:rsidP="00105CF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Vysvětlete, jak souvisí zvolený dotazník s hlavním výzkumným cílem. </w:t>
            </w:r>
          </w:p>
          <w:p w:rsidR="00E76507" w:rsidRDefault="00E76507" w:rsidP="00105CF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 pojmy spokojenost a loajalita. </w:t>
            </w:r>
          </w:p>
          <w:p w:rsidR="00105CF5" w:rsidRPr="00E76507" w:rsidRDefault="00E76507" w:rsidP="00105CF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 výzkumný soubor a volbu výzkumného nástroje.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E765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E664E">
              <w:rPr>
                <w:sz w:val="22"/>
                <w:szCs w:val="22"/>
              </w:rPr>
              <w:t xml:space="preserve"> </w:t>
            </w:r>
            <w:r w:rsidR="007242BE">
              <w:rPr>
                <w:sz w:val="22"/>
                <w:szCs w:val="22"/>
              </w:rPr>
              <w:t>2. 7. 2020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242BE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0AB" w:rsidRDefault="00C410AB">
      <w:r>
        <w:separator/>
      </w:r>
    </w:p>
  </w:endnote>
  <w:endnote w:type="continuationSeparator" w:id="0">
    <w:p w:rsidR="00C410AB" w:rsidRDefault="00C4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0AB" w:rsidRDefault="00C410AB">
      <w:r>
        <w:separator/>
      </w:r>
    </w:p>
  </w:footnote>
  <w:footnote w:type="continuationSeparator" w:id="0">
    <w:p w:rsidR="00C410AB" w:rsidRDefault="00C410A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1FDA"/>
    <w:multiLevelType w:val="hybridMultilevel"/>
    <w:tmpl w:val="6D3285B4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82E05"/>
    <w:multiLevelType w:val="hybridMultilevel"/>
    <w:tmpl w:val="77A2F7F6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F20A5"/>
    <w:multiLevelType w:val="hybridMultilevel"/>
    <w:tmpl w:val="075239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76"/>
    <w:rsid w:val="000D2B51"/>
    <w:rsid w:val="000E2C47"/>
    <w:rsid w:val="00105CF5"/>
    <w:rsid w:val="001D230E"/>
    <w:rsid w:val="00236C77"/>
    <w:rsid w:val="00362AB0"/>
    <w:rsid w:val="003F5DA2"/>
    <w:rsid w:val="00451E5C"/>
    <w:rsid w:val="0046188F"/>
    <w:rsid w:val="00512982"/>
    <w:rsid w:val="00514664"/>
    <w:rsid w:val="00526D47"/>
    <w:rsid w:val="0055255D"/>
    <w:rsid w:val="005C219A"/>
    <w:rsid w:val="006847E2"/>
    <w:rsid w:val="006B7F76"/>
    <w:rsid w:val="007242BE"/>
    <w:rsid w:val="00730C1A"/>
    <w:rsid w:val="008855BC"/>
    <w:rsid w:val="009A743A"/>
    <w:rsid w:val="00A20257"/>
    <w:rsid w:val="00B411DB"/>
    <w:rsid w:val="00BA3203"/>
    <w:rsid w:val="00C03680"/>
    <w:rsid w:val="00C03D7D"/>
    <w:rsid w:val="00C410AB"/>
    <w:rsid w:val="00C50B27"/>
    <w:rsid w:val="00CE54EB"/>
    <w:rsid w:val="00D62416"/>
    <w:rsid w:val="00DC1BF5"/>
    <w:rsid w:val="00DE664E"/>
    <w:rsid w:val="00E709EA"/>
    <w:rsid w:val="00E76507"/>
    <w:rsid w:val="00F6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FEFF6"/>
  <w15:chartTrackingRefBased/>
  <w15:docId w15:val="{1EDA792D-E49B-4018-BDB2-4B2DFAC2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6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2020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192</TotalTime>
  <Pages>2</Pages>
  <Words>353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9</cp:revision>
  <cp:lastPrinted>2012-04-25T08:21:00Z</cp:lastPrinted>
  <dcterms:created xsi:type="dcterms:W3CDTF">2020-07-13T07:53:00Z</dcterms:created>
  <dcterms:modified xsi:type="dcterms:W3CDTF">2020-07-13T12:00:00Z</dcterms:modified>
</cp:coreProperties>
</file>