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407C4C">
        <w:t>vedoucího</w:t>
      </w:r>
      <w:r w:rsidR="003F698F">
        <w:t xml:space="preserve">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B80AA8">
        <w:rPr>
          <w:b/>
          <w:i/>
          <w:sz w:val="22"/>
          <w:szCs w:val="22"/>
        </w:rPr>
        <w:t xml:space="preserve">Bc. </w:t>
      </w:r>
      <w:r w:rsidR="002A4B85">
        <w:rPr>
          <w:b/>
          <w:i/>
          <w:sz w:val="22"/>
          <w:szCs w:val="22"/>
        </w:rPr>
        <w:t>Martina Kopačkov</w:t>
      </w:r>
      <w:r w:rsidR="00B80AA8">
        <w:rPr>
          <w:b/>
          <w:i/>
          <w:sz w:val="22"/>
          <w:szCs w:val="22"/>
        </w:rPr>
        <w:t>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407C4C">
        <w:t>Vedoucí</w:t>
      </w:r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B80AA8">
        <w:rPr>
          <w:b/>
          <w:i/>
          <w:sz w:val="22"/>
          <w:szCs w:val="22"/>
        </w:rPr>
        <w:t xml:space="preserve"> Ing. Lucie Hrbáčková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B80AA8">
        <w:rPr>
          <w:b/>
          <w:i/>
          <w:sz w:val="22"/>
          <w:szCs w:val="22"/>
        </w:rPr>
        <w:t>2019/2020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2A4B85">
        <w:rPr>
          <w:b/>
          <w:i/>
          <w:sz w:val="22"/>
          <w:szCs w:val="22"/>
        </w:rPr>
        <w:t>Projekt racionalizace interní logistiky ve společnosti Weekamp Doors s.r.o.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b/>
                <w:snapToGrid w:val="0"/>
                <w:color w:val="000000"/>
              </w:rPr>
            </w:r>
            <w:r w:rsidR="0016453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snapToGrid w:val="0"/>
                <w:color w:val="000000"/>
              </w:rPr>
            </w:r>
            <w:r w:rsidR="0016453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snapToGrid w:val="0"/>
                <w:color w:val="000000"/>
              </w:rPr>
            </w:r>
            <w:r w:rsidR="0016453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snapToGrid w:val="0"/>
                <w:color w:val="000000"/>
              </w:rPr>
            </w:r>
            <w:r w:rsidR="0016453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b/>
                <w:snapToGrid w:val="0"/>
                <w:color w:val="000000"/>
              </w:rPr>
            </w:r>
            <w:r w:rsidR="0016453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snapToGrid w:val="0"/>
                <w:color w:val="000000"/>
              </w:rPr>
            </w:r>
            <w:r w:rsidR="0016453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snapToGrid w:val="0"/>
                <w:color w:val="000000"/>
              </w:rPr>
            </w:r>
            <w:r w:rsidR="0016453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snapToGrid w:val="0"/>
                <w:color w:val="000000"/>
              </w:rPr>
            </w:r>
            <w:r w:rsidR="0016453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snapToGrid w:val="0"/>
                <w:color w:val="000000"/>
              </w:rPr>
            </w:r>
            <w:r w:rsidR="0016453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3018B">
              <w:rPr>
                <w:b/>
                <w:snapToGrid w:val="0"/>
                <w:color w:val="000000"/>
              </w:rPr>
            </w:r>
            <w:r w:rsidR="0016453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snapToGrid w:val="0"/>
                <w:color w:val="000000"/>
              </w:rPr>
            </w:r>
            <w:r w:rsidR="0016453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snapToGrid w:val="0"/>
                <w:color w:val="000000"/>
              </w:rPr>
            </w:r>
            <w:r w:rsidR="0016453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snapToGrid w:val="0"/>
                <w:color w:val="000000"/>
              </w:rPr>
            </w:r>
            <w:r w:rsidR="0016453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b/>
                <w:snapToGrid w:val="0"/>
                <w:color w:val="000000"/>
              </w:rPr>
            </w:r>
            <w:r w:rsidR="0016453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snapToGrid w:val="0"/>
                <w:color w:val="000000"/>
              </w:rPr>
            </w:r>
            <w:r w:rsidR="0016453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snapToGrid w:val="0"/>
                <w:color w:val="000000"/>
              </w:rPr>
            </w:r>
            <w:r w:rsidR="0016453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snapToGrid w:val="0"/>
                <w:color w:val="000000"/>
              </w:rPr>
            </w:r>
            <w:r w:rsidR="0016453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snapToGrid w:val="0"/>
                <w:color w:val="000000"/>
              </w:rPr>
            </w:r>
            <w:r w:rsidR="0016453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snapToGrid w:val="0"/>
                <w:color w:val="000000"/>
              </w:rPr>
            </w:r>
            <w:r w:rsidR="0016453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b/>
                <w:snapToGrid w:val="0"/>
                <w:color w:val="000000"/>
              </w:rPr>
            </w:r>
            <w:r w:rsidR="0016453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snapToGrid w:val="0"/>
                <w:color w:val="000000"/>
              </w:rPr>
            </w:r>
            <w:r w:rsidR="0016453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snapToGrid w:val="0"/>
                <w:color w:val="000000"/>
              </w:rPr>
            </w:r>
            <w:r w:rsidR="0016453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snapToGrid w:val="0"/>
                <w:color w:val="000000"/>
              </w:rPr>
            </w:r>
            <w:r w:rsidR="0016453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snapToGrid w:val="0"/>
                <w:color w:val="000000"/>
              </w:rPr>
            </w:r>
            <w:r w:rsidR="0016453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snapToGrid w:val="0"/>
                <w:color w:val="000000"/>
              </w:rPr>
            </w:r>
            <w:r w:rsidR="0016453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snapToGrid w:val="0"/>
                <w:color w:val="000000"/>
              </w:rPr>
            </w:r>
            <w:r w:rsidR="0016453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b/>
                <w:snapToGrid w:val="0"/>
                <w:color w:val="000000"/>
              </w:rPr>
            </w:r>
            <w:r w:rsidR="0016453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snapToGrid w:val="0"/>
                <w:color w:val="000000"/>
              </w:rPr>
            </w:r>
            <w:r w:rsidR="0016453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snapToGrid w:val="0"/>
                <w:color w:val="000000"/>
              </w:rPr>
            </w:r>
            <w:r w:rsidR="0016453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snapToGrid w:val="0"/>
                <w:color w:val="000000"/>
              </w:rPr>
            </w:r>
            <w:r w:rsidR="0016453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snapToGrid w:val="0"/>
                <w:color w:val="000000"/>
              </w:rPr>
            </w:r>
            <w:r w:rsidR="0016453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64535">
              <w:rPr>
                <w:snapToGrid w:val="0"/>
                <w:color w:val="000000"/>
              </w:rPr>
            </w:r>
            <w:r w:rsidR="0016453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9D589D">
              <w:rPr>
                <w:b/>
                <w:noProof/>
                <w:snapToGrid w:val="0"/>
                <w:color w:val="000000"/>
              </w:rPr>
              <w:t>2</w:t>
            </w:r>
            <w:r w:rsidR="0053018B">
              <w:rPr>
                <w:b/>
                <w:noProof/>
                <w:snapToGrid w:val="0"/>
                <w:color w:val="000000"/>
              </w:rPr>
              <w:t>6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7" w:name="Text6"/>
    <w:p w:rsidR="00CE6C82" w:rsidRDefault="001C1C93" w:rsidP="00750650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9D589D">
        <w:rPr>
          <w:i/>
        </w:rPr>
        <w:t xml:space="preserve">V diplomové práci je provedena kritická literární rešerše na téma </w:t>
      </w:r>
      <w:r w:rsidR="005E4940">
        <w:rPr>
          <w:i/>
        </w:rPr>
        <w:t>interní logistika</w:t>
      </w:r>
      <w:r w:rsidR="009D589D">
        <w:rPr>
          <w:i/>
        </w:rPr>
        <w:t xml:space="preserve">. Studetka v analytické části </w:t>
      </w:r>
      <w:r w:rsidR="00473FAC">
        <w:rPr>
          <w:i/>
        </w:rPr>
        <w:t>provedla</w:t>
      </w:r>
      <w:r w:rsidR="00AA6D21">
        <w:rPr>
          <w:i/>
        </w:rPr>
        <w:t xml:space="preserve"> kvalitní a rozsáhlou analýzu </w:t>
      </w:r>
      <w:proofErr w:type="gramStart"/>
      <w:r w:rsidR="00AA6D21">
        <w:rPr>
          <w:i/>
        </w:rPr>
        <w:t>19</w:t>
      </w:r>
      <w:r w:rsidR="0053018B">
        <w:rPr>
          <w:i/>
        </w:rPr>
        <w:t>ti</w:t>
      </w:r>
      <w:proofErr w:type="gramEnd"/>
      <w:r w:rsidR="00AA6D21">
        <w:rPr>
          <w:i/>
        </w:rPr>
        <w:t xml:space="preserve"> materiálových skupin</w:t>
      </w:r>
      <w:r w:rsidR="00473FAC">
        <w:rPr>
          <w:i/>
        </w:rPr>
        <w:t xml:space="preserve">, </w:t>
      </w:r>
      <w:r w:rsidR="00AA6D21">
        <w:rPr>
          <w:i/>
        </w:rPr>
        <w:t>vytvořila si svoji šablonu pro mapování materiálového toku vycházející z mapování hodnotového toku (VSM)</w:t>
      </w:r>
      <w:r w:rsidR="0053018B">
        <w:rPr>
          <w:i/>
        </w:rPr>
        <w:t xml:space="preserve"> plus použila pro zobrazení objemů všech pohybů na skladě </w:t>
      </w:r>
      <w:proofErr w:type="spellStart"/>
      <w:r w:rsidR="0053018B">
        <w:rPr>
          <w:i/>
        </w:rPr>
        <w:t>Sankey</w:t>
      </w:r>
      <w:proofErr w:type="spellEnd"/>
      <w:r w:rsidR="0053018B">
        <w:rPr>
          <w:i/>
        </w:rPr>
        <w:t xml:space="preserve"> diagramu</w:t>
      </w:r>
      <w:r w:rsidR="009D589D">
        <w:rPr>
          <w:i/>
        </w:rPr>
        <w:t xml:space="preserve">. </w:t>
      </w:r>
      <w:r w:rsidR="00AA6D21">
        <w:rPr>
          <w:i/>
        </w:rPr>
        <w:t>V projektové části posuzuje 2 návrhy pro nové uspořádání skladu S1 a S2.</w:t>
      </w:r>
      <w:r w:rsidR="0053018B">
        <w:rPr>
          <w:i/>
        </w:rPr>
        <w:t xml:space="preserve"> Práce má odpovídající formální úroveň. </w:t>
      </w:r>
    </w:p>
    <w:p w:rsidR="009D589D" w:rsidRDefault="009D589D" w:rsidP="00750650">
      <w:pPr>
        <w:rPr>
          <w:i/>
        </w:rPr>
      </w:pPr>
      <w:r>
        <w:rPr>
          <w:i/>
        </w:rPr>
        <w:t xml:space="preserve"> </w:t>
      </w:r>
    </w:p>
    <w:p w:rsidR="00CE6C82" w:rsidRDefault="00B80AA8" w:rsidP="00750650">
      <w:pPr>
        <w:rPr>
          <w:i/>
          <w:noProof/>
        </w:rPr>
      </w:pPr>
      <w:r>
        <w:rPr>
          <w:i/>
          <w:noProof/>
        </w:rPr>
        <w:t>Otázk</w:t>
      </w:r>
      <w:r w:rsidR="00CE6C82">
        <w:rPr>
          <w:i/>
          <w:noProof/>
        </w:rPr>
        <w:t>y</w:t>
      </w:r>
      <w:r>
        <w:rPr>
          <w:i/>
          <w:noProof/>
        </w:rPr>
        <w:t xml:space="preserve">: </w:t>
      </w:r>
    </w:p>
    <w:p w:rsidR="00845B98" w:rsidRPr="00AE58C9" w:rsidRDefault="00CE6C82" w:rsidP="00750650">
      <w:pPr>
        <w:rPr>
          <w:i/>
        </w:rPr>
      </w:pPr>
      <w:r>
        <w:rPr>
          <w:i/>
          <w:noProof/>
        </w:rPr>
        <w:t>1.</w:t>
      </w:r>
      <w:r w:rsidR="0053018B">
        <w:rPr>
          <w:i/>
          <w:noProof/>
        </w:rPr>
        <w:t xml:space="preserve"> Pro vypracování map 19ti materiálových skupin a pro vypracování Sankey diagramu jste musela použít data z MS Navision, event. si některá data sama naměřit a zanést do schémat </w:t>
      </w:r>
      <w:r w:rsidR="00473FAC">
        <w:rPr>
          <w:i/>
          <w:noProof/>
        </w:rPr>
        <w:t xml:space="preserve">v </w:t>
      </w:r>
      <w:bookmarkStart w:id="8" w:name="_GoBack"/>
      <w:bookmarkEnd w:id="8"/>
      <w:r w:rsidR="0053018B">
        <w:rPr>
          <w:i/>
          <w:noProof/>
        </w:rPr>
        <w:t>excelu. Jakou form</w:t>
      </w:r>
      <w:r w:rsidR="00473FAC">
        <w:rPr>
          <w:i/>
          <w:noProof/>
        </w:rPr>
        <w:t xml:space="preserve">ou by bylo možné data digitalizovat pro další použití? </w:t>
      </w:r>
      <w:r w:rsidR="009D589D">
        <w:rPr>
          <w:i/>
          <w:noProof/>
        </w:rPr>
        <w:t xml:space="preserve"> </w:t>
      </w:r>
      <w:r w:rsidR="00B80AA8">
        <w:rPr>
          <w:i/>
          <w:noProof/>
        </w:rPr>
        <w:t xml:space="preserve"> </w:t>
      </w:r>
      <w:r w:rsidR="001C1C93">
        <w:rPr>
          <w:i/>
        </w:rPr>
        <w:fldChar w:fldCharType="end"/>
      </w:r>
      <w:bookmarkEnd w:id="7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 xml:space="preserve">DP byla podrobena kontrole ke zjištění původnosti práce v IS STAG. Na základě výsledků této kontroly bylo zjištěno, že práce </w:t>
      </w:r>
      <w:bookmarkStart w:id="9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164535">
        <w:rPr>
          <w:i/>
        </w:rPr>
      </w:r>
      <w:r w:rsidR="00164535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164535">
        <w:rPr>
          <w:i/>
        </w:rPr>
      </w:r>
      <w:r w:rsidR="00164535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0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9D589D">
        <w:rPr>
          <w:i/>
          <w:noProof/>
        </w:rPr>
        <w:t>20.6.2020</w:t>
      </w:r>
      <w:r w:rsidR="001C1C93" w:rsidRPr="00936F44">
        <w:rPr>
          <w:i/>
        </w:rPr>
        <w:fldChar w:fldCharType="end"/>
      </w:r>
      <w:bookmarkEnd w:id="10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</w:t>
      </w:r>
      <w:r w:rsidR="00407C4C">
        <w:t>vedoucího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4535" w:rsidRDefault="00164535">
      <w:r>
        <w:separator/>
      </w:r>
    </w:p>
  </w:endnote>
  <w:endnote w:type="continuationSeparator" w:id="0">
    <w:p w:rsidR="00164535" w:rsidRDefault="001645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4535" w:rsidRDefault="00164535">
      <w:r>
        <w:separator/>
      </w:r>
    </w:p>
  </w:footnote>
  <w:footnote w:type="continuationSeparator" w:id="0">
    <w:p w:rsidR="00164535" w:rsidRDefault="00164535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41807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6014F"/>
    <w:rsid w:val="00164535"/>
    <w:rsid w:val="001744E5"/>
    <w:rsid w:val="001A6F9F"/>
    <w:rsid w:val="001B55A3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A4B85"/>
    <w:rsid w:val="002B5820"/>
    <w:rsid w:val="002E04A7"/>
    <w:rsid w:val="00305476"/>
    <w:rsid w:val="00314823"/>
    <w:rsid w:val="003458ED"/>
    <w:rsid w:val="00347E98"/>
    <w:rsid w:val="003526FB"/>
    <w:rsid w:val="003818AE"/>
    <w:rsid w:val="003B5CE6"/>
    <w:rsid w:val="003C6485"/>
    <w:rsid w:val="003D36A5"/>
    <w:rsid w:val="003F5616"/>
    <w:rsid w:val="003F698F"/>
    <w:rsid w:val="004055A2"/>
    <w:rsid w:val="00407C4C"/>
    <w:rsid w:val="00412058"/>
    <w:rsid w:val="00473FAC"/>
    <w:rsid w:val="00474757"/>
    <w:rsid w:val="004F54EE"/>
    <w:rsid w:val="0053018B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D2C8F"/>
    <w:rsid w:val="005E1278"/>
    <w:rsid w:val="005E4940"/>
    <w:rsid w:val="005F755D"/>
    <w:rsid w:val="0060527D"/>
    <w:rsid w:val="006671D8"/>
    <w:rsid w:val="006A5F05"/>
    <w:rsid w:val="006E1490"/>
    <w:rsid w:val="006F05D0"/>
    <w:rsid w:val="00727728"/>
    <w:rsid w:val="00727A16"/>
    <w:rsid w:val="007358A5"/>
    <w:rsid w:val="00747CA6"/>
    <w:rsid w:val="00750650"/>
    <w:rsid w:val="00762294"/>
    <w:rsid w:val="0076724C"/>
    <w:rsid w:val="0079541D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9D589D"/>
    <w:rsid w:val="00A0709B"/>
    <w:rsid w:val="00A11E00"/>
    <w:rsid w:val="00A421F7"/>
    <w:rsid w:val="00A44383"/>
    <w:rsid w:val="00A57D9B"/>
    <w:rsid w:val="00A82079"/>
    <w:rsid w:val="00A925F6"/>
    <w:rsid w:val="00AA6D21"/>
    <w:rsid w:val="00AC6D49"/>
    <w:rsid w:val="00AD7083"/>
    <w:rsid w:val="00AE58C9"/>
    <w:rsid w:val="00B23519"/>
    <w:rsid w:val="00B3178F"/>
    <w:rsid w:val="00B6346A"/>
    <w:rsid w:val="00B80AA8"/>
    <w:rsid w:val="00BF6B5D"/>
    <w:rsid w:val="00C2327A"/>
    <w:rsid w:val="00C30044"/>
    <w:rsid w:val="00C447A8"/>
    <w:rsid w:val="00C70E25"/>
    <w:rsid w:val="00C72298"/>
    <w:rsid w:val="00C9306F"/>
    <w:rsid w:val="00CB4E27"/>
    <w:rsid w:val="00CD1219"/>
    <w:rsid w:val="00CE4F35"/>
    <w:rsid w:val="00CE6C82"/>
    <w:rsid w:val="00D4690F"/>
    <w:rsid w:val="00D6236E"/>
    <w:rsid w:val="00DD31E6"/>
    <w:rsid w:val="00DD4A7E"/>
    <w:rsid w:val="00DF1948"/>
    <w:rsid w:val="00DF2926"/>
    <w:rsid w:val="00E1292E"/>
    <w:rsid w:val="00E366A1"/>
    <w:rsid w:val="00E70B85"/>
    <w:rsid w:val="00E70D63"/>
    <w:rsid w:val="00E725B3"/>
    <w:rsid w:val="00EC6763"/>
    <w:rsid w:val="00F30FB7"/>
    <w:rsid w:val="00F506F8"/>
    <w:rsid w:val="00F736D4"/>
    <w:rsid w:val="00F85FF5"/>
    <w:rsid w:val="00F8725E"/>
    <w:rsid w:val="00F93E10"/>
    <w:rsid w:val="00FA2559"/>
    <w:rsid w:val="00FB1E25"/>
    <w:rsid w:val="00FC0C10"/>
    <w:rsid w:val="00FC0F45"/>
    <w:rsid w:val="00FD5918"/>
    <w:rsid w:val="00FE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6C2DA4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2D3A0A81-F277-49AD-8E62-36CB32837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576</Words>
  <Characters>3399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Lucie Hrbáčková</cp:lastModifiedBy>
  <cp:revision>5</cp:revision>
  <cp:lastPrinted>2014-07-24T08:52:00Z</cp:lastPrinted>
  <dcterms:created xsi:type="dcterms:W3CDTF">2020-06-22T06:21:00Z</dcterms:created>
  <dcterms:modified xsi:type="dcterms:W3CDTF">2020-06-22T09:30:00Z</dcterms:modified>
</cp:coreProperties>
</file>