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E51B8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Pavlína Marečková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E51B8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Výchova ve vztahu k rasismu vůči etnickým menšinám na středních školách v Brně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E51B8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Helena Skarupská,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E51B8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E51B8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E51B8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Aktuální téma v souladu se studovaným oborem.</w:t>
            </w:r>
          </w:p>
          <w:p w:rsidR="00E51B8E" w:rsidRDefault="00E51B8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práci jsou gramatické chyby, dublování odkazů, špatné zápisu právním norem, nevhodné odkazování v rámci článků či kapitol sborníkových prací. V odborné práci se neuvádějí tituly, a pokud se uvádí křestní jméno, pak u všech odkazovaných – musí být jednotnost v celé práci.</w:t>
            </w:r>
          </w:p>
          <w:p w:rsidR="00E51B8E" w:rsidRDefault="00E51B8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Podle zákona č. 561/2004 Sb. jsou posluchači základních a středních škol žáci, pojem student se vztahuje jen na posluchače terciálního vzdělávání – tedy VŠ a VOŠ.</w:t>
            </w:r>
          </w:p>
          <w:p w:rsidR="00E51B8E" w:rsidRDefault="00E51B8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teoretické části chybí větší zastoupení antropologů, přitom pojmy rasa, rasismus, etnikum a etnicita jsou jedněmi z hlavních pojmů, kterým se antropologie věnuje. Pohled J. Wolfa je </w:t>
            </w:r>
            <w:r w:rsidR="00E034F5">
              <w:rPr>
                <w:sz w:val="22"/>
                <w:szCs w:val="22"/>
              </w:rPr>
              <w:t xml:space="preserve">na rasu, etnikum </w:t>
            </w:r>
            <w:r>
              <w:rPr>
                <w:sz w:val="22"/>
                <w:szCs w:val="22"/>
              </w:rPr>
              <w:t xml:space="preserve">pohled evolucionisticky pozitivistický, </w:t>
            </w:r>
            <w:r w:rsidR="00E034F5">
              <w:rPr>
                <w:sz w:val="22"/>
                <w:szCs w:val="22"/>
              </w:rPr>
              <w:t>chybí jiné úhly pohledu. Není jasné, zda se sama autorka dobře orientuje v pojmech etnikum, národ, národnost a rasa</w:t>
            </w:r>
            <w:r w:rsidR="000A0BF9">
              <w:rPr>
                <w:sz w:val="22"/>
                <w:szCs w:val="22"/>
              </w:rPr>
              <w:t>; v</w:t>
            </w:r>
            <w:r w:rsidR="00E034F5">
              <w:rPr>
                <w:sz w:val="22"/>
                <w:szCs w:val="22"/>
              </w:rPr>
              <w:t xml:space="preserve"> rozdílnosti pojmů multikulturalismus a </w:t>
            </w:r>
            <w:proofErr w:type="spellStart"/>
            <w:r w:rsidR="00E034F5">
              <w:rPr>
                <w:sz w:val="22"/>
                <w:szCs w:val="22"/>
              </w:rPr>
              <w:t>multikulturalita</w:t>
            </w:r>
            <w:proofErr w:type="spellEnd"/>
            <w:r w:rsidR="00E034F5">
              <w:rPr>
                <w:sz w:val="22"/>
                <w:szCs w:val="22"/>
              </w:rPr>
              <w:t>, diskriminace a pozitivní diskriminace (afirmativní akce).</w:t>
            </w:r>
          </w:p>
          <w:p w:rsidR="000A0BF9" w:rsidRDefault="000A0BF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 praktické části – stanovuje se vždy jedna hlavní otázka, která řeší hlavní cíl práce. Zbytek jsou dílčí cíle a dílčí otázky. Sestavený dotazník není schopen získat dostatečné množství dat k položeným výzkumným otázkám. Už vůbec nelze zjisti odpovědět na otázku </w:t>
            </w:r>
            <w:r>
              <w:rPr>
                <w:i/>
                <w:sz w:val="22"/>
                <w:szCs w:val="22"/>
              </w:rPr>
              <w:t>zjistit, jaký je osobní postoj…k jiným etnickým skupinám</w:t>
            </w:r>
            <w:r>
              <w:rPr>
                <w:sz w:val="22"/>
                <w:szCs w:val="22"/>
              </w:rPr>
              <w:t xml:space="preserve">. Postoj se vždy zjišťuje škálově, nejčastěji </w:t>
            </w:r>
            <w:proofErr w:type="spellStart"/>
            <w:r>
              <w:rPr>
                <w:sz w:val="22"/>
                <w:szCs w:val="22"/>
              </w:rPr>
              <w:t>Likertovou</w:t>
            </w:r>
            <w:proofErr w:type="spellEnd"/>
            <w:r>
              <w:rPr>
                <w:sz w:val="22"/>
                <w:szCs w:val="22"/>
              </w:rPr>
              <w:t xml:space="preserve"> škálou, u postojů k etnikům se také používá sémantický diferenciál.</w:t>
            </w:r>
          </w:p>
          <w:p w:rsidR="000A0BF9" w:rsidRDefault="000A0BF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 položené výzkumné otázky nejsou v práci odpovědi. Popisné hypotézy nemají žádnou odbornou vypovídající hodnotu. Pokud autorka měla data ze dvou škol, mohla provést statistické hypotézy. Také není jasné, zda na školách, které byly k šetření vybrány, studují žáci odlišného etnika a pokud ano, kolik jich je a v jakém zastoupení. Potom by otázka měla nějakou vypovídající hodnotu, tak ji nemáme s čím porovnat.</w:t>
            </w:r>
          </w:p>
          <w:p w:rsidR="00B411DB" w:rsidRDefault="004C7CB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práci chybí diskuse – porovnání závěrů výzkumu s obdobnými výzkumu. Na tohle téma je prací velká řada.</w:t>
            </w:r>
          </w:p>
          <w:p w:rsidR="004C7CBB" w:rsidRDefault="004C7CB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Oceňuji zájem autorky o uvedené téma. Pro další práci doporučuji kvalitnější metodologii a hlubší, tedy přesnější a jasnější operacionalizaci pojmů.</w:t>
            </w: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Otázky k obhajobě:</w:t>
            </w:r>
          </w:p>
          <w:p w:rsidR="00B411DB" w:rsidRDefault="004C7CB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Kolik žáků odlišného etnika studuje na vybraných školách?</w:t>
            </w:r>
          </w:p>
          <w:p w:rsidR="00B411DB" w:rsidRDefault="004C7CB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Jak lépe upravit dotazník s pomocí </w:t>
            </w:r>
            <w:proofErr w:type="spellStart"/>
            <w:r>
              <w:rPr>
                <w:sz w:val="22"/>
                <w:szCs w:val="22"/>
              </w:rPr>
              <w:t>Likertovy</w:t>
            </w:r>
            <w:proofErr w:type="spellEnd"/>
            <w:r>
              <w:rPr>
                <w:sz w:val="22"/>
                <w:szCs w:val="22"/>
              </w:rPr>
              <w:t xml:space="preserve"> škály ke zjištění postojů žáků k rasismu a s využitím </w:t>
            </w:r>
            <w:proofErr w:type="spellStart"/>
            <w:r>
              <w:rPr>
                <w:sz w:val="22"/>
                <w:szCs w:val="22"/>
              </w:rPr>
              <w:t>Bogardovy</w:t>
            </w:r>
            <w:proofErr w:type="spellEnd"/>
            <w:r>
              <w:rPr>
                <w:sz w:val="22"/>
                <w:szCs w:val="22"/>
              </w:rPr>
              <w:t xml:space="preserve"> škály sociální distance?</w:t>
            </w:r>
          </w:p>
          <w:p w:rsidR="004C7CBB" w:rsidRPr="00C50B27" w:rsidRDefault="004C7CB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 by měla znít statistická hypotéza a jak by se ověřovala?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E95F38">
              <w:rPr>
                <w:sz w:val="22"/>
                <w:szCs w:val="22"/>
              </w:rPr>
              <w:t xml:space="preserve"> 6. května 2021</w:t>
            </w:r>
            <w:bookmarkStart w:id="0" w:name="_GoBack"/>
            <w:bookmarkEnd w:id="0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1E16" w:rsidRDefault="00D61E16">
      <w:r>
        <w:separator/>
      </w:r>
    </w:p>
  </w:endnote>
  <w:endnote w:type="continuationSeparator" w:id="0">
    <w:p w:rsidR="00D61E16" w:rsidRDefault="00D61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1E16" w:rsidRDefault="00D61E16">
      <w:r>
        <w:separator/>
      </w:r>
    </w:p>
  </w:footnote>
  <w:footnote w:type="continuationSeparator" w:id="0">
    <w:p w:rsidR="00D61E16" w:rsidRDefault="00D61E16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06C"/>
    <w:rsid w:val="000A0BF9"/>
    <w:rsid w:val="00154F27"/>
    <w:rsid w:val="0032406C"/>
    <w:rsid w:val="00362AB0"/>
    <w:rsid w:val="003F5DA2"/>
    <w:rsid w:val="004C7CBB"/>
    <w:rsid w:val="00512982"/>
    <w:rsid w:val="00526D47"/>
    <w:rsid w:val="0055255D"/>
    <w:rsid w:val="005C219A"/>
    <w:rsid w:val="006847E2"/>
    <w:rsid w:val="007553A2"/>
    <w:rsid w:val="008614B3"/>
    <w:rsid w:val="009A27D5"/>
    <w:rsid w:val="00B411DB"/>
    <w:rsid w:val="00B6202F"/>
    <w:rsid w:val="00BA3203"/>
    <w:rsid w:val="00C50B27"/>
    <w:rsid w:val="00CA7D64"/>
    <w:rsid w:val="00D05C79"/>
    <w:rsid w:val="00D61E16"/>
    <w:rsid w:val="00DC1BF5"/>
    <w:rsid w:val="00E034F5"/>
    <w:rsid w:val="00E51B8E"/>
    <w:rsid w:val="00E709EA"/>
    <w:rsid w:val="00E95F38"/>
    <w:rsid w:val="00ED2FBE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50E022-A037-425A-BBE2-80B5907A7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karupska\Downloads\POSUDEK%20OPONENTA%20BAKAL&#193;&#344;SK&#201;%20PR&#193;CE_2015%20(2)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 (2).dot</Template>
  <TotalTime>0</TotalTime>
  <Pages>2</Pages>
  <Words>532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skarupska</dc:creator>
  <cp:keywords/>
  <cp:lastModifiedBy>Helena Skarupská</cp:lastModifiedBy>
  <cp:revision>2</cp:revision>
  <cp:lastPrinted>2012-04-25T08:21:00Z</cp:lastPrinted>
  <dcterms:created xsi:type="dcterms:W3CDTF">2021-05-06T14:22:00Z</dcterms:created>
  <dcterms:modified xsi:type="dcterms:W3CDTF">2021-05-06T14:22:00Z</dcterms:modified>
</cp:coreProperties>
</file>