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1F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Minaříková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F1F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pečujících o partnera s přiznaným příspěvkem na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F63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F1F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F1F5B" w:rsidP="002F1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bookmarkStart w:id="0" w:name="_GoBack"/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C7D59" w:rsidRDefault="00682F03" w:rsidP="003C7D5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D59">
              <w:rPr>
                <w:sz w:val="22"/>
                <w:szCs w:val="22"/>
              </w:rPr>
              <w:t>Pro zpracování bakalářské práce autorka zvolila aktuální a pro obor sociální pedagogika relevantní téma.</w:t>
            </w:r>
          </w:p>
          <w:p w:rsidR="002F1F5B" w:rsidRPr="003C7D59" w:rsidRDefault="002F1F5B" w:rsidP="003C7D5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D59">
              <w:rPr>
                <w:sz w:val="22"/>
                <w:szCs w:val="22"/>
              </w:rPr>
              <w:t>Teoretická část má logickou strukturu a důkladně vymezuje klíčové pojmy a s nimi spojené aspekty zkoumané problematiky. Za nejvýznamnější části lze považovat pasáže o zajištění péče, o neformální</w:t>
            </w:r>
          </w:p>
          <w:p w:rsidR="003C7D59" w:rsidRDefault="003C7D59" w:rsidP="003C7D5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F1F5B" w:rsidRPr="003C7D59">
              <w:rPr>
                <w:sz w:val="22"/>
                <w:szCs w:val="22"/>
              </w:rPr>
              <w:t>péči a rizikách spojených s jejím zajišťováním, stejně jako obecný rozbor životní situace</w:t>
            </w:r>
            <w:r>
              <w:rPr>
                <w:sz w:val="22"/>
                <w:szCs w:val="22"/>
              </w:rPr>
              <w:t xml:space="preserve"> </w:t>
            </w:r>
            <w:r w:rsidR="002F1F5B" w:rsidRPr="003C7D59">
              <w:rPr>
                <w:sz w:val="22"/>
                <w:szCs w:val="22"/>
              </w:rPr>
              <w:t>pečujících</w:t>
            </w:r>
          </w:p>
          <w:p w:rsidR="00B411DB" w:rsidRPr="003C7D59" w:rsidRDefault="003C7D59" w:rsidP="003C7D5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F1F5B" w:rsidRPr="003C7D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2F1F5B" w:rsidRPr="003C7D59">
              <w:rPr>
                <w:sz w:val="22"/>
                <w:szCs w:val="22"/>
              </w:rPr>
              <w:t>osob a faktorů, které ji ovlivňují.</w:t>
            </w:r>
          </w:p>
          <w:p w:rsidR="002F1F5B" w:rsidRPr="003C7D59" w:rsidRDefault="007C5381" w:rsidP="003C7D5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D59">
              <w:rPr>
                <w:sz w:val="22"/>
                <w:szCs w:val="22"/>
              </w:rPr>
              <w:t xml:space="preserve">Úvod empirické části </w:t>
            </w:r>
            <w:r w:rsidR="002F1F5B" w:rsidRPr="003C7D59">
              <w:rPr>
                <w:sz w:val="22"/>
                <w:szCs w:val="22"/>
              </w:rPr>
              <w:t>práce předkládá výzkumné cíle a výzkumné otázky.</w:t>
            </w:r>
          </w:p>
          <w:p w:rsidR="002F1F5B" w:rsidRDefault="002F1F5B" w:rsidP="003C7D5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D59">
              <w:rPr>
                <w:sz w:val="22"/>
                <w:szCs w:val="22"/>
              </w:rPr>
              <w:t xml:space="preserve">Empirická část přináší </w:t>
            </w:r>
            <w:r w:rsidR="00682F03" w:rsidRPr="003C7D59">
              <w:rPr>
                <w:sz w:val="22"/>
                <w:szCs w:val="22"/>
              </w:rPr>
              <w:t xml:space="preserve">dobře </w:t>
            </w:r>
            <w:r w:rsidRPr="003C7D59">
              <w:rPr>
                <w:sz w:val="22"/>
                <w:szCs w:val="22"/>
              </w:rPr>
              <w:t xml:space="preserve">prezentovaná a také interpretovaná zjištění, včetně obecnějších reflexí. Dílčí otázky strukturovaly proces poznání a vedly k průkazným </w:t>
            </w:r>
            <w:r w:rsidR="003C7D59" w:rsidRPr="003C7D59">
              <w:rPr>
                <w:sz w:val="22"/>
                <w:szCs w:val="22"/>
              </w:rPr>
              <w:t>v</w:t>
            </w:r>
            <w:r w:rsidRPr="003C7D59">
              <w:rPr>
                <w:sz w:val="22"/>
                <w:szCs w:val="22"/>
              </w:rPr>
              <w:t>ýsledkům. Autorka je přehledně shrnuje ve vztahu ke každé dílčí otázce.</w:t>
            </w:r>
            <w:r w:rsidR="00682F03" w:rsidRPr="003C7D59">
              <w:rPr>
                <w:sz w:val="22"/>
                <w:szCs w:val="22"/>
              </w:rPr>
              <w:t xml:space="preserve"> </w:t>
            </w:r>
          </w:p>
          <w:p w:rsidR="003C7D59" w:rsidRPr="003C7D59" w:rsidRDefault="003C7D59" w:rsidP="003C7D5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absentuje porovnání s podobně zaměřenými výzkumy.</w:t>
            </w:r>
          </w:p>
          <w:p w:rsidR="00682F03" w:rsidRPr="003C7D59" w:rsidRDefault="00682F03" w:rsidP="003C7D5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D59">
              <w:rPr>
                <w:sz w:val="22"/>
                <w:szCs w:val="22"/>
              </w:rPr>
              <w:t>Práce splňuje formální náležitosti. Je napsaná dobrým a jasným stylem, neobjevují se překlepy či pravopisné chyby.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D2D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jinak byste Vámi zvolené téma mohla výzkumně uchopit?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C7D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C7D59">
              <w:rPr>
                <w:sz w:val="22"/>
                <w:szCs w:val="22"/>
              </w:rPr>
              <w:t xml:space="preserve"> </w:t>
            </w:r>
            <w:proofErr w:type="gramStart"/>
            <w:r w:rsidR="003C7D59">
              <w:rPr>
                <w:sz w:val="22"/>
                <w:szCs w:val="22"/>
              </w:rPr>
              <w:t>9.5. 2019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C7D59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C7D5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7F" w:rsidRDefault="00093E7F">
      <w:r>
        <w:separator/>
      </w:r>
    </w:p>
  </w:endnote>
  <w:endnote w:type="continuationSeparator" w:id="0">
    <w:p w:rsidR="00093E7F" w:rsidRDefault="0009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7F" w:rsidRDefault="00093E7F">
      <w:r>
        <w:separator/>
      </w:r>
    </w:p>
  </w:footnote>
  <w:footnote w:type="continuationSeparator" w:id="0">
    <w:p w:rsidR="00093E7F" w:rsidRDefault="00093E7F">
      <w:r>
        <w:continuationSeparator/>
      </w:r>
    </w:p>
  </w:footnote>
  <w:footnote w:id="1">
    <w:p w:rsidR="007C5381" w:rsidRDefault="007C538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5930"/>
    <w:multiLevelType w:val="hybridMultilevel"/>
    <w:tmpl w:val="7C265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7E"/>
    <w:rsid w:val="00093E7F"/>
    <w:rsid w:val="00154F27"/>
    <w:rsid w:val="002F1F5B"/>
    <w:rsid w:val="00362AB0"/>
    <w:rsid w:val="003C7D59"/>
    <w:rsid w:val="003D2D40"/>
    <w:rsid w:val="003F5DA2"/>
    <w:rsid w:val="00512982"/>
    <w:rsid w:val="00526D47"/>
    <w:rsid w:val="0055255D"/>
    <w:rsid w:val="005C219A"/>
    <w:rsid w:val="00682F03"/>
    <w:rsid w:val="006847E2"/>
    <w:rsid w:val="007553A2"/>
    <w:rsid w:val="007C5381"/>
    <w:rsid w:val="007F637E"/>
    <w:rsid w:val="008614B3"/>
    <w:rsid w:val="009A27D5"/>
    <w:rsid w:val="00B411DB"/>
    <w:rsid w:val="00BA3203"/>
    <w:rsid w:val="00C50B27"/>
    <w:rsid w:val="00CA7D64"/>
    <w:rsid w:val="00D05C79"/>
    <w:rsid w:val="00DC1BF5"/>
    <w:rsid w:val="00DE5777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99BF-3B3E-40AB-AC5D-24208653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7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19\Mina&#345;&#237;kov&#225;_OP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Minaříková_OP.doc</Template>
  <TotalTime>317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2019-04-29T09:40:00Z</dcterms:created>
  <dcterms:modified xsi:type="dcterms:W3CDTF">2019-05-11T14:24:00Z</dcterms:modified>
</cp:coreProperties>
</file>