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32255" w:rsidRPr="00F32255">
        <w:rPr>
          <w:b/>
          <w:i/>
          <w:sz w:val="22"/>
          <w:szCs w:val="22"/>
        </w:rPr>
        <w:t>Michaela Otrusiníková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32255">
        <w:rPr>
          <w:b/>
          <w:i/>
          <w:sz w:val="22"/>
          <w:szCs w:val="22"/>
        </w:rPr>
        <w:t>Ing. et Ing. Vojtěch Sadil, LL.M.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32255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32255" w:rsidRPr="00F32255">
        <w:rPr>
          <w:b/>
          <w:i/>
          <w:sz w:val="22"/>
          <w:szCs w:val="22"/>
        </w:rPr>
        <w:t>Projekt sestavení finančního plánu pro získání hypotečního úvěru v návaznosti na změnu legislativy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b/>
                <w:snapToGrid w:val="0"/>
                <w:color w:val="000000"/>
              </w:rPr>
            </w:r>
            <w:r w:rsidR="004458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b/>
                <w:snapToGrid w:val="0"/>
                <w:color w:val="000000"/>
              </w:rPr>
            </w:r>
            <w:r w:rsidR="004458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b/>
                <w:snapToGrid w:val="0"/>
                <w:color w:val="000000"/>
              </w:rPr>
            </w:r>
            <w:r w:rsidR="004458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b/>
                <w:snapToGrid w:val="0"/>
                <w:color w:val="000000"/>
              </w:rPr>
            </w:r>
            <w:r w:rsidR="004458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b/>
                <w:snapToGrid w:val="0"/>
                <w:color w:val="000000"/>
              </w:rPr>
            </w:r>
            <w:r w:rsidR="004458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b/>
                <w:snapToGrid w:val="0"/>
                <w:color w:val="000000"/>
              </w:rPr>
            </w:r>
            <w:r w:rsidR="004458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58D3">
              <w:rPr>
                <w:snapToGrid w:val="0"/>
                <w:color w:val="000000"/>
              </w:rPr>
            </w:r>
            <w:r w:rsidR="004458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F3A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416FB">
              <w:rPr>
                <w:b/>
                <w:noProof/>
                <w:snapToGrid w:val="0"/>
                <w:color w:val="000000"/>
              </w:rPr>
              <w:t>1</w:t>
            </w:r>
            <w:r w:rsidR="00CF3A8D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B4D8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4413">
        <w:rPr>
          <w:i/>
        </w:rPr>
        <w:t xml:space="preserve">Cílem předložené </w:t>
      </w:r>
      <w:r w:rsidR="008009A0">
        <w:rPr>
          <w:i/>
        </w:rPr>
        <w:t>DP</w:t>
      </w:r>
      <w:r w:rsidR="00B44413">
        <w:rPr>
          <w:i/>
        </w:rPr>
        <w:t xml:space="preserve"> bylo zpracovat projekt na získání hypotéčního úvěru</w:t>
      </w:r>
      <w:r w:rsidR="008009A0">
        <w:rPr>
          <w:i/>
        </w:rPr>
        <w:t xml:space="preserve"> pro konkrétní domácnost</w:t>
      </w:r>
      <w:r w:rsidR="00B44413">
        <w:rPr>
          <w:i/>
        </w:rPr>
        <w:t>. Zvolené téma patří mezi středně náročné. Cíle a metody práce jsou formulovány srozumitelně. Teoretická část je zpracována ve standartním rozsahu. V teoretické části postrádám využití článků z odborných journalů</w:t>
      </w:r>
      <w:r w:rsidR="008009A0">
        <w:rPr>
          <w:i/>
        </w:rPr>
        <w:t xml:space="preserve"> </w:t>
      </w:r>
      <w:r w:rsidR="00B44413">
        <w:rPr>
          <w:i/>
        </w:rPr>
        <w:t>a vyšší zastoupení zahraniční literatury. V teorii mohly být uvedeny poznatky z behaviorální ekonomie</w:t>
      </w:r>
      <w:r w:rsidR="008009A0">
        <w:rPr>
          <w:i/>
        </w:rPr>
        <w:t>, případně</w:t>
      </w:r>
      <w:r w:rsidR="00B44413">
        <w:rPr>
          <w:i/>
        </w:rPr>
        <w:t xml:space="preserve"> studií o finančním chování domácností.</w:t>
      </w:r>
      <w:r w:rsidR="008009A0">
        <w:rPr>
          <w:i/>
        </w:rPr>
        <w:t xml:space="preserve"> Teoretická část neobsahuje závěrečné shrnutí. Analytická část navazuje na část teoretickou. V kapitole 5, věnované porovnání finančních produktů, postrádám v</w:t>
      </w:r>
      <w:r w:rsidR="005C54AA">
        <w:rPr>
          <w:i/>
        </w:rPr>
        <w:t> </w:t>
      </w:r>
      <w:r w:rsidR="008009A0">
        <w:rPr>
          <w:i/>
        </w:rPr>
        <w:t>rámci</w:t>
      </w:r>
      <w:r w:rsidR="005C54AA">
        <w:rPr>
          <w:i/>
        </w:rPr>
        <w:t xml:space="preserve"> </w:t>
      </w:r>
      <w:r w:rsidR="008009A0">
        <w:rPr>
          <w:i/>
        </w:rPr>
        <w:t>podkapitol 5.1. až 5.3. doporučení na konkrétní bankovní produkt(y), který se jeví jako nejvýhodnější. Rovněž není zřejmé, na základě čeho byly k analýze vybrány konkrétní bankovní/pojistné společnosti a jejich produkty.</w:t>
      </w:r>
      <w:r w:rsidR="00FF4D5D">
        <w:rPr>
          <w:i/>
        </w:rPr>
        <w:t xml:space="preserve"> Další výhradu mám ke kapitole 6. Analýza makroekonomických údajů je zpracována spíše povrchně. Postrádám uvedení dopadu vývoje konkrétního ukazatele na finanční situaci domácnosti. </w:t>
      </w:r>
      <w:r w:rsidR="005C54AA">
        <w:rPr>
          <w:i/>
        </w:rPr>
        <w:t xml:space="preserve">Důležitou </w:t>
      </w:r>
      <w:r w:rsidR="00FF4D5D">
        <w:rPr>
          <w:i/>
        </w:rPr>
        <w:t>části DP je kapitol</w:t>
      </w:r>
      <w:r w:rsidR="005C54AA">
        <w:rPr>
          <w:i/>
        </w:rPr>
        <w:t>a</w:t>
      </w:r>
      <w:r w:rsidR="00FF4D5D">
        <w:rPr>
          <w:i/>
        </w:rPr>
        <w:t xml:space="preserve"> 7, obsahující návrh projektu. Projekt je sestaven na základě předchozích analýz. Zásadní výhradu mám</w:t>
      </w:r>
      <w:r w:rsidR="000B2650">
        <w:rPr>
          <w:i/>
        </w:rPr>
        <w:t xml:space="preserve"> </w:t>
      </w:r>
      <w:r w:rsidR="00FF4D5D">
        <w:rPr>
          <w:i/>
        </w:rPr>
        <w:t xml:space="preserve">ke </w:t>
      </w:r>
      <w:r w:rsidR="005C54AA">
        <w:rPr>
          <w:i/>
        </w:rPr>
        <w:t xml:space="preserve">klíčové </w:t>
      </w:r>
      <w:r w:rsidR="00FF4D5D">
        <w:rPr>
          <w:i/>
        </w:rPr>
        <w:t xml:space="preserve">kapitole 7.6., obsahující nákladovou </w:t>
      </w:r>
      <w:r w:rsidR="004C64AE">
        <w:rPr>
          <w:i/>
        </w:rPr>
        <w:t xml:space="preserve">a </w:t>
      </w:r>
      <w:r w:rsidR="00FF4D5D">
        <w:rPr>
          <w:i/>
        </w:rPr>
        <w:t>rizikovou analýzu. Nákladová analýza neobsahuje přehledné shrnutí nákladů v tabulce. Některé zmíněné náklady (např. při změně zástavního práva, ocenění nemovitosti</w:t>
      </w:r>
      <w:r w:rsidR="00724815">
        <w:rPr>
          <w:i/>
        </w:rPr>
        <w:t xml:space="preserve"> či pojištění automobilů a motocyklu) lze určitě alespoň odhadnout. Studentka se dále mohla pokusit namodelovat optimistický a pesimistický scénář budoucího vývoje nákladů. Riziková analýza je pak zpracována zcela nedostatečně</w:t>
      </w:r>
      <w:r w:rsidR="002B4D85">
        <w:rPr>
          <w:i/>
        </w:rPr>
        <w:t>.</w:t>
      </w:r>
      <w:r w:rsidR="00CF27E6">
        <w:rPr>
          <w:i/>
        </w:rPr>
        <w:t xml:space="preserve"> </w:t>
      </w:r>
      <w:r w:rsidR="002B4D85">
        <w:rPr>
          <w:i/>
        </w:rPr>
        <w:t xml:space="preserve">DP </w:t>
      </w:r>
      <w:r w:rsidR="004C64AE">
        <w:rPr>
          <w:i/>
        </w:rPr>
        <w:t>obsahuje (zejména v praktické části) řadu překlepů, a to až na úroveň i/y.</w:t>
      </w:r>
      <w:r w:rsidR="002B4D85">
        <w:rPr>
          <w:i/>
        </w:rPr>
        <w:t xml:space="preserve"> Lze však konstatovat, že DP naplnila stanovené cíle a její přínos je patrný. Proto po zodpovězení níže uvedených dotazů doporučuji tuto DP k obhajobě.</w:t>
      </w:r>
    </w:p>
    <w:p w:rsidR="002B4D85" w:rsidRDefault="002B4D85" w:rsidP="00750650">
      <w:pPr>
        <w:rPr>
          <w:i/>
        </w:rPr>
      </w:pPr>
    </w:p>
    <w:p w:rsidR="00CF27E6" w:rsidRDefault="00CF27E6" w:rsidP="00750650">
      <w:pPr>
        <w:rPr>
          <w:i/>
        </w:rPr>
      </w:pPr>
      <w:r>
        <w:rPr>
          <w:i/>
        </w:rPr>
        <w:t>Otázky:</w:t>
      </w:r>
    </w:p>
    <w:p w:rsidR="002B4D85" w:rsidRDefault="002B4D85" w:rsidP="00750650">
      <w:pPr>
        <w:rPr>
          <w:i/>
        </w:rPr>
      </w:pPr>
      <w:r>
        <w:rPr>
          <w:i/>
        </w:rPr>
        <w:t xml:space="preserve">1. Dle jakého kritéria byly vybrány </w:t>
      </w:r>
      <w:r w:rsidRPr="002B4D85">
        <w:rPr>
          <w:i/>
        </w:rPr>
        <w:t>konkrétní bankovní/pojistné společnosti a jejich produkty</w:t>
      </w:r>
      <w:r>
        <w:rPr>
          <w:i/>
        </w:rPr>
        <w:t>?</w:t>
      </w:r>
    </w:p>
    <w:p w:rsidR="002B4D85" w:rsidRDefault="002B4D85" w:rsidP="00750650">
      <w:pPr>
        <w:rPr>
          <w:i/>
        </w:rPr>
      </w:pPr>
      <w:r>
        <w:rPr>
          <w:i/>
        </w:rPr>
        <w:t>2. Na základě čeho odhadujete 4 % p.a. zhodnocení u penzijního spoření? (s. 68)</w:t>
      </w:r>
    </w:p>
    <w:p w:rsidR="00CF27E6" w:rsidRDefault="00CF27E6" w:rsidP="00750650">
      <w:pPr>
        <w:rPr>
          <w:i/>
        </w:rPr>
      </w:pPr>
      <w:r>
        <w:rPr>
          <w:i/>
        </w:rPr>
        <w:t>3. Doporučujete svým klientům mít současně závazek z hypotéky a investiční proti-produkt? (s. 71)</w:t>
      </w:r>
    </w:p>
    <w:p w:rsidR="00CF27E6" w:rsidRDefault="00CF27E6" w:rsidP="00750650">
      <w:pPr>
        <w:rPr>
          <w:i/>
        </w:rPr>
      </w:pPr>
      <w:r>
        <w:rPr>
          <w:i/>
        </w:rPr>
        <w:t>4. Vysvětlete prosím podstatu a definici měnového rizika (s. 72). Jak toto riziko ovlivní klienty, kteří čerpají hypotéční úvěr v domácí měně (CZK)?</w:t>
      </w:r>
    </w:p>
    <w:p w:rsidR="00845B98" w:rsidRPr="00AE58C9" w:rsidRDefault="002B4D85" w:rsidP="00750650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458D3">
        <w:rPr>
          <w:i/>
        </w:rPr>
      </w:r>
      <w:r w:rsidR="004458D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44413">
        <w:rPr>
          <w:i/>
          <w:noProof/>
        </w:rPr>
        <w:t>9.5.2019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8D3" w:rsidRDefault="004458D3">
      <w:r>
        <w:separator/>
      </w:r>
    </w:p>
  </w:endnote>
  <w:endnote w:type="continuationSeparator" w:id="0">
    <w:p w:rsidR="004458D3" w:rsidRDefault="0044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8D3" w:rsidRDefault="004458D3">
      <w:r>
        <w:separator/>
      </w:r>
    </w:p>
  </w:footnote>
  <w:footnote w:type="continuationSeparator" w:id="0">
    <w:p w:rsidR="004458D3" w:rsidRDefault="004458D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538E"/>
    <w:rsid w:val="000768DD"/>
    <w:rsid w:val="00095B54"/>
    <w:rsid w:val="000B2650"/>
    <w:rsid w:val="000C21A9"/>
    <w:rsid w:val="000E1EDC"/>
    <w:rsid w:val="00107EC6"/>
    <w:rsid w:val="00124BFC"/>
    <w:rsid w:val="00132C42"/>
    <w:rsid w:val="00133D44"/>
    <w:rsid w:val="0016014F"/>
    <w:rsid w:val="001744E5"/>
    <w:rsid w:val="0018421D"/>
    <w:rsid w:val="001A6F9F"/>
    <w:rsid w:val="001B5B85"/>
    <w:rsid w:val="001C1C93"/>
    <w:rsid w:val="001E0D4A"/>
    <w:rsid w:val="002126D4"/>
    <w:rsid w:val="00226337"/>
    <w:rsid w:val="00240D6D"/>
    <w:rsid w:val="002416FB"/>
    <w:rsid w:val="00246CC0"/>
    <w:rsid w:val="00256518"/>
    <w:rsid w:val="002639CA"/>
    <w:rsid w:val="002839A6"/>
    <w:rsid w:val="00292769"/>
    <w:rsid w:val="00296250"/>
    <w:rsid w:val="002A2AFB"/>
    <w:rsid w:val="002A4678"/>
    <w:rsid w:val="002B4D85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458D3"/>
    <w:rsid w:val="00474757"/>
    <w:rsid w:val="004C64AE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54AA"/>
    <w:rsid w:val="005C64F3"/>
    <w:rsid w:val="005E1278"/>
    <w:rsid w:val="005F755D"/>
    <w:rsid w:val="0060527D"/>
    <w:rsid w:val="006671D8"/>
    <w:rsid w:val="006A0A8A"/>
    <w:rsid w:val="006E1490"/>
    <w:rsid w:val="006F05D0"/>
    <w:rsid w:val="00724815"/>
    <w:rsid w:val="00727728"/>
    <w:rsid w:val="007358A5"/>
    <w:rsid w:val="00747CA6"/>
    <w:rsid w:val="00750650"/>
    <w:rsid w:val="00762294"/>
    <w:rsid w:val="0076724C"/>
    <w:rsid w:val="007D3E97"/>
    <w:rsid w:val="007D6146"/>
    <w:rsid w:val="008009A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4413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F27E6"/>
    <w:rsid w:val="00CF3A8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F5AC5"/>
    <w:rsid w:val="00F30FB7"/>
    <w:rsid w:val="00F32255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5A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F4F6E7-BDC3-468E-81CB-8B34F784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2019-05-09T16:52:00Z</cp:lastPrinted>
  <dcterms:created xsi:type="dcterms:W3CDTF">2019-05-09T17:49:00Z</dcterms:created>
  <dcterms:modified xsi:type="dcterms:W3CDTF">2019-05-09T17:49:00Z</dcterms:modified>
</cp:coreProperties>
</file>