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15561" w:rsidP="00362AB0">
            <w:pPr>
              <w:rPr>
                <w:sz w:val="22"/>
                <w:szCs w:val="22"/>
              </w:rPr>
            </w:pPr>
            <w:r w:rsidRPr="00115561">
              <w:rPr>
                <w:sz w:val="22"/>
                <w:szCs w:val="22"/>
              </w:rPr>
              <w:t>Vojtěch Žaludek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4C251D" w:rsidRDefault="00115561" w:rsidP="005628D6">
            <w:pPr>
              <w:rPr>
                <w:sz w:val="22"/>
                <w:szCs w:val="22"/>
              </w:rPr>
            </w:pPr>
            <w:r w:rsidRPr="00115561">
              <w:rPr>
                <w:color w:val="000000"/>
                <w:sz w:val="22"/>
                <w:szCs w:val="22"/>
              </w:rPr>
              <w:t>Vliv profesního vzdělávání příslušníků ozbrojených sil na jejich osobní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15561" w:rsidP="00115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155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6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32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56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6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56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5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E1399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2006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61755" w:rsidRDefault="00B25B5D" w:rsidP="007E32B6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Autor</w:t>
            </w:r>
            <w:r w:rsidR="00FE173F" w:rsidRPr="001834AA">
              <w:rPr>
                <w:sz w:val="22"/>
                <w:szCs w:val="22"/>
              </w:rPr>
              <w:t xml:space="preserve">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="00FE173F" w:rsidRPr="001834AA"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 xml:space="preserve">problematikou profesního vzdělávání příslušníků ozbrojených sil a jeho vlivem na jejich osobní život. </w:t>
            </w:r>
            <w:r w:rsidR="007E32B6">
              <w:rPr>
                <w:sz w:val="23"/>
                <w:szCs w:val="23"/>
              </w:rPr>
              <w:t>V teoretické části je vhodně vymezen definiční rámec profesního vzdělávání jako celoživotního učení, následně autor podrobněji míří k profesnímu vzdělávání personálu Armády ČR. Žel, na některé zdroje v textu není dostatečně odkazováno, také jsou patrné odchylky od citační normy (viz seznam zdrojů).</w:t>
            </w:r>
            <w:r w:rsidR="00A56041">
              <w:rPr>
                <w:sz w:val="23"/>
                <w:szCs w:val="23"/>
              </w:rPr>
              <w:t xml:space="preserve"> Nicméně teoretická část je obsahově nasycená. </w:t>
            </w:r>
          </w:p>
          <w:p w:rsidR="00A2006C" w:rsidRPr="00B601D9" w:rsidRDefault="00A56041" w:rsidP="00A2006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 praktické části autor nevhodně užívá termínu „průzkum“. Hlavním cílem bylo zjistit, jaký vliv měly vzdělávací kariérové kurzy na osobní (rodinný) život příslušníků ozbrojených sil. Následně autor sleduje </w:t>
            </w:r>
            <w:r w:rsidRPr="00A56041">
              <w:rPr>
                <w:sz w:val="23"/>
                <w:szCs w:val="23"/>
              </w:rPr>
              <w:t>účast příslušníků ozbrojených sil na vzdělávacích kurzech</w:t>
            </w:r>
            <w:r>
              <w:rPr>
                <w:sz w:val="23"/>
                <w:szCs w:val="23"/>
              </w:rPr>
              <w:t xml:space="preserve"> a to, zda</w:t>
            </w:r>
            <w:r w:rsidRPr="00A56041">
              <w:rPr>
                <w:sz w:val="23"/>
                <w:szCs w:val="23"/>
              </w:rPr>
              <w:t xml:space="preserve"> je osobní život příslušníků ozbrojených sil ovlivněn jejich účastí na vzdělávacích kurzech</w:t>
            </w:r>
            <w:r>
              <w:rPr>
                <w:sz w:val="23"/>
                <w:szCs w:val="23"/>
              </w:rPr>
              <w:t xml:space="preserve">. </w:t>
            </w:r>
            <w:r w:rsidR="004B65A2">
              <w:rPr>
                <w:sz w:val="23"/>
                <w:szCs w:val="23"/>
              </w:rPr>
              <w:t xml:space="preserve">Dílčí cíle problém nedostatečně pojímají. </w:t>
            </w:r>
            <w:r w:rsidR="00597DC5">
              <w:rPr>
                <w:sz w:val="23"/>
                <w:szCs w:val="23"/>
              </w:rPr>
              <w:t>P</w:t>
            </w:r>
            <w:r w:rsidR="004B65A2">
              <w:rPr>
                <w:sz w:val="23"/>
                <w:szCs w:val="23"/>
              </w:rPr>
              <w:t>oložky vytvořeného dotazníku (</w:t>
            </w:r>
            <w:r w:rsidR="004B65A2" w:rsidRPr="004B65A2">
              <w:rPr>
                <w:i/>
                <w:sz w:val="23"/>
                <w:szCs w:val="23"/>
              </w:rPr>
              <w:t>č. 11. Dostal jste se díky účasti na vzdělávacích kurzech do situací, které komplikovaly váš osobní život?, č. 10 Byla pro vás účast na vzdělávacích a zdokonalo</w:t>
            </w:r>
            <w:r w:rsidR="00597DC5">
              <w:rPr>
                <w:i/>
                <w:sz w:val="23"/>
                <w:szCs w:val="23"/>
              </w:rPr>
              <w:t>vacích kurzech negativním příno</w:t>
            </w:r>
            <w:r w:rsidR="004B65A2" w:rsidRPr="004B65A2">
              <w:rPr>
                <w:i/>
                <w:sz w:val="23"/>
                <w:szCs w:val="23"/>
              </w:rPr>
              <w:t xml:space="preserve">sem pro váš osobní </w:t>
            </w:r>
            <w:proofErr w:type="gramStart"/>
            <w:r w:rsidR="004B65A2" w:rsidRPr="004B65A2">
              <w:rPr>
                <w:i/>
                <w:sz w:val="23"/>
                <w:szCs w:val="23"/>
              </w:rPr>
              <w:t>život? a č.</w:t>
            </w:r>
            <w:proofErr w:type="gramEnd"/>
            <w:r w:rsidR="004B65A2" w:rsidRPr="004B65A2">
              <w:rPr>
                <w:i/>
                <w:sz w:val="23"/>
                <w:szCs w:val="23"/>
              </w:rPr>
              <w:t xml:space="preserve"> 9 Byla pro vás účast na vzdělávacích a zdokonalovacích kurzech pozitivní</w:t>
            </w:r>
            <w:r w:rsidR="004B65A2">
              <w:rPr>
                <w:i/>
                <w:sz w:val="23"/>
                <w:szCs w:val="23"/>
              </w:rPr>
              <w:t>m přínosem pro váš osobní život</w:t>
            </w:r>
            <w:r w:rsidR="004B65A2" w:rsidRPr="004B65A2">
              <w:rPr>
                <w:i/>
                <w:sz w:val="23"/>
                <w:szCs w:val="23"/>
              </w:rPr>
              <w:t>?</w:t>
            </w:r>
            <w:r w:rsidR="004B65A2">
              <w:rPr>
                <w:i/>
                <w:sz w:val="23"/>
                <w:szCs w:val="23"/>
              </w:rPr>
              <w:t>)</w:t>
            </w:r>
            <w:r w:rsidR="004B65A2">
              <w:rPr>
                <w:sz w:val="23"/>
                <w:szCs w:val="23"/>
              </w:rPr>
              <w:t xml:space="preserve"> sledují pouze míru ztotožnění se s výrokem na škále ANO až NE (3-4 bodová škála). Takto konstruované položky jistě nejsou schopny zachytit komplexní data, jejichž analýzou by výzkumník dospěl k adekvátnímu naplnění položených cílů – především sledování vlivu na osobní život. </w:t>
            </w:r>
            <w:r w:rsidR="00A2006C">
              <w:rPr>
                <w:sz w:val="23"/>
                <w:szCs w:val="23"/>
              </w:rPr>
              <w:t>Nejen toto se odráží v hodnocen</w:t>
            </w:r>
            <w:r w:rsidR="00597DC5">
              <w:rPr>
                <w:sz w:val="23"/>
                <w:szCs w:val="23"/>
              </w:rPr>
              <w:t>í</w:t>
            </w:r>
            <w:r w:rsidR="00A2006C">
              <w:rPr>
                <w:sz w:val="23"/>
                <w:szCs w:val="23"/>
              </w:rPr>
              <w:t xml:space="preserve"> výzkumné části, kterou vnímám vzhledem k poměrně kvalitní teoretické části jako slabší. </w:t>
            </w:r>
          </w:p>
          <w:p w:rsidR="00A56041" w:rsidRPr="00B601D9" w:rsidRDefault="00A56041" w:rsidP="004B65A2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Default="008B52ED" w:rsidP="000456F6">
            <w:pPr>
              <w:rPr>
                <w:sz w:val="22"/>
                <w:szCs w:val="22"/>
              </w:rPr>
            </w:pPr>
          </w:p>
          <w:p w:rsidR="000E0860" w:rsidRDefault="00A2006C" w:rsidP="000E0860">
            <w:pPr>
              <w:numPr>
                <w:ilvl w:val="0"/>
                <w:numId w:val="1"/>
              </w:numPr>
              <w:ind w:left="10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limity Vašeho výzkumu, tak jak nenastiňujete v posledním odstavci závěru práce (s. 47). </w:t>
            </w:r>
          </w:p>
          <w:p w:rsidR="00B046F8" w:rsidRDefault="00B046F8" w:rsidP="00B046F8">
            <w:pPr>
              <w:ind w:left="1068"/>
              <w:rPr>
                <w:sz w:val="22"/>
                <w:szCs w:val="22"/>
              </w:rPr>
            </w:pPr>
          </w:p>
          <w:p w:rsidR="00A01367" w:rsidRPr="000E0860" w:rsidRDefault="000843A6" w:rsidP="000E0860">
            <w:pPr>
              <w:numPr>
                <w:ilvl w:val="0"/>
                <w:numId w:val="1"/>
              </w:numPr>
              <w:ind w:left="1068"/>
              <w:rPr>
                <w:sz w:val="22"/>
                <w:szCs w:val="22"/>
              </w:rPr>
            </w:pPr>
            <w:r w:rsidRPr="000E0860">
              <w:rPr>
                <w:sz w:val="22"/>
                <w:szCs w:val="22"/>
              </w:rPr>
              <w:t xml:space="preserve">Jaký je přínos Vaší práce do </w:t>
            </w:r>
            <w:r w:rsidR="000E0860" w:rsidRPr="000E0860">
              <w:rPr>
                <w:sz w:val="22"/>
                <w:szCs w:val="22"/>
              </w:rPr>
              <w:t>oblasti</w:t>
            </w:r>
            <w:r w:rsidR="00A2006C">
              <w:rPr>
                <w:sz w:val="22"/>
                <w:szCs w:val="22"/>
              </w:rPr>
              <w:t xml:space="preserve"> </w:t>
            </w:r>
            <w:proofErr w:type="spellStart"/>
            <w:r w:rsidR="00A2006C">
              <w:rPr>
                <w:sz w:val="22"/>
                <w:szCs w:val="22"/>
              </w:rPr>
              <w:t>andragogické</w:t>
            </w:r>
            <w:proofErr w:type="spellEnd"/>
            <w:r w:rsidRPr="000E0860">
              <w:rPr>
                <w:sz w:val="22"/>
                <w:szCs w:val="22"/>
              </w:rPr>
              <w:t xml:space="preserve">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200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046F8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97DC5">
              <w:rPr>
                <w:sz w:val="22"/>
                <w:szCs w:val="22"/>
              </w:rPr>
              <w:t>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99" w:rsidRDefault="009F3999">
      <w:r>
        <w:separator/>
      </w:r>
    </w:p>
  </w:endnote>
  <w:endnote w:type="continuationSeparator" w:id="0">
    <w:p w:rsidR="009F3999" w:rsidRDefault="009F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99" w:rsidRDefault="009F3999">
      <w:r>
        <w:separator/>
      </w:r>
    </w:p>
  </w:footnote>
  <w:footnote w:type="continuationSeparator" w:id="0">
    <w:p w:rsidR="009F3999" w:rsidRDefault="009F39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843A6"/>
    <w:rsid w:val="000E0860"/>
    <w:rsid w:val="000E2C47"/>
    <w:rsid w:val="000F6AE1"/>
    <w:rsid w:val="00115561"/>
    <w:rsid w:val="0012359A"/>
    <w:rsid w:val="00140ED7"/>
    <w:rsid w:val="00163BC2"/>
    <w:rsid w:val="001834AA"/>
    <w:rsid w:val="002525A8"/>
    <w:rsid w:val="00332853"/>
    <w:rsid w:val="00362AB0"/>
    <w:rsid w:val="00377172"/>
    <w:rsid w:val="003A3A18"/>
    <w:rsid w:val="003A3F9A"/>
    <w:rsid w:val="003C03AA"/>
    <w:rsid w:val="003C1235"/>
    <w:rsid w:val="003F387C"/>
    <w:rsid w:val="003F5DA2"/>
    <w:rsid w:val="00472819"/>
    <w:rsid w:val="004B65A2"/>
    <w:rsid w:val="004C251D"/>
    <w:rsid w:val="00512982"/>
    <w:rsid w:val="00514664"/>
    <w:rsid w:val="00515613"/>
    <w:rsid w:val="0052683C"/>
    <w:rsid w:val="00526D47"/>
    <w:rsid w:val="0055255D"/>
    <w:rsid w:val="005628D6"/>
    <w:rsid w:val="00597DC5"/>
    <w:rsid w:val="005A4421"/>
    <w:rsid w:val="005C219A"/>
    <w:rsid w:val="005D3BD1"/>
    <w:rsid w:val="006119BD"/>
    <w:rsid w:val="00661755"/>
    <w:rsid w:val="006847E2"/>
    <w:rsid w:val="006A3E46"/>
    <w:rsid w:val="00730C1A"/>
    <w:rsid w:val="0079712D"/>
    <w:rsid w:val="007D1549"/>
    <w:rsid w:val="007E32B6"/>
    <w:rsid w:val="00801A0F"/>
    <w:rsid w:val="00886480"/>
    <w:rsid w:val="008B52ED"/>
    <w:rsid w:val="009058F1"/>
    <w:rsid w:val="00973C43"/>
    <w:rsid w:val="009F3999"/>
    <w:rsid w:val="00A01367"/>
    <w:rsid w:val="00A14E34"/>
    <w:rsid w:val="00A2006C"/>
    <w:rsid w:val="00A30C1D"/>
    <w:rsid w:val="00A56041"/>
    <w:rsid w:val="00AC5AE6"/>
    <w:rsid w:val="00B046F8"/>
    <w:rsid w:val="00B25B5D"/>
    <w:rsid w:val="00B411DB"/>
    <w:rsid w:val="00B601D9"/>
    <w:rsid w:val="00B64963"/>
    <w:rsid w:val="00B74C45"/>
    <w:rsid w:val="00B94EEA"/>
    <w:rsid w:val="00BA3203"/>
    <w:rsid w:val="00BC7D1E"/>
    <w:rsid w:val="00BF52AC"/>
    <w:rsid w:val="00C031A3"/>
    <w:rsid w:val="00C03D7D"/>
    <w:rsid w:val="00C0680C"/>
    <w:rsid w:val="00C1336A"/>
    <w:rsid w:val="00C4335B"/>
    <w:rsid w:val="00C50B27"/>
    <w:rsid w:val="00CA3FC1"/>
    <w:rsid w:val="00D62416"/>
    <w:rsid w:val="00DB070F"/>
    <w:rsid w:val="00DB2CCD"/>
    <w:rsid w:val="00DC1BF5"/>
    <w:rsid w:val="00E13991"/>
    <w:rsid w:val="00E2221C"/>
    <w:rsid w:val="00E709EA"/>
    <w:rsid w:val="00F04E6D"/>
    <w:rsid w:val="00F12C0B"/>
    <w:rsid w:val="00F5088E"/>
    <w:rsid w:val="00F62868"/>
    <w:rsid w:val="00FE173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7B4A9"/>
  <w15:docId w15:val="{565FB19A-78A1-4F61-928B-E02A9D1B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  <w:style w:type="paragraph" w:customStyle="1" w:styleId="Default">
    <w:name w:val="Default"/>
    <w:rsid w:val="004C2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57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5</cp:revision>
  <cp:lastPrinted>2012-04-25T08:21:00Z</cp:lastPrinted>
  <dcterms:created xsi:type="dcterms:W3CDTF">2019-05-05T08:42:00Z</dcterms:created>
  <dcterms:modified xsi:type="dcterms:W3CDTF">2019-05-06T11:28:00Z</dcterms:modified>
</cp:coreProperties>
</file>