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Mokrošová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návykových látek vysokoškolskými studenty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57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má jasnou a ucelenou strukturu. </w:t>
            </w:r>
          </w:p>
          <w:p w:rsidR="00D464EC" w:rsidRPr="00C50B27" w:rsidRDefault="00D46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</w:t>
            </w:r>
            <w:r w:rsidR="00702820">
              <w:rPr>
                <w:sz w:val="22"/>
                <w:szCs w:val="22"/>
              </w:rPr>
              <w:t xml:space="preserve">, nicméně v textu místy čerpá pouze z jednoho odborného zdroje. </w:t>
            </w:r>
          </w:p>
          <w:p w:rsidR="00B411DB" w:rsidRDefault="005C4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volí téma užívání návykových látek vysokoškolskými studenty</w:t>
            </w:r>
            <w:r w:rsidR="0015776B">
              <w:rPr>
                <w:sz w:val="22"/>
                <w:szCs w:val="22"/>
              </w:rPr>
              <w:t xml:space="preserve">. V závěrečné práci ale nedostatečně zdůvodňuje volbu cílové skupiny vzhledem k studovanému </w:t>
            </w:r>
            <w:r w:rsidR="00F3774D">
              <w:rPr>
                <w:sz w:val="22"/>
                <w:szCs w:val="22"/>
              </w:rPr>
              <w:t>problému. V teoretické části práce n</w:t>
            </w:r>
            <w:r w:rsidR="0015776B">
              <w:rPr>
                <w:sz w:val="22"/>
                <w:szCs w:val="22"/>
              </w:rPr>
              <w:t xml:space="preserve">euvádí specifika užívání návykových látek touto skupinou. </w:t>
            </w:r>
          </w:p>
          <w:p w:rsidR="00E8164E" w:rsidRDefault="00E81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poměrně nízkým počtem respondentů</w:t>
            </w:r>
            <w:r w:rsidR="00906B9E">
              <w:rPr>
                <w:sz w:val="22"/>
                <w:szCs w:val="22"/>
              </w:rPr>
              <w:t>.</w:t>
            </w:r>
          </w:p>
          <w:p w:rsidR="00906B9E" w:rsidRDefault="00906B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Konstrukce dotazníku není příliš kvalitní, to se poté projevuje </w:t>
            </w:r>
            <w:r w:rsidR="00BB461A">
              <w:rPr>
                <w:sz w:val="22"/>
                <w:szCs w:val="22"/>
              </w:rPr>
              <w:t>v samotné kvalitě</w:t>
            </w:r>
            <w:r w:rsidR="007977F0">
              <w:rPr>
                <w:sz w:val="22"/>
                <w:szCs w:val="22"/>
              </w:rPr>
              <w:t xml:space="preserve"> popisu dat a</w:t>
            </w:r>
            <w:r w:rsidR="00BB461A">
              <w:rPr>
                <w:sz w:val="22"/>
                <w:szCs w:val="22"/>
              </w:rPr>
              <w:t xml:space="preserve"> interpretace. Autorka uvádí, že se v dotazníku vyskytují dobrovolné otázky, které ale nejsou přesně označené. </w:t>
            </w:r>
          </w:p>
          <w:p w:rsidR="001152AF" w:rsidRPr="00C50B27" w:rsidRDefault="00906B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volbě </w:t>
            </w:r>
            <w:r w:rsidR="00F3774D">
              <w:rPr>
                <w:sz w:val="22"/>
                <w:szCs w:val="22"/>
              </w:rPr>
              <w:t xml:space="preserve">vícečetných odpovědí u položek </w:t>
            </w:r>
            <w:r>
              <w:rPr>
                <w:sz w:val="22"/>
                <w:szCs w:val="22"/>
              </w:rPr>
              <w:t xml:space="preserve">dotazníku </w:t>
            </w:r>
            <w:r w:rsidR="007977F0">
              <w:rPr>
                <w:sz w:val="22"/>
                <w:szCs w:val="22"/>
              </w:rPr>
              <w:t>je</w:t>
            </w:r>
            <w:r w:rsidR="001152AF">
              <w:rPr>
                <w:sz w:val="22"/>
                <w:szCs w:val="22"/>
              </w:rPr>
              <w:t xml:space="preserve"> popis dat nesrozumitelný užitím r</w:t>
            </w:r>
            <w:r>
              <w:rPr>
                <w:sz w:val="22"/>
                <w:szCs w:val="22"/>
              </w:rPr>
              <w:t xml:space="preserve">elativních </w:t>
            </w:r>
            <w:r w:rsidR="00297C00">
              <w:rPr>
                <w:sz w:val="22"/>
                <w:szCs w:val="22"/>
              </w:rPr>
              <w:t xml:space="preserve">četností. </w:t>
            </w:r>
          </w:p>
          <w:p w:rsidR="00B411DB" w:rsidRPr="00C50B27" w:rsidRDefault="00702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práce splňuje podmínky kladené na tento typ prací a doporučuji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30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0156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možnosti využití výsledků výzkumu v praxi.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02820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A8" w:rsidRDefault="00230FA8">
      <w:r>
        <w:separator/>
      </w:r>
    </w:p>
  </w:endnote>
  <w:endnote w:type="continuationSeparator" w:id="0">
    <w:p w:rsidR="00230FA8" w:rsidRDefault="0023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A8" w:rsidRDefault="00230FA8">
      <w:r>
        <w:separator/>
      </w:r>
    </w:p>
  </w:footnote>
  <w:footnote w:type="continuationSeparator" w:id="0">
    <w:p w:rsidR="00230FA8" w:rsidRDefault="00230F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156DB"/>
    <w:rsid w:val="000302D9"/>
    <w:rsid w:val="000E2C47"/>
    <w:rsid w:val="001152AF"/>
    <w:rsid w:val="0015776B"/>
    <w:rsid w:val="00230FA8"/>
    <w:rsid w:val="00297C00"/>
    <w:rsid w:val="00362AB0"/>
    <w:rsid w:val="003F5DA2"/>
    <w:rsid w:val="00512982"/>
    <w:rsid w:val="00514664"/>
    <w:rsid w:val="00526D47"/>
    <w:rsid w:val="0055255D"/>
    <w:rsid w:val="005C219A"/>
    <w:rsid w:val="005C4964"/>
    <w:rsid w:val="006847E2"/>
    <w:rsid w:val="00702820"/>
    <w:rsid w:val="00730C1A"/>
    <w:rsid w:val="007977F0"/>
    <w:rsid w:val="00906B9E"/>
    <w:rsid w:val="0092036F"/>
    <w:rsid w:val="00B411DB"/>
    <w:rsid w:val="00BA3203"/>
    <w:rsid w:val="00BB461A"/>
    <w:rsid w:val="00C03D7D"/>
    <w:rsid w:val="00C50B27"/>
    <w:rsid w:val="00C76355"/>
    <w:rsid w:val="00D464EC"/>
    <w:rsid w:val="00D62416"/>
    <w:rsid w:val="00DC1BF5"/>
    <w:rsid w:val="00E709EA"/>
    <w:rsid w:val="00E8164E"/>
    <w:rsid w:val="00F33710"/>
    <w:rsid w:val="00F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2019-05-13T17:21:00Z</dcterms:created>
  <dcterms:modified xsi:type="dcterms:W3CDTF">2019-05-13T17:21:00Z</dcterms:modified>
</cp:coreProperties>
</file>