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F00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Adriana Tesárková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F00AB" w:rsidP="005F00AB">
            <w:pPr>
              <w:rPr>
                <w:sz w:val="22"/>
                <w:szCs w:val="22"/>
              </w:rPr>
            </w:pPr>
            <w:r w:rsidRPr="005F00AB">
              <w:rPr>
                <w:sz w:val="22"/>
                <w:szCs w:val="22"/>
              </w:rPr>
              <w:t>Homosexualita a rodičovství pohledem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F00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00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00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F00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5F00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teoretické části autorka používá dostatečné množství literatury.</w:t>
            </w:r>
          </w:p>
          <w:p w:rsidR="005F00AB" w:rsidRDefault="005F00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Zdůvodnění limitace základního souboru na Jihomoravský kraj.</w:t>
            </w:r>
          </w:p>
          <w:p w:rsidR="005F00AB" w:rsidRDefault="005F00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popsány jasně.</w:t>
            </w:r>
          </w:p>
          <w:p w:rsidR="005F00AB" w:rsidRDefault="005F00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je na dobré úrovni.</w:t>
            </w:r>
          </w:p>
          <w:p w:rsidR="00373B5A" w:rsidRPr="00C50B27" w:rsidRDefault="00373B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prezentovány srozumitelně a čtivě, jsou relevantní pro daný základní soubor.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F00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5F00AB" w:rsidP="005F00AB">
            <w:pPr>
              <w:rPr>
                <w:sz w:val="22"/>
                <w:szCs w:val="22"/>
              </w:rPr>
            </w:pPr>
            <w:r w:rsidRPr="005F00A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Teoretická část mohla mít více analytický charakter.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73B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73B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zaujímají dívky</w:t>
            </w:r>
            <w:r w:rsidR="005F00AB">
              <w:rPr>
                <w:sz w:val="22"/>
                <w:szCs w:val="22"/>
              </w:rPr>
              <w:t xml:space="preserve"> pozitivnější postoj k</w:t>
            </w:r>
            <w:r>
              <w:rPr>
                <w:sz w:val="22"/>
                <w:szCs w:val="22"/>
              </w:rPr>
              <w:t> výchově dětí homosexuálními páry</w:t>
            </w:r>
            <w:r w:rsidR="005F00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než chlapci? Objevuje se toto </w:t>
            </w:r>
            <w:r w:rsidR="003E728F">
              <w:rPr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sz w:val="22"/>
                <w:szCs w:val="22"/>
              </w:rPr>
              <w:t>i v literatuře?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73B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názor na homosexualitu podle respondentů více ovlivnili jejich přátelé, než jejich rodina.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3B5A">
              <w:rPr>
                <w:sz w:val="22"/>
                <w:szCs w:val="22"/>
              </w:rPr>
              <w:t xml:space="preserve"> 30. 4. 2019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73B5A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A25" w:rsidRDefault="00E95A25">
      <w:r>
        <w:separator/>
      </w:r>
    </w:p>
  </w:endnote>
  <w:endnote w:type="continuationSeparator" w:id="0">
    <w:p w:rsidR="00E95A25" w:rsidRDefault="00E9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A25" w:rsidRDefault="00E95A25">
      <w:r>
        <w:separator/>
      </w:r>
    </w:p>
  </w:footnote>
  <w:footnote w:type="continuationSeparator" w:id="0">
    <w:p w:rsidR="00E95A25" w:rsidRDefault="00E95A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25F1B"/>
    <w:multiLevelType w:val="hybridMultilevel"/>
    <w:tmpl w:val="04128C9C"/>
    <w:lvl w:ilvl="0" w:tplc="2DE86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AB"/>
    <w:rsid w:val="00362AB0"/>
    <w:rsid w:val="00373B5A"/>
    <w:rsid w:val="003E728F"/>
    <w:rsid w:val="003F5DA2"/>
    <w:rsid w:val="00512982"/>
    <w:rsid w:val="00514664"/>
    <w:rsid w:val="00526D47"/>
    <w:rsid w:val="0055255D"/>
    <w:rsid w:val="005C219A"/>
    <w:rsid w:val="005F00AB"/>
    <w:rsid w:val="006847E2"/>
    <w:rsid w:val="0070056B"/>
    <w:rsid w:val="00B411DB"/>
    <w:rsid w:val="00BA3203"/>
    <w:rsid w:val="00BA6AA8"/>
    <w:rsid w:val="00C50B27"/>
    <w:rsid w:val="00DC1BF5"/>
    <w:rsid w:val="00E709EA"/>
    <w:rsid w:val="00E83040"/>
    <w:rsid w:val="00E9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25FFE"/>
  <w15:chartTrackingRefBased/>
  <w15:docId w15:val="{338131BA-9EDD-4155-9712-DE60025C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ropbox\Dokumenty\Posudky%202019\&#353;ablona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23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*</cp:lastModifiedBy>
  <cp:revision>2</cp:revision>
  <cp:lastPrinted>2012-04-25T08:21:00Z</cp:lastPrinted>
  <dcterms:created xsi:type="dcterms:W3CDTF">2019-04-30T06:20:00Z</dcterms:created>
  <dcterms:modified xsi:type="dcterms:W3CDTF">2019-05-02T08:30:00Z</dcterms:modified>
</cp:coreProperties>
</file>