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D34E7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E78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Jitka </w:t>
            </w:r>
            <w:bookmarkStart w:id="0" w:name="_GoBack"/>
            <w:r>
              <w:rPr>
                <w:sz w:val="22"/>
                <w:szCs w:val="22"/>
              </w:rPr>
              <w:t xml:space="preserve">Forejtová </w:t>
            </w:r>
            <w:proofErr w:type="spellStart"/>
            <w:r>
              <w:rPr>
                <w:sz w:val="22"/>
                <w:szCs w:val="22"/>
              </w:rPr>
              <w:t>Zhořová</w:t>
            </w:r>
            <w:bookmarkEnd w:id="0"/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E78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Neformální vzdělávání dospělých v kontextu kvality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327B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78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78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78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78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E78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27B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27B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27B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27B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27B8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27B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27B81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volbu aktuálního a náročného tématu práce</w:t>
            </w:r>
            <w:r w:rsidR="00EE7814">
              <w:rPr>
                <w:sz w:val="22"/>
                <w:szCs w:val="22"/>
              </w:rPr>
              <w:t>.</w:t>
            </w:r>
          </w:p>
          <w:p w:rsidR="00EE7814" w:rsidRDefault="00EE7814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prezentuje relevantní informace skutečně se vážící k tématu práce, nicméně daří se je pouze částečně propojit, jsou prezentovány spíše odděleně v samostatných kapitolách. Ke kontinuitě teoretické a praktické části napomáhají informace o dosavadních šetřeních provedených v dané (neb</w:t>
            </w:r>
            <w:r w:rsidR="00417F3A">
              <w:rPr>
                <w:sz w:val="22"/>
                <w:szCs w:val="22"/>
              </w:rPr>
              <w:t>o podobné) oblasti</w:t>
            </w:r>
            <w:r>
              <w:rPr>
                <w:sz w:val="22"/>
                <w:szCs w:val="22"/>
              </w:rPr>
              <w:t>.</w:t>
            </w:r>
          </w:p>
          <w:p w:rsidR="00AB3067" w:rsidRDefault="00417F3A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 šetření je </w:t>
            </w:r>
            <w:r w:rsidR="006B1233">
              <w:rPr>
                <w:sz w:val="22"/>
                <w:szCs w:val="22"/>
              </w:rPr>
              <w:t xml:space="preserve">velmi </w:t>
            </w:r>
            <w:r>
              <w:rPr>
                <w:sz w:val="22"/>
                <w:szCs w:val="22"/>
              </w:rPr>
              <w:t>ambiciózní, propojuje nejen dvě oblasti avizované v názvu práce, ale zaměřuje se i na další aspekty, které by mohly být sledovány v rámci samostatného šetření (např. bariéry ke vzdělávání).</w:t>
            </w:r>
          </w:p>
          <w:p w:rsidR="00AF3DC0" w:rsidRDefault="00AF3DC0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šetření působí promyšleně, ačkoli je (v porovnání s výchozími studiemi) výrazně zjednodušen.</w:t>
            </w:r>
          </w:p>
          <w:p w:rsidR="00AF3DC0" w:rsidRDefault="00AF3DC0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4.6 shrnuje výstupy analýzy za jednotlivé položky dotazníku. Vyšší přehlednosti by prospělo jejich členění do tematických bloků (dle cílů šetření). Vyhodnocení dotazníkové položky č. 4, dále 7-12 a 15 je nejasné (zbytečně komplikované a nepřehledné)</w:t>
            </w:r>
            <w:r w:rsidR="00327B81">
              <w:rPr>
                <w:sz w:val="22"/>
                <w:szCs w:val="22"/>
              </w:rPr>
              <w:t>.</w:t>
            </w:r>
          </w:p>
          <w:p w:rsidR="00AB3067" w:rsidRDefault="00327B81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Ačkoli nelze souhlasit s mnohými analytickými postupy (především v sekci testování hypotéz), oceňuji, že autorka nepřistupuje k analýze šablonovitě, ale snaží se logicky promýšlet a předvídat její výsledky. Též oceňuji, že v práci dochází k syntéze a diskusi zjištěných výsledků v návaznosti na </w:t>
            </w:r>
            <w:r w:rsidR="006B1233">
              <w:rPr>
                <w:sz w:val="22"/>
                <w:szCs w:val="22"/>
              </w:rPr>
              <w:t xml:space="preserve">cíle práce a na </w:t>
            </w:r>
            <w:r>
              <w:rPr>
                <w:sz w:val="22"/>
                <w:szCs w:val="22"/>
              </w:rPr>
              <w:t>výchozí studie.</w:t>
            </w:r>
          </w:p>
          <w:p w:rsidR="00AB3067" w:rsidRPr="00C50B27" w:rsidRDefault="00AB3067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Testování hypotéz na základě dostupného výběru je vysoce diskutabilní a podle současných metodologických nároků, které jsou již v české pedagogice reflektovány, by se vůbec nemělo aplikovat. Nicméně, studentka v práci minimálně uvádí, že si je vědoma </w:t>
            </w:r>
            <w:proofErr w:type="spellStart"/>
            <w:r>
              <w:rPr>
                <w:sz w:val="22"/>
                <w:szCs w:val="22"/>
              </w:rPr>
              <w:t>nezobecnitelnosti</w:t>
            </w:r>
            <w:proofErr w:type="spellEnd"/>
            <w:r>
              <w:rPr>
                <w:sz w:val="22"/>
                <w:szCs w:val="22"/>
              </w:rPr>
              <w:t xml:space="preserve"> svých výsledků.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B1233" w:rsidP="002F2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byste se vrátila na začátek šetření, co byste změnila v jeho metodologickém designu?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27B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B1233">
              <w:rPr>
                <w:sz w:val="22"/>
                <w:szCs w:val="22"/>
              </w:rPr>
              <w:t xml:space="preserve"> 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CC57EF" w:rsidRPr="00C50B27" w:rsidRDefault="00CC57EF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A1F" w:rsidRDefault="00810A1F">
      <w:r>
        <w:separator/>
      </w:r>
    </w:p>
  </w:endnote>
  <w:endnote w:type="continuationSeparator" w:id="0">
    <w:p w:rsidR="00810A1F" w:rsidRDefault="0081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A1F" w:rsidRDefault="00810A1F">
      <w:r>
        <w:separator/>
      </w:r>
    </w:p>
  </w:footnote>
  <w:footnote w:type="continuationSeparator" w:id="0">
    <w:p w:rsidR="00810A1F" w:rsidRDefault="00810A1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FC"/>
    <w:rsid w:val="002F2FA4"/>
    <w:rsid w:val="00327B81"/>
    <w:rsid w:val="00362AB0"/>
    <w:rsid w:val="003F5DA2"/>
    <w:rsid w:val="00417F3A"/>
    <w:rsid w:val="004418B6"/>
    <w:rsid w:val="004923EC"/>
    <w:rsid w:val="00512982"/>
    <w:rsid w:val="00514664"/>
    <w:rsid w:val="00526D47"/>
    <w:rsid w:val="00537EFC"/>
    <w:rsid w:val="0055255D"/>
    <w:rsid w:val="005C219A"/>
    <w:rsid w:val="00611532"/>
    <w:rsid w:val="00640B7C"/>
    <w:rsid w:val="006847E2"/>
    <w:rsid w:val="006B1233"/>
    <w:rsid w:val="006D34E7"/>
    <w:rsid w:val="006E0350"/>
    <w:rsid w:val="0070056B"/>
    <w:rsid w:val="00810A1F"/>
    <w:rsid w:val="00AB3067"/>
    <w:rsid w:val="00AF3DC0"/>
    <w:rsid w:val="00B411DB"/>
    <w:rsid w:val="00BA3203"/>
    <w:rsid w:val="00C50B27"/>
    <w:rsid w:val="00CC57EF"/>
    <w:rsid w:val="00DC1BF5"/>
    <w:rsid w:val="00E709EA"/>
    <w:rsid w:val="00E83040"/>
    <w:rsid w:val="00E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C7BB4"/>
  <w15:docId w15:val="{895DFF5F-6E4C-4720-A287-F93F1CAE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r&#225;ce\POSUDKY\POSUDEK%20VEDOUC&#205;HO%20DIPLOMOV&#201;%20PR&#193;CE_&#218;P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PRÁCE_ÚPV</Template>
  <TotalTime>1</TotalTime>
  <Pages>1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Ilona Kočvarová</cp:lastModifiedBy>
  <cp:revision>2</cp:revision>
  <cp:lastPrinted>2012-04-25T08:21:00Z</cp:lastPrinted>
  <dcterms:created xsi:type="dcterms:W3CDTF">2018-05-04T11:36:00Z</dcterms:created>
  <dcterms:modified xsi:type="dcterms:W3CDTF">2018-05-04T11:36:00Z</dcterms:modified>
</cp:coreProperties>
</file>