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F3272E" w:rsidP="0083353C">
            <w:r>
              <w:t>Ošetřovatels</w:t>
            </w:r>
            <w:r w:rsidR="0083353C">
              <w:t>ká péče u pacientů podstupující</w:t>
            </w:r>
            <w:r>
              <w:t xml:space="preserve"> </w:t>
            </w:r>
            <w:proofErr w:type="spellStart"/>
            <w:r>
              <w:t>endovaskulární</w:t>
            </w:r>
            <w:proofErr w:type="spellEnd"/>
            <w:r>
              <w:t xml:space="preserve"> výkon při ischemické cévní mozkové příhodě na jednotkách intenzivní péče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F3272E">
            <w:r>
              <w:t>Aleš Mazánek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F3272E">
            <w:r>
              <w:t>Mgr. Vladimír Koutecký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F3272E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F3272E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F327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F3272E" w:rsidRDefault="005D079A" w:rsidP="007F31CD">
            <w:pPr>
              <w:jc w:val="center"/>
              <w:rPr>
                <w:b/>
              </w:rPr>
            </w:pPr>
            <w:r w:rsidRPr="00F3272E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F327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F3272E" w:rsidRDefault="005D079A" w:rsidP="007F31CD">
            <w:pPr>
              <w:jc w:val="center"/>
              <w:rPr>
                <w:b/>
              </w:rPr>
            </w:pPr>
            <w:r w:rsidRPr="00F3272E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F327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F3272E" w:rsidRDefault="005D079A" w:rsidP="007F31CD">
            <w:pPr>
              <w:jc w:val="center"/>
              <w:rPr>
                <w:b/>
              </w:rPr>
            </w:pPr>
            <w:r w:rsidRPr="00F3272E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83353C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83353C" w:rsidRDefault="005D079A" w:rsidP="007F31CD">
            <w:pPr>
              <w:jc w:val="center"/>
              <w:rPr>
                <w:b/>
              </w:rPr>
            </w:pPr>
            <w:r w:rsidRPr="0083353C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33765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733765" w:rsidRDefault="005D079A" w:rsidP="007F31CD">
            <w:pPr>
              <w:jc w:val="center"/>
            </w:pPr>
            <w:r w:rsidRPr="00733765"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733765" w:rsidRDefault="005D079A" w:rsidP="007F31CD">
            <w:pPr>
              <w:jc w:val="center"/>
              <w:rPr>
                <w:b/>
              </w:rPr>
            </w:pPr>
            <w:r w:rsidRPr="00733765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F327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F3272E" w:rsidRDefault="005D079A" w:rsidP="007F31CD">
            <w:pPr>
              <w:jc w:val="center"/>
              <w:rPr>
                <w:b/>
              </w:rPr>
            </w:pPr>
            <w:r w:rsidRPr="00F3272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F327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F3272E" w:rsidRDefault="005D079A" w:rsidP="007F31CD">
            <w:pPr>
              <w:jc w:val="center"/>
              <w:rPr>
                <w:b/>
              </w:rPr>
            </w:pPr>
            <w:r w:rsidRPr="00F3272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F327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F3272E" w:rsidRDefault="005D079A" w:rsidP="007F31CD">
            <w:pPr>
              <w:jc w:val="center"/>
              <w:rPr>
                <w:b/>
              </w:rPr>
            </w:pPr>
            <w:r w:rsidRPr="00F3272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F327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F3272E" w:rsidRDefault="005D079A" w:rsidP="007F31CD">
            <w:pPr>
              <w:jc w:val="center"/>
              <w:rPr>
                <w:b/>
              </w:rPr>
            </w:pPr>
            <w:r w:rsidRPr="00F3272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F327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F3272E" w:rsidRDefault="005D079A" w:rsidP="007F31CD">
            <w:pPr>
              <w:jc w:val="center"/>
              <w:rPr>
                <w:b/>
              </w:rPr>
            </w:pPr>
            <w:r w:rsidRPr="00F3272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3376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733765" w:rsidRDefault="005D079A" w:rsidP="007F31CD">
            <w:pPr>
              <w:jc w:val="center"/>
            </w:pPr>
            <w:r w:rsidRPr="00733765"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733765" w:rsidRDefault="005D079A" w:rsidP="007F31CD">
            <w:pPr>
              <w:jc w:val="center"/>
              <w:rPr>
                <w:b/>
              </w:rPr>
            </w:pPr>
            <w:r w:rsidRPr="00733765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F327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F3272E" w:rsidRDefault="005D079A" w:rsidP="007F31CD">
            <w:pPr>
              <w:jc w:val="center"/>
              <w:rPr>
                <w:b/>
              </w:rPr>
            </w:pPr>
            <w:r w:rsidRPr="00F3272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3376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733765" w:rsidRDefault="005D079A" w:rsidP="007F31CD">
            <w:pPr>
              <w:jc w:val="center"/>
              <w:rPr>
                <w:b/>
              </w:rPr>
            </w:pPr>
            <w:r w:rsidRPr="00733765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3376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733765" w:rsidRDefault="005D079A" w:rsidP="007F31CD">
            <w:pPr>
              <w:jc w:val="center"/>
              <w:rPr>
                <w:b/>
              </w:rPr>
            </w:pPr>
            <w:r w:rsidRPr="0073376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474579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76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3376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733765" w:rsidRDefault="005D079A" w:rsidP="007F31CD">
            <w:pPr>
              <w:jc w:val="center"/>
              <w:rPr>
                <w:b/>
              </w:rPr>
            </w:pPr>
            <w:r w:rsidRPr="0073376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3376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733765" w:rsidRDefault="005D079A" w:rsidP="007F31CD">
            <w:pPr>
              <w:jc w:val="center"/>
              <w:rPr>
                <w:b/>
              </w:rPr>
            </w:pPr>
            <w:r w:rsidRPr="0073376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3376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733765" w:rsidRDefault="005D079A" w:rsidP="007F31CD">
            <w:pPr>
              <w:jc w:val="center"/>
              <w:rPr>
                <w:b/>
              </w:rPr>
            </w:pPr>
            <w:r w:rsidRPr="0073376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3376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733765" w:rsidRDefault="005D079A" w:rsidP="007F31CD">
            <w:pPr>
              <w:jc w:val="center"/>
              <w:rPr>
                <w:b/>
              </w:rPr>
            </w:pPr>
            <w:r w:rsidRPr="0073376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474579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76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474579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474579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733765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  <w:shd w:val="clear" w:color="auto" w:fill="BFBFBF" w:themeFill="background1" w:themeFillShade="BF"/>
          </w:tcPr>
          <w:p w:rsidR="000F38C8" w:rsidRPr="00733765" w:rsidRDefault="000F38C8" w:rsidP="009940C9">
            <w:pPr>
              <w:jc w:val="center"/>
              <w:rPr>
                <w:b/>
              </w:rPr>
            </w:pPr>
            <w:r w:rsidRPr="00733765">
              <w:rPr>
                <w:b/>
              </w:rP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F53A3D" w:rsidRDefault="004B020D" w:rsidP="0083353C">
            <w:pPr>
              <w:jc w:val="both"/>
            </w:pPr>
            <w:r>
              <w:t>Předložená bakalářská práce je standardně dělena na část teoretickou a praktickou.</w:t>
            </w:r>
            <w:r w:rsidR="0083353C">
              <w:t xml:space="preserve"> Student zvolil – s</w:t>
            </w:r>
            <w:r w:rsidR="00733765">
              <w:t xml:space="preserve"> ohledem na studovaný obor – velmi aktuální a zajímavé téma. V abstraktu uvádí „</w:t>
            </w:r>
            <w:r w:rsidR="00733765" w:rsidRPr="00733765">
              <w:t xml:space="preserve">Po zmapování </w:t>
            </w:r>
            <w:r w:rsidR="00733765" w:rsidRPr="00733765">
              <w:lastRenderedPageBreak/>
              <w:t>problematiky stanovujeme nejčastější společné ošetřovatelské diagnózy dle taxonomie II NANDA-I společně s cíli a intervencemi</w:t>
            </w:r>
            <w:r w:rsidR="00733765">
              <w:t xml:space="preserve">“. Ve vlastní práci, </w:t>
            </w:r>
            <w:r w:rsidR="0083353C">
              <w:t xml:space="preserve">nejen že </w:t>
            </w:r>
            <w:r w:rsidR="00733765">
              <w:t>nedodržuje jednotnou terminologii („….NANDA…“, „….NANDA I…“), stejně tak pouze uvádí výčet společných diagnóz bez cílů a intervencí. Kapitoly teoretické části na sebe logicky navazují, práce je velmi čtivá. K tvorbě teoretické části využívá řady tuz</w:t>
            </w:r>
            <w:r w:rsidR="00F53A3D">
              <w:t>emských i zahraničních zdrojů. V praktické části zpracovává zajímavé kazuistiky, které v přílohách nevhodně nazývá pozorovacími archy. V kapitole „Diskuze“ postrádám větší komparaci s dalšími autory, vlastní názor k problematice. Kapitola „</w:t>
            </w:r>
            <w:r w:rsidR="009C4443">
              <w:t xml:space="preserve">Závěr“ dle mého názoru zbytečně obsahuje informace o naplnění cílů práce. </w:t>
            </w:r>
            <w:r w:rsidR="00F53A3D">
              <w:t>V</w:t>
            </w:r>
            <w:r w:rsidR="009C4443">
              <w:t> </w:t>
            </w:r>
            <w:r w:rsidR="00F53A3D">
              <w:t>práci</w:t>
            </w:r>
            <w:r w:rsidR="009C4443">
              <w:t xml:space="preserve"> jako celku</w:t>
            </w:r>
            <w:r w:rsidR="00F53A3D">
              <w:t xml:space="preserve"> nacházím stylistické</w:t>
            </w:r>
            <w:r w:rsidR="009C4443">
              <w:t>,</w:t>
            </w:r>
            <w:r w:rsidR="0083353C">
              <w:t xml:space="preserve"> </w:t>
            </w:r>
            <w:r w:rsidR="00F53A3D">
              <w:t>formální a interpretační nedostatky (pojmy „zdravotní sestra, výsledky krve“, aj.). Spolupráce se studentem byla dobrá</w:t>
            </w:r>
            <w:r w:rsidR="0083353C">
              <w:t>, konzultoval p</w:t>
            </w:r>
            <w:r w:rsidR="00F53A3D">
              <w:t>růběžně. Celkově práci hodnotím „B“ a doporučuji k obhajobě.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F53A3D" w:rsidRDefault="009C4443" w:rsidP="004D114B">
            <w:r>
              <w:t>Objasněte využití vypracovaného informačního materiálu.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474579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53A3D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474579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474579" w:rsidP="00487D8D">
            <w:sdt>
              <w:sdt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BF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474579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B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474579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474579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474579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474579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474579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3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F53A3D">
            <w:r w:rsidRPr="005D079A">
              <w:t>Datum:</w:t>
            </w:r>
            <w:r w:rsidR="00F53A3D">
              <w:t xml:space="preserve"> 30. 05. 2018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F53A3D">
              <w:t xml:space="preserve"> Mgr. Vladimír Koutecký, v.r.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579" w:rsidRDefault="00474579" w:rsidP="004C45B6">
      <w:pPr>
        <w:spacing w:after="0" w:line="240" w:lineRule="auto"/>
      </w:pPr>
      <w:r>
        <w:separator/>
      </w:r>
    </w:p>
  </w:endnote>
  <w:endnote w:type="continuationSeparator" w:id="0">
    <w:p w:rsidR="00474579" w:rsidRDefault="00474579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579" w:rsidRDefault="00474579" w:rsidP="004C45B6">
      <w:pPr>
        <w:spacing w:after="0" w:line="240" w:lineRule="auto"/>
      </w:pPr>
      <w:r>
        <w:separator/>
      </w:r>
    </w:p>
  </w:footnote>
  <w:footnote w:type="continuationSeparator" w:id="0">
    <w:p w:rsidR="00474579" w:rsidRDefault="00474579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3515D"/>
    <w:rsid w:val="00153ABC"/>
    <w:rsid w:val="001B148C"/>
    <w:rsid w:val="001C107B"/>
    <w:rsid w:val="002202E0"/>
    <w:rsid w:val="00252416"/>
    <w:rsid w:val="00274165"/>
    <w:rsid w:val="002A558B"/>
    <w:rsid w:val="002A7C9E"/>
    <w:rsid w:val="002E1B3C"/>
    <w:rsid w:val="00323029"/>
    <w:rsid w:val="00332E2B"/>
    <w:rsid w:val="00384E64"/>
    <w:rsid w:val="003925D9"/>
    <w:rsid w:val="00446C50"/>
    <w:rsid w:val="00451FDE"/>
    <w:rsid w:val="0047082F"/>
    <w:rsid w:val="004732B8"/>
    <w:rsid w:val="00474579"/>
    <w:rsid w:val="00487D8D"/>
    <w:rsid w:val="004B020D"/>
    <w:rsid w:val="004C45B6"/>
    <w:rsid w:val="004D114B"/>
    <w:rsid w:val="004E2622"/>
    <w:rsid w:val="00514F4A"/>
    <w:rsid w:val="005200F9"/>
    <w:rsid w:val="00523649"/>
    <w:rsid w:val="00545040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33765"/>
    <w:rsid w:val="007F31CD"/>
    <w:rsid w:val="0083353C"/>
    <w:rsid w:val="0085537B"/>
    <w:rsid w:val="009246F8"/>
    <w:rsid w:val="0098046A"/>
    <w:rsid w:val="0099475D"/>
    <w:rsid w:val="00996161"/>
    <w:rsid w:val="009C4443"/>
    <w:rsid w:val="00A32848"/>
    <w:rsid w:val="00AB7549"/>
    <w:rsid w:val="00AC785B"/>
    <w:rsid w:val="00B24FCA"/>
    <w:rsid w:val="00B55D60"/>
    <w:rsid w:val="00BA74A0"/>
    <w:rsid w:val="00BB7BF2"/>
    <w:rsid w:val="00BC2A63"/>
    <w:rsid w:val="00BF794A"/>
    <w:rsid w:val="00C0316C"/>
    <w:rsid w:val="00C61293"/>
    <w:rsid w:val="00C64D29"/>
    <w:rsid w:val="00D64B8B"/>
    <w:rsid w:val="00D82AEB"/>
    <w:rsid w:val="00DA2635"/>
    <w:rsid w:val="00DA40D1"/>
    <w:rsid w:val="00DB6634"/>
    <w:rsid w:val="00EA3D91"/>
    <w:rsid w:val="00F30692"/>
    <w:rsid w:val="00F3272E"/>
    <w:rsid w:val="00F53A3D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2018-06-01T06:43:00Z</dcterms:created>
  <dcterms:modified xsi:type="dcterms:W3CDTF">2018-06-01T06:43:00Z</dcterms:modified>
</cp:coreProperties>
</file>