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1"/>
        <w:gridCol w:w="31"/>
        <w:gridCol w:w="503"/>
        <w:gridCol w:w="187"/>
        <w:gridCol w:w="694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650F2A">
            <w:r>
              <w:t>Důstojné umírání u pacientů s onkologickým onemocněním plic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A25D3C">
            <w:r>
              <w:t>Anežka Chodová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  <w:bookmarkStart w:id="0" w:name="_GoBack"/>
            <w:bookmarkEnd w:id="0"/>
          </w:p>
        </w:tc>
        <w:tc>
          <w:tcPr>
            <w:tcW w:w="6117" w:type="dxa"/>
            <w:gridSpan w:val="14"/>
          </w:tcPr>
          <w:p w:rsidR="002A558B" w:rsidRDefault="00A25D3C">
            <w:r>
              <w:t>doc. MUDr. Miroslav Kala, CSc.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A25D3C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A25D3C">
            <w:r>
              <w:t>kombinovaná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CB39DB" w:rsidP="00A67E4D">
            <w:pPr>
              <w:jc w:val="center"/>
            </w:pPr>
            <w:sdt>
              <w:sdtPr>
                <w:id w:val="1299268243"/>
                <w:showingPlcHdr/>
              </w:sdtPr>
              <w:sdtEndPr/>
              <w:sdtContent>
                <w:r w:rsidR="00A67E4D">
                  <w:t xml:space="preserve">     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CB39DB">
            <w:sdt>
              <w:sdtPr>
                <w:rPr>
                  <w:rFonts w:ascii="Arial Narrow" w:hAnsi="Arial Narrow"/>
                </w:rPr>
                <w:id w:val="-339076655"/>
              </w:sdtPr>
              <w:sdtEndPr/>
              <w:sdtContent>
                <w:r w:rsidR="00A67E4D">
                  <w:rPr>
                    <w:rFonts w:ascii="Arial Narrow" w:hAnsi="Arial Narrow"/>
                  </w:rPr>
                  <w:t>x</w:t>
                </w:r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CB39DB" w:rsidP="00E85D9E">
            <w:sdt>
              <w:sdtPr>
                <w:rPr>
                  <w:rFonts w:ascii="Arial Narrow" w:hAnsi="Arial Narrow"/>
                </w:rPr>
                <w:id w:val="90025593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CB39DB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A67E4D" w:rsidRDefault="00F012EA">
            <w:r>
              <w:t xml:space="preserve">Téma práce je aktuální a vhodně zvolené. </w:t>
            </w:r>
            <w:r w:rsidR="00A67E4D" w:rsidRPr="00A67E4D">
              <w:t xml:space="preserve">Práce je </w:t>
            </w:r>
            <w:r>
              <w:t xml:space="preserve">však </w:t>
            </w:r>
            <w:r w:rsidR="00A67E4D" w:rsidRPr="00A67E4D">
              <w:t>zatížena řadou překlepů a gramatických chyb</w:t>
            </w:r>
            <w:r w:rsidR="00A67E4D">
              <w:t xml:space="preserve"> (vyplívat, dle </w:t>
            </w:r>
            <w:proofErr w:type="spellStart"/>
            <w:r w:rsidR="00A67E4D">
              <w:t>Slámi</w:t>
            </w:r>
            <w:proofErr w:type="spellEnd"/>
            <w:r w:rsidR="00A67E4D">
              <w:t xml:space="preserve">, </w:t>
            </w:r>
            <w:proofErr w:type="spellStart"/>
            <w:r w:rsidR="00A67E4D">
              <w:t>klizma</w:t>
            </w:r>
            <w:proofErr w:type="spellEnd"/>
            <w:r w:rsidR="00A67E4D">
              <w:t>, zdraví člověk, standartní…)</w:t>
            </w:r>
            <w:r w:rsidR="00A67E4D" w:rsidRPr="00A67E4D">
              <w:t>.</w:t>
            </w:r>
          </w:p>
          <w:p w:rsidR="00A67E4D" w:rsidRDefault="00A67E4D">
            <w:r>
              <w:t>Teoretický úvod vcelku nemá logickou návaznost na cíle, které jsou řešeny v praktické části práce.</w:t>
            </w:r>
          </w:p>
          <w:p w:rsidR="00ED0DE2" w:rsidRPr="00E77145" w:rsidRDefault="00074712">
            <w:r w:rsidRPr="00E77145">
              <w:lastRenderedPageBreak/>
              <w:t xml:space="preserve">Je-li předmětem studie důstojné umírání, pak docela postrádám </w:t>
            </w:r>
            <w:r w:rsidR="00E77145">
              <w:t xml:space="preserve">podrobnější </w:t>
            </w:r>
            <w:r w:rsidRPr="00E77145">
              <w:t xml:space="preserve">teoretické informace týkající se </w:t>
            </w:r>
            <w:proofErr w:type="spellStart"/>
            <w:r w:rsidRPr="00E77145">
              <w:t>psycho-socio-spirituální</w:t>
            </w:r>
            <w:proofErr w:type="spellEnd"/>
            <w:r w:rsidRPr="00E77145">
              <w:t xml:space="preserve"> stránky choroby. </w:t>
            </w:r>
          </w:p>
          <w:p w:rsidR="000905F0" w:rsidRDefault="00A67E4D">
            <w:r>
              <w:t>V praktické části bakalářské práce jsou informace získané od respondentů shrnuty do tabulek. Informace jsou často vytrženy z kontextu způsobem, který</w:t>
            </w:r>
            <w:r w:rsidR="00E86F61">
              <w:t xml:space="preserve"> vede k jejich nesrozumitelnosti. Lze uvést tento příklad (citováno):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721"/>
              <w:gridCol w:w="8135"/>
            </w:tblGrid>
            <w:tr w:rsidR="00A67E4D">
              <w:trPr>
                <w:trHeight w:val="109"/>
              </w:trPr>
              <w:tc>
                <w:tcPr>
                  <w:tcW w:w="0" w:type="auto"/>
                  <w:gridSpan w:val="2"/>
                </w:tcPr>
                <w:p w:rsidR="00A67E4D" w:rsidRDefault="00E86F61" w:rsidP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b/>
                      <w:bCs/>
                      <w:sz w:val="23"/>
                      <w:szCs w:val="23"/>
                    </w:rPr>
                    <w:t>„</w:t>
                  </w:r>
                  <w:r w:rsidR="00A67E4D">
                    <w:rPr>
                      <w:b/>
                      <w:bCs/>
                      <w:sz w:val="23"/>
                      <w:szCs w:val="23"/>
                    </w:rPr>
                    <w:t xml:space="preserve">Tabulka č. 5: Otázka 9) - V případě, že dojde k vážnému zhoršení stavu a pacient je v režimu DO NOT RESUSCITATE, jaký je standartní postup na vašem pracovišti? </w:t>
                  </w:r>
                  <w:r w:rsidR="00A67E4D">
                    <w:rPr>
                      <w:sz w:val="23"/>
                      <w:szCs w:val="23"/>
                    </w:rPr>
                    <w:t xml:space="preserve">Respondent </w:t>
                  </w:r>
                </w:p>
              </w:tc>
            </w:tr>
            <w:tr w:rsidR="00E86F61">
              <w:trPr>
                <w:trHeight w:val="1177"/>
              </w:trPr>
              <w:tc>
                <w:tcPr>
                  <w:tcW w:w="0" w:type="auto"/>
                </w:tcPr>
                <w:p w:rsidR="00A67E4D" w:rsidRDefault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R 1 </w:t>
                  </w:r>
                </w:p>
              </w:tc>
              <w:tc>
                <w:tcPr>
                  <w:tcW w:w="0" w:type="auto"/>
                </w:tcPr>
                <w:p w:rsidR="00A67E4D" w:rsidRDefault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Oproti jiným pacientům se na našem oddělení péče neliší </w:t>
                  </w:r>
                </w:p>
                <w:p w:rsidR="00A67E4D" w:rsidRDefault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…. </w:t>
                  </w:r>
                  <w:proofErr w:type="gramStart"/>
                  <w:r>
                    <w:rPr>
                      <w:sz w:val="23"/>
                      <w:szCs w:val="23"/>
                    </w:rPr>
                    <w:t>mohou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podávat opiáty a léky tišící bolest…. výraznou dušností </w:t>
                  </w:r>
                </w:p>
                <w:p w:rsidR="00A67E4D" w:rsidRDefault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Někdy je těžké … najít takovou rovnováhu </w:t>
                  </w:r>
                </w:p>
                <w:p w:rsidR="00A67E4D" w:rsidRDefault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nebyli nadměrně tlumeni, což často nechápou rodiny a příbuzní </w:t>
                  </w:r>
                </w:p>
                <w:p w:rsidR="00E86F61" w:rsidRDefault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… je péče plnohodnotná.</w:t>
                  </w:r>
                  <w:r w:rsidR="00E86F61">
                    <w:rPr>
                      <w:sz w:val="23"/>
                      <w:szCs w:val="23"/>
                    </w:rPr>
                    <w:t>“</w:t>
                  </w:r>
                </w:p>
                <w:p w:rsidR="00E77145" w:rsidRDefault="00E77145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E77145" w:rsidRDefault="00E77145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Z výše uvedeného textu dle mého názoru nelze vytěžit žádnou validní informaci.</w:t>
                  </w:r>
                </w:p>
                <w:p w:rsidR="00E04F29" w:rsidRDefault="00E04F29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E04F29" w:rsidRDefault="00E04F2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>Cíle práce byly vcelku splněny.</w:t>
                  </w:r>
                </w:p>
                <w:p w:rsidR="00E86F61" w:rsidRDefault="00E86F61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  <w:p w:rsidR="00E86F61" w:rsidRDefault="00E86F61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  <w:tr w:rsidR="00A67E4D">
              <w:trPr>
                <w:trHeight w:val="109"/>
              </w:trPr>
              <w:tc>
                <w:tcPr>
                  <w:tcW w:w="0" w:type="auto"/>
                  <w:gridSpan w:val="2"/>
                </w:tcPr>
                <w:p w:rsidR="00A67E4D" w:rsidRDefault="00A67E4D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rPr>
                      <w:sz w:val="23"/>
                      <w:szCs w:val="23"/>
                    </w:rPr>
                    <w:t xml:space="preserve"> </w:t>
                  </w:r>
                </w:p>
              </w:tc>
            </w:tr>
          </w:tbl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334081" w:rsidRDefault="00E85D9E" w:rsidP="00334081">
            <w:pPr>
              <w:rPr>
                <w:sz w:val="23"/>
                <w:szCs w:val="23"/>
              </w:rPr>
            </w:pPr>
            <w:r w:rsidRPr="003275A4">
              <w:rPr>
                <w:b/>
              </w:rPr>
              <w:lastRenderedPageBreak/>
              <w:t>Otázky k obhajobě:</w:t>
            </w:r>
            <w:r w:rsidR="00334081">
              <w:rPr>
                <w:b/>
                <w:bCs/>
                <w:sz w:val="23"/>
                <w:szCs w:val="23"/>
              </w:rPr>
              <w:t xml:space="preserve"> Na straně 17 píšete:  „…Léčbu paliativní</w:t>
            </w:r>
            <w:r w:rsidR="00334081">
              <w:rPr>
                <w:sz w:val="23"/>
                <w:szCs w:val="23"/>
              </w:rPr>
              <w:t xml:space="preserve">, jež má za úkol zmenšit či stabilizovat velikost tumoru, v případě, že kompletní a trvalé vyléčení není možné. Dále je to </w:t>
            </w:r>
            <w:r w:rsidR="00334081">
              <w:rPr>
                <w:b/>
                <w:bCs/>
                <w:sz w:val="23"/>
                <w:szCs w:val="23"/>
              </w:rPr>
              <w:t>léčba symptomatická</w:t>
            </w:r>
            <w:r w:rsidR="00334081">
              <w:rPr>
                <w:sz w:val="23"/>
                <w:szCs w:val="23"/>
              </w:rPr>
              <w:t>, která se zaměřuje na mírnění příznaků onemocnění, jako jsou nechutenství, bolest, dušnost, únava.“</w:t>
            </w:r>
          </w:p>
          <w:p w:rsidR="00334081" w:rsidRDefault="00334081" w:rsidP="00334081">
            <w:r>
              <w:rPr>
                <w:sz w:val="23"/>
                <w:szCs w:val="23"/>
              </w:rPr>
              <w:t xml:space="preserve"> Opravdu se domníváte, že cílem paliativní léčby je zmenšení nádoru? Není to spíše cílem léčby kurativní?</w:t>
            </w:r>
            <w:r w:rsidR="00ED0DE2">
              <w:rPr>
                <w:sz w:val="23"/>
                <w:szCs w:val="23"/>
              </w:rPr>
              <w:t xml:space="preserve"> Připouštím, že v citované literatuře mohou být terminologické nepřesnosti.</w:t>
            </w:r>
          </w:p>
          <w:p w:rsidR="00E85D9E" w:rsidRPr="003275A4" w:rsidRDefault="00E85D9E" w:rsidP="00E7033B">
            <w:pPr>
              <w:rPr>
                <w:b/>
              </w:rPr>
            </w:pP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CB39DB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  <w:r w:rsidR="00F012EA">
                  <w:rPr>
                    <w:rFonts w:ascii="MS Gothic" w:eastAsia="MS Gothic" w:hAnsi="MS Gothic"/>
                  </w:rPr>
                  <w:t>x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F012EA">
              <w:rPr>
                <w:b/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CB39DB" w:rsidP="00487D8D">
            <w:sdt>
              <w:sdtPr>
                <w:rPr>
                  <w:rFonts w:ascii="Arial Narrow" w:hAnsi="Arial Narrow"/>
                </w:rPr>
                <w:id w:val="-1881699802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CB39DB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F012EA" w:rsidRDefault="00CB39DB" w:rsidP="00487D8D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1842652735"/>
              </w:sdtPr>
              <w:sdtEndPr/>
              <w:sdtContent>
                <w:r w:rsidR="003275A4" w:rsidRPr="00F012EA">
                  <w:rPr>
                    <w:rFonts w:ascii="MS Gothic" w:eastAsia="MS Gothic" w:hAnsi="MS Gothic" w:hint="eastAsia"/>
                    <w:b/>
                  </w:rPr>
                  <w:t>☐</w:t>
                </w:r>
                <w:r w:rsidR="00F012EA" w:rsidRPr="00F012EA">
                  <w:rPr>
                    <w:rFonts w:ascii="MS Gothic" w:eastAsia="MS Gothic" w:hAnsi="MS Gothic"/>
                    <w:b/>
                  </w:rPr>
                  <w:t>x</w:t>
                </w:r>
              </w:sdtContent>
            </w:sdt>
            <w:r w:rsidR="00E85D9E" w:rsidRPr="00F012EA">
              <w:rPr>
                <w:rFonts w:ascii="Arial Narrow" w:hAnsi="Arial Narrow"/>
                <w:b/>
              </w:rPr>
              <w:t xml:space="preserve"> </w:t>
            </w:r>
            <w:r w:rsidR="00487D8D" w:rsidRPr="00F012EA">
              <w:rPr>
                <w:b/>
              </w:rPr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CB39DB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CB39DB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CB39DB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CB39DB" w:rsidP="00E7033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F012EA">
              <w:t xml:space="preserve"> </w:t>
            </w:r>
            <w:proofErr w:type="gramStart"/>
            <w:r w:rsidR="00F012EA">
              <w:t>18.5.2018</w:t>
            </w:r>
            <w:proofErr w:type="gramEnd"/>
          </w:p>
        </w:tc>
        <w:tc>
          <w:tcPr>
            <w:tcW w:w="4342" w:type="dxa"/>
            <w:gridSpan w:val="12"/>
          </w:tcPr>
          <w:p w:rsidR="00AC785B" w:rsidRDefault="00AC785B" w:rsidP="00F706C3">
            <w:r>
              <w:t>Podpis:</w:t>
            </w:r>
            <w:r w:rsidR="00F706C3">
              <w:t xml:space="preserve"> doc</w:t>
            </w:r>
            <w:r w:rsidR="00F81EE9">
              <w:t>. MUDr. Miroslav Kala, CSc.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9DB" w:rsidRDefault="00CB39DB" w:rsidP="004C45B6">
      <w:pPr>
        <w:spacing w:after="0" w:line="240" w:lineRule="auto"/>
      </w:pPr>
      <w:r>
        <w:separator/>
      </w:r>
    </w:p>
  </w:endnote>
  <w:endnote w:type="continuationSeparator" w:id="0">
    <w:p w:rsidR="00CB39DB" w:rsidRDefault="00CB39DB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9DB" w:rsidRDefault="00CB39DB" w:rsidP="004C45B6">
      <w:pPr>
        <w:spacing w:after="0" w:line="240" w:lineRule="auto"/>
      </w:pPr>
      <w:r>
        <w:separator/>
      </w:r>
    </w:p>
  </w:footnote>
  <w:footnote w:type="continuationSeparator" w:id="0">
    <w:p w:rsidR="00CB39DB" w:rsidRDefault="00CB39DB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404EE"/>
    <w:rsid w:val="00074712"/>
    <w:rsid w:val="000811B8"/>
    <w:rsid w:val="000905F0"/>
    <w:rsid w:val="00127679"/>
    <w:rsid w:val="00132795"/>
    <w:rsid w:val="00153ABC"/>
    <w:rsid w:val="001A6661"/>
    <w:rsid w:val="001B148C"/>
    <w:rsid w:val="001B29E4"/>
    <w:rsid w:val="001B3F1A"/>
    <w:rsid w:val="001E6D4C"/>
    <w:rsid w:val="002A558B"/>
    <w:rsid w:val="002A7C9E"/>
    <w:rsid w:val="003275A4"/>
    <w:rsid w:val="00334081"/>
    <w:rsid w:val="003558F5"/>
    <w:rsid w:val="003725E3"/>
    <w:rsid w:val="00384E64"/>
    <w:rsid w:val="003925D9"/>
    <w:rsid w:val="00451FDE"/>
    <w:rsid w:val="004608C6"/>
    <w:rsid w:val="0047082F"/>
    <w:rsid w:val="004732B8"/>
    <w:rsid w:val="00487D8D"/>
    <w:rsid w:val="004C45B6"/>
    <w:rsid w:val="004E12CE"/>
    <w:rsid w:val="004E2622"/>
    <w:rsid w:val="004F49FC"/>
    <w:rsid w:val="00514F4A"/>
    <w:rsid w:val="00556E64"/>
    <w:rsid w:val="00585D57"/>
    <w:rsid w:val="00590263"/>
    <w:rsid w:val="005E4C88"/>
    <w:rsid w:val="005F070B"/>
    <w:rsid w:val="0064128F"/>
    <w:rsid w:val="00650F2A"/>
    <w:rsid w:val="00667FD5"/>
    <w:rsid w:val="006C5753"/>
    <w:rsid w:val="00705FA6"/>
    <w:rsid w:val="00707EBF"/>
    <w:rsid w:val="0071495A"/>
    <w:rsid w:val="00730C11"/>
    <w:rsid w:val="00745798"/>
    <w:rsid w:val="008207BB"/>
    <w:rsid w:val="0085336B"/>
    <w:rsid w:val="009005B6"/>
    <w:rsid w:val="00900ED0"/>
    <w:rsid w:val="00924462"/>
    <w:rsid w:val="009246F8"/>
    <w:rsid w:val="00934F0C"/>
    <w:rsid w:val="00954A27"/>
    <w:rsid w:val="0098046A"/>
    <w:rsid w:val="0099475D"/>
    <w:rsid w:val="00996161"/>
    <w:rsid w:val="009A0CF7"/>
    <w:rsid w:val="00A25D3C"/>
    <w:rsid w:val="00A32848"/>
    <w:rsid w:val="00A51D46"/>
    <w:rsid w:val="00A531DA"/>
    <w:rsid w:val="00A67E4D"/>
    <w:rsid w:val="00A774B3"/>
    <w:rsid w:val="00AB7549"/>
    <w:rsid w:val="00AC785B"/>
    <w:rsid w:val="00BA74A0"/>
    <w:rsid w:val="00BC2A63"/>
    <w:rsid w:val="00BD5583"/>
    <w:rsid w:val="00BF794A"/>
    <w:rsid w:val="00C0316C"/>
    <w:rsid w:val="00C61293"/>
    <w:rsid w:val="00C64D29"/>
    <w:rsid w:val="00C72902"/>
    <w:rsid w:val="00CB0AEA"/>
    <w:rsid w:val="00CB39DB"/>
    <w:rsid w:val="00CF543A"/>
    <w:rsid w:val="00D05BEC"/>
    <w:rsid w:val="00D64B8B"/>
    <w:rsid w:val="00D82AEB"/>
    <w:rsid w:val="00DB6634"/>
    <w:rsid w:val="00E04F29"/>
    <w:rsid w:val="00E5768E"/>
    <w:rsid w:val="00E77145"/>
    <w:rsid w:val="00E835C3"/>
    <w:rsid w:val="00E85D9E"/>
    <w:rsid w:val="00E86F61"/>
    <w:rsid w:val="00ED0DE2"/>
    <w:rsid w:val="00F012EA"/>
    <w:rsid w:val="00F64D06"/>
    <w:rsid w:val="00F702A8"/>
    <w:rsid w:val="00F706C3"/>
    <w:rsid w:val="00F809A2"/>
    <w:rsid w:val="00F81EE9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7F69A"/>
  <w15:docId w15:val="{88BB8EAE-22D4-4CC4-9285-400572C91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67E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522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4</cp:revision>
  <cp:lastPrinted>2015-09-02T08:37:00Z</cp:lastPrinted>
  <dcterms:created xsi:type="dcterms:W3CDTF">2018-05-21T08:34:00Z</dcterms:created>
  <dcterms:modified xsi:type="dcterms:W3CDTF">2018-05-21T09:10:00Z</dcterms:modified>
</cp:coreProperties>
</file>