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ED3FDF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959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Nováková Radana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959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Kompetence lektorů kurzů pro sociální pracovníky z hlediska absolvovaného vzdělání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81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7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7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7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7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97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E97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97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97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968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968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9775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97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091CF9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velmi obtížný</w:t>
            </w:r>
            <w:r w:rsidR="00F95962" w:rsidRPr="00F95962">
              <w:rPr>
                <w:sz w:val="22"/>
                <w:szCs w:val="22"/>
              </w:rPr>
              <w:t xml:space="preserve"> námět se zřetelným vztahem ke studovanému oboru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F92A12" w:rsidRDefault="00F92A1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Oceňujem</w:t>
            </w:r>
            <w:r w:rsidR="006D718A">
              <w:rPr>
                <w:sz w:val="22"/>
                <w:szCs w:val="22"/>
              </w:rPr>
              <w:t>e snahu autorky srovnávat vymezení</w:t>
            </w:r>
            <w:r>
              <w:rPr>
                <w:sz w:val="22"/>
                <w:szCs w:val="22"/>
              </w:rPr>
              <w:t xml:space="preserve"> některých pojmů z hlediska různých odborných zdrojů</w:t>
            </w:r>
            <w:r w:rsidR="006D718A">
              <w:rPr>
                <w:sz w:val="22"/>
                <w:szCs w:val="22"/>
              </w:rPr>
              <w:t>, např. s. 24</w:t>
            </w:r>
          </w:p>
          <w:p w:rsidR="00A67572" w:rsidRDefault="00C955C4" w:rsidP="00CB2CC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Srozumitelně formulované výzkumné cíle, oceňujeme </w:t>
            </w:r>
            <w:r w:rsidR="00A67572">
              <w:rPr>
                <w:sz w:val="22"/>
                <w:szCs w:val="22"/>
              </w:rPr>
              <w:t>snahu o přesné</w:t>
            </w:r>
            <w:r>
              <w:rPr>
                <w:sz w:val="22"/>
                <w:szCs w:val="22"/>
              </w:rPr>
              <w:t xml:space="preserve"> defini</w:t>
            </w:r>
            <w:r w:rsidR="00A67572">
              <w:rPr>
                <w:sz w:val="22"/>
                <w:szCs w:val="22"/>
              </w:rPr>
              <w:t>ce</w:t>
            </w:r>
            <w:r w:rsidR="009E20F0">
              <w:rPr>
                <w:sz w:val="22"/>
                <w:szCs w:val="22"/>
              </w:rPr>
              <w:t xml:space="preserve"> ústředních pojmů ve výzkumných cílech</w:t>
            </w:r>
          </w:p>
          <w:p w:rsidR="00CB2CCB" w:rsidRPr="00CB2CCB" w:rsidRDefault="00A67572" w:rsidP="00CB2CC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B2CCB">
              <w:rPr>
                <w:sz w:val="22"/>
                <w:szCs w:val="22"/>
              </w:rPr>
              <w:t xml:space="preserve">sobně bychom k výzkumným </w:t>
            </w:r>
            <w:r>
              <w:rPr>
                <w:sz w:val="22"/>
                <w:szCs w:val="22"/>
              </w:rPr>
              <w:t>cílům připsali</w:t>
            </w:r>
            <w:r w:rsidR="00CB2CCB">
              <w:rPr>
                <w:sz w:val="22"/>
                <w:szCs w:val="22"/>
              </w:rPr>
              <w:t xml:space="preserve"> pozná</w:t>
            </w:r>
            <w:r>
              <w:rPr>
                <w:sz w:val="22"/>
                <w:szCs w:val="22"/>
              </w:rPr>
              <w:t>mku, že lektoři vše zodpovídají</w:t>
            </w:r>
            <w:r w:rsidR="00CB2CCB">
              <w:rPr>
                <w:sz w:val="22"/>
                <w:szCs w:val="22"/>
              </w:rPr>
              <w:t xml:space="preserve"> ze svého subjektivního úhlu pohledu, protože mnohé znalosti se tak těsně prolínají s dovednostmi, že je </w:t>
            </w:r>
            <w:r>
              <w:rPr>
                <w:sz w:val="22"/>
                <w:szCs w:val="22"/>
              </w:rPr>
              <w:t>téměř nemožné</w:t>
            </w:r>
            <w:r w:rsidR="00CB2CCB">
              <w:rPr>
                <w:sz w:val="22"/>
                <w:szCs w:val="22"/>
              </w:rPr>
              <w:t xml:space="preserve"> je </w:t>
            </w:r>
            <w:r>
              <w:rPr>
                <w:sz w:val="22"/>
                <w:szCs w:val="22"/>
              </w:rPr>
              <w:t xml:space="preserve">vzájemně </w:t>
            </w:r>
            <w:r w:rsidR="00CB2CCB">
              <w:rPr>
                <w:sz w:val="22"/>
                <w:szCs w:val="22"/>
              </w:rPr>
              <w:t>oddělit</w:t>
            </w:r>
            <w:r>
              <w:rPr>
                <w:sz w:val="22"/>
                <w:szCs w:val="22"/>
              </w:rPr>
              <w:t>…</w:t>
            </w: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9E20F0" w:rsidRPr="009E20F0" w:rsidRDefault="009E20F0" w:rsidP="009E20F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E20F0">
              <w:rPr>
                <w:sz w:val="22"/>
                <w:szCs w:val="22"/>
              </w:rPr>
              <w:t>Drobné nedostatky formálního charakteru, např. s. 39</w:t>
            </w:r>
            <w:r w:rsidR="00753D1C">
              <w:rPr>
                <w:sz w:val="22"/>
                <w:szCs w:val="22"/>
              </w:rPr>
              <w:t>, 51…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962">
              <w:rPr>
                <w:sz w:val="22"/>
                <w:szCs w:val="22"/>
              </w:rPr>
              <w:t>Práce je podložena nedostatečným množstvím odborných publikací</w:t>
            </w:r>
            <w:r w:rsidR="00BF1B39">
              <w:rPr>
                <w:sz w:val="22"/>
                <w:szCs w:val="22"/>
              </w:rPr>
              <w:t>, což nepříznivě poznamenalo</w:t>
            </w:r>
            <w:r>
              <w:rPr>
                <w:sz w:val="22"/>
                <w:szCs w:val="22"/>
              </w:rPr>
              <w:t xml:space="preserve"> </w:t>
            </w:r>
            <w:r w:rsidR="00BF1B39">
              <w:rPr>
                <w:sz w:val="22"/>
                <w:szCs w:val="22"/>
              </w:rPr>
              <w:t>kvalitu teoretické části práce</w:t>
            </w:r>
          </w:p>
          <w:p w:rsidR="00091CF9" w:rsidRDefault="00091CF9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ve způsobu odkazování na některé publikace, např. s. 14, 15</w:t>
            </w:r>
          </w:p>
          <w:p w:rsidR="009E20F0" w:rsidRDefault="009E20F0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Nenacházíme zmínku o předvýzkumu</w:t>
            </w:r>
          </w:p>
          <w:p w:rsidR="009E20F0" w:rsidRDefault="009E20F0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Nedostatečný popis výsledků výzkumu – při analýze jednotlivých položek jsme často odkázáni jen na relativní četnosti</w:t>
            </w:r>
            <w:r w:rsidR="00F9689E">
              <w:rPr>
                <w:sz w:val="22"/>
                <w:szCs w:val="22"/>
              </w:rPr>
              <w:t>, orientaci zhoršuje i to, že položky nejsou očíslovány, např. s. 40</w:t>
            </w:r>
          </w:p>
          <w:p w:rsidR="009E20F0" w:rsidRDefault="009E20F0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nemůže dělat závěry o vlivu délky praxe na účast v odborných kurzech, tak, jak to činí na s. 42</w:t>
            </w:r>
            <w:r w:rsidR="005F481D">
              <w:rPr>
                <w:sz w:val="22"/>
                <w:szCs w:val="22"/>
              </w:rPr>
              <w:t xml:space="preserve"> nebo podobně na s. 47</w:t>
            </w:r>
            <w:r w:rsidR="003F11EA">
              <w:rPr>
                <w:sz w:val="22"/>
                <w:szCs w:val="22"/>
              </w:rPr>
              <w:t xml:space="preserve"> a na s. 49</w:t>
            </w:r>
            <w:r w:rsidR="00CF6ADE">
              <w:rPr>
                <w:sz w:val="22"/>
                <w:szCs w:val="22"/>
              </w:rPr>
              <w:t>, nesprávné komentáře výsledků výzkumu i na s.</w:t>
            </w:r>
            <w:r w:rsidR="00753D1C">
              <w:rPr>
                <w:sz w:val="22"/>
                <w:szCs w:val="22"/>
              </w:rPr>
              <w:t xml:space="preserve"> </w:t>
            </w:r>
            <w:r w:rsidR="00CF6ADE">
              <w:rPr>
                <w:sz w:val="22"/>
                <w:szCs w:val="22"/>
              </w:rPr>
              <w:t>50</w:t>
            </w:r>
            <w:r w:rsidR="00753D1C">
              <w:rPr>
                <w:sz w:val="22"/>
                <w:szCs w:val="22"/>
              </w:rPr>
              <w:t xml:space="preserve"> a 51</w:t>
            </w:r>
          </w:p>
          <w:p w:rsidR="00E76E6B" w:rsidRDefault="00F9689E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škoda</w:t>
            </w:r>
            <w:r w:rsidR="00E76E6B">
              <w:rPr>
                <w:sz w:val="22"/>
                <w:szCs w:val="22"/>
              </w:rPr>
              <w:t xml:space="preserve">, že autorka výsledky </w:t>
            </w:r>
            <w:r>
              <w:rPr>
                <w:sz w:val="22"/>
                <w:szCs w:val="22"/>
              </w:rPr>
              <w:t>tak náročného výzkumu ne zcela vhodně interpretuje</w:t>
            </w:r>
            <w:bookmarkStart w:id="0" w:name="_GoBack"/>
            <w:bookmarkEnd w:id="0"/>
          </w:p>
          <w:p w:rsidR="00E76E6B" w:rsidRPr="00F95962" w:rsidRDefault="00E76E6B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doporučení pro praxi a diskuse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B2860" w:rsidRPr="00F9689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97759" w:rsidP="00E97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(např.) byste mohla správně posoudit existenci souvislosti mezi vlivem délky praxe a</w:t>
            </w:r>
            <w:r w:rsidR="00E76E6B">
              <w:rPr>
                <w:sz w:val="22"/>
                <w:szCs w:val="22"/>
              </w:rPr>
              <w:t xml:space="preserve"> účast</w:t>
            </w:r>
            <w:r>
              <w:rPr>
                <w:sz w:val="22"/>
                <w:szCs w:val="22"/>
              </w:rPr>
              <w:t>í</w:t>
            </w:r>
            <w:r w:rsidR="00E76E6B">
              <w:rPr>
                <w:sz w:val="22"/>
                <w:szCs w:val="22"/>
              </w:rPr>
              <w:t xml:space="preserve"> v odborných kurzech </w:t>
            </w:r>
            <w:r>
              <w:rPr>
                <w:sz w:val="22"/>
                <w:szCs w:val="22"/>
              </w:rPr>
              <w:t>u respondentů (</w:t>
            </w:r>
            <w:r w:rsidR="00E76E6B">
              <w:rPr>
                <w:sz w:val="22"/>
                <w:szCs w:val="22"/>
              </w:rPr>
              <w:t>s. 42</w:t>
            </w:r>
            <w:r>
              <w:rPr>
                <w:sz w:val="22"/>
                <w:szCs w:val="22"/>
              </w:rPr>
              <w:t>)</w:t>
            </w:r>
            <w:r w:rsidR="00E76E6B">
              <w:rPr>
                <w:sz w:val="22"/>
                <w:szCs w:val="22"/>
              </w:rPr>
              <w:t>?</w:t>
            </w:r>
          </w:p>
          <w:p w:rsidR="006B2860" w:rsidRPr="00C50B27" w:rsidRDefault="006B2860" w:rsidP="00E9775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E76E6B" w:rsidRDefault="00E76E6B" w:rsidP="00C50B27">
            <w:pPr>
              <w:jc w:val="center"/>
              <w:rPr>
                <w:b/>
                <w:sz w:val="22"/>
                <w:szCs w:val="22"/>
              </w:rPr>
            </w:pPr>
            <w:r w:rsidRPr="00E76E6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9DE" w:rsidRDefault="004579DE">
      <w:r>
        <w:separator/>
      </w:r>
    </w:p>
  </w:endnote>
  <w:endnote w:type="continuationSeparator" w:id="0">
    <w:p w:rsidR="004579DE" w:rsidRDefault="0045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9DE" w:rsidRDefault="004579DE">
      <w:r>
        <w:separator/>
      </w:r>
    </w:p>
  </w:footnote>
  <w:footnote w:type="continuationSeparator" w:id="0">
    <w:p w:rsidR="004579DE" w:rsidRDefault="004579D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91CF9"/>
    <w:rsid w:val="002A2800"/>
    <w:rsid w:val="002D368B"/>
    <w:rsid w:val="00362AB0"/>
    <w:rsid w:val="003C6C5C"/>
    <w:rsid w:val="003F11EA"/>
    <w:rsid w:val="003F5DA2"/>
    <w:rsid w:val="004579DE"/>
    <w:rsid w:val="004847D8"/>
    <w:rsid w:val="004D4A68"/>
    <w:rsid w:val="00512982"/>
    <w:rsid w:val="00513C06"/>
    <w:rsid w:val="00526D47"/>
    <w:rsid w:val="0055255D"/>
    <w:rsid w:val="00572B85"/>
    <w:rsid w:val="005C219A"/>
    <w:rsid w:val="005F481D"/>
    <w:rsid w:val="0067298F"/>
    <w:rsid w:val="006740B2"/>
    <w:rsid w:val="006847E2"/>
    <w:rsid w:val="006B2860"/>
    <w:rsid w:val="006D718A"/>
    <w:rsid w:val="00753D1C"/>
    <w:rsid w:val="0078194D"/>
    <w:rsid w:val="007A7634"/>
    <w:rsid w:val="00857333"/>
    <w:rsid w:val="008614B3"/>
    <w:rsid w:val="008D0C2F"/>
    <w:rsid w:val="009B2248"/>
    <w:rsid w:val="009E20F0"/>
    <w:rsid w:val="00A67572"/>
    <w:rsid w:val="00A72381"/>
    <w:rsid w:val="00A73EC0"/>
    <w:rsid w:val="00AA034B"/>
    <w:rsid w:val="00AF1740"/>
    <w:rsid w:val="00B411DB"/>
    <w:rsid w:val="00B87E34"/>
    <w:rsid w:val="00BA3203"/>
    <w:rsid w:val="00BA70E0"/>
    <w:rsid w:val="00BF1B39"/>
    <w:rsid w:val="00C50B27"/>
    <w:rsid w:val="00C955C4"/>
    <w:rsid w:val="00CB2CCB"/>
    <w:rsid w:val="00CE0A8B"/>
    <w:rsid w:val="00CF6ADE"/>
    <w:rsid w:val="00D776A6"/>
    <w:rsid w:val="00DA5AD9"/>
    <w:rsid w:val="00DB5DAD"/>
    <w:rsid w:val="00DC1BF5"/>
    <w:rsid w:val="00DC7C22"/>
    <w:rsid w:val="00E65309"/>
    <w:rsid w:val="00E67C85"/>
    <w:rsid w:val="00E709EA"/>
    <w:rsid w:val="00E76E6B"/>
    <w:rsid w:val="00E97759"/>
    <w:rsid w:val="00EA709E"/>
    <w:rsid w:val="00ED3FDF"/>
    <w:rsid w:val="00F1326B"/>
    <w:rsid w:val="00F325B5"/>
    <w:rsid w:val="00F92A12"/>
    <w:rsid w:val="00F95962"/>
    <w:rsid w:val="00F9689E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D4771"/>
  <w15:docId w15:val="{6CF89847-0DB0-4129-8F19-EDE46199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18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6</cp:revision>
  <cp:lastPrinted>2012-04-25T08:21:00Z</cp:lastPrinted>
  <dcterms:created xsi:type="dcterms:W3CDTF">2017-05-14T12:11:00Z</dcterms:created>
  <dcterms:modified xsi:type="dcterms:W3CDTF">2017-05-15T10:05:00Z</dcterms:modified>
</cp:coreProperties>
</file>